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word/commentsExtensible.xml" ContentType="application/vnd.openxmlformats-officedocument.wordprocessingml.commentsExtensible+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3012" w:rsidRPr="00FF5D6F" w:rsidRDefault="00F13012" w:rsidP="00DE479A">
      <w:pPr>
        <w:spacing w:line="276" w:lineRule="auto"/>
        <w:rPr>
          <w:rFonts w:ascii="Arial" w:hAnsi="Arial" w:cs="Arial"/>
          <w:b/>
          <w:strike/>
          <w:color w:val="FF0000"/>
        </w:rPr>
      </w:pPr>
      <w:bookmarkStart w:id="0" w:name="_Toc293146740"/>
      <w:bookmarkStart w:id="1" w:name="_Toc417655656"/>
    </w:p>
    <w:p w:rsidR="00F651E1" w:rsidRPr="00FF5D6F" w:rsidRDefault="00F651E1" w:rsidP="00FB30E2">
      <w:pPr>
        <w:ind w:left="2694"/>
        <w:rPr>
          <w:rFonts w:ascii="Arial" w:hAnsi="Arial" w:cs="Arial"/>
          <w:b/>
          <w:color w:val="FF0000"/>
        </w:rPr>
      </w:pPr>
    </w:p>
    <w:p w:rsidR="00DE479A" w:rsidRPr="00FF5D6F" w:rsidRDefault="00DE479A" w:rsidP="00FB30E2">
      <w:pPr>
        <w:ind w:left="2694"/>
        <w:rPr>
          <w:rFonts w:ascii="Arial" w:hAnsi="Arial" w:cs="Arial"/>
          <w:b/>
          <w:color w:val="FF0000"/>
        </w:rPr>
      </w:pPr>
    </w:p>
    <w:p w:rsidR="00DE479A" w:rsidRPr="00FF5D6F" w:rsidRDefault="00DE479A" w:rsidP="00DE479A">
      <w:pPr>
        <w:ind w:left="5103"/>
        <w:rPr>
          <w:rFonts w:ascii="Arial" w:hAnsi="Arial" w:cs="Arial"/>
        </w:rPr>
      </w:pPr>
    </w:p>
    <w:p w:rsidR="00DE479A" w:rsidRPr="00FF5D6F" w:rsidRDefault="00DE479A" w:rsidP="00DE479A">
      <w:pPr>
        <w:rPr>
          <w:rFonts w:ascii="Arial" w:hAnsi="Arial" w:cs="Arial"/>
        </w:rPr>
      </w:pPr>
    </w:p>
    <w:p w:rsidR="00DE479A" w:rsidRPr="00FF5D6F" w:rsidRDefault="00DE479A" w:rsidP="00DE479A">
      <w:pPr>
        <w:ind w:left="5103"/>
        <w:rPr>
          <w:rFonts w:ascii="Arial" w:hAnsi="Arial" w:cs="Arial"/>
        </w:rPr>
      </w:pPr>
    </w:p>
    <w:p w:rsidR="00DE479A" w:rsidRPr="00FF5D6F" w:rsidRDefault="00DE479A" w:rsidP="00DE479A">
      <w:pPr>
        <w:jc w:val="center"/>
        <w:rPr>
          <w:rFonts w:ascii="Arial" w:hAnsi="Arial" w:cs="Arial"/>
        </w:rPr>
      </w:pPr>
      <w:r w:rsidRPr="00FF5D6F">
        <w:rPr>
          <w:rFonts w:ascii="Arial" w:hAnsi="Arial" w:cs="Arial"/>
        </w:rPr>
        <w:t xml:space="preserve">АБАНСКИЙ РАЙОННЫЙ СОВЕТ ДЕПУТАТОВ </w:t>
      </w:r>
    </w:p>
    <w:p w:rsidR="00DE479A" w:rsidRPr="00FF5D6F" w:rsidRDefault="00DE479A" w:rsidP="00DE479A">
      <w:pPr>
        <w:jc w:val="center"/>
        <w:rPr>
          <w:rFonts w:ascii="Arial" w:hAnsi="Arial" w:cs="Arial"/>
        </w:rPr>
      </w:pPr>
      <w:r w:rsidRPr="00FF5D6F">
        <w:rPr>
          <w:rFonts w:ascii="Arial" w:hAnsi="Arial" w:cs="Arial"/>
        </w:rPr>
        <w:t>КРАСНОЯРСКОГО КРАЯ</w:t>
      </w:r>
    </w:p>
    <w:p w:rsidR="00DE479A" w:rsidRPr="00FF5D6F" w:rsidRDefault="00DE479A" w:rsidP="00DE479A">
      <w:pPr>
        <w:jc w:val="center"/>
        <w:rPr>
          <w:rFonts w:ascii="Arial" w:hAnsi="Arial" w:cs="Arial"/>
        </w:rPr>
      </w:pPr>
    </w:p>
    <w:p w:rsidR="00DE479A" w:rsidRPr="00FF5D6F" w:rsidRDefault="00DE479A" w:rsidP="00DE479A">
      <w:pPr>
        <w:jc w:val="center"/>
        <w:rPr>
          <w:rFonts w:ascii="Arial" w:hAnsi="Arial" w:cs="Arial"/>
        </w:rPr>
      </w:pPr>
      <w:r w:rsidRPr="00FF5D6F">
        <w:rPr>
          <w:rFonts w:ascii="Arial" w:hAnsi="Arial" w:cs="Arial"/>
        </w:rPr>
        <w:t>РЕШЕНИЕ</w:t>
      </w:r>
    </w:p>
    <w:p w:rsidR="00DE479A" w:rsidRPr="00FF5D6F" w:rsidRDefault="00DE479A" w:rsidP="00DE479A">
      <w:pPr>
        <w:jc w:val="center"/>
        <w:rPr>
          <w:rFonts w:ascii="Arial" w:hAnsi="Arial" w:cs="Arial"/>
        </w:rPr>
      </w:pPr>
    </w:p>
    <w:p w:rsidR="00DE479A" w:rsidRPr="00FF5D6F" w:rsidRDefault="009D5BB7" w:rsidP="00DE479A">
      <w:pPr>
        <w:jc w:val="center"/>
        <w:rPr>
          <w:rFonts w:ascii="Arial" w:hAnsi="Arial" w:cs="Arial"/>
        </w:rPr>
      </w:pPr>
      <w:r w:rsidRPr="00FF5D6F">
        <w:rPr>
          <w:rFonts w:ascii="Arial" w:hAnsi="Arial" w:cs="Arial"/>
        </w:rPr>
        <w:t>21.11</w:t>
      </w:r>
      <w:r w:rsidR="00DE479A" w:rsidRPr="00FF5D6F">
        <w:rPr>
          <w:rFonts w:ascii="Arial" w:hAnsi="Arial" w:cs="Arial"/>
        </w:rPr>
        <w:t xml:space="preserve">.2024                                        п. Абан                                      № </w:t>
      </w:r>
      <w:r w:rsidRPr="00FF5D6F">
        <w:rPr>
          <w:rFonts w:ascii="Arial" w:hAnsi="Arial" w:cs="Arial"/>
        </w:rPr>
        <w:t>4-28Р</w:t>
      </w:r>
    </w:p>
    <w:p w:rsidR="00F13AA8" w:rsidRPr="00FF5D6F" w:rsidRDefault="00F13AA8" w:rsidP="00F13AA8">
      <w:pPr>
        <w:tabs>
          <w:tab w:val="center" w:pos="4677"/>
        </w:tabs>
        <w:rPr>
          <w:rFonts w:ascii="Arial" w:hAnsi="Arial" w:cs="Arial"/>
        </w:rPr>
      </w:pPr>
      <w:r w:rsidRPr="00FF5D6F">
        <w:rPr>
          <w:rFonts w:ascii="Arial" w:hAnsi="Arial" w:cs="Arial"/>
        </w:rPr>
        <w:t xml:space="preserve">    </w:t>
      </w:r>
    </w:p>
    <w:p w:rsidR="00222A85" w:rsidRPr="00FF5D6F" w:rsidRDefault="00DE479A" w:rsidP="00222A85">
      <w:pPr>
        <w:jc w:val="center"/>
        <w:rPr>
          <w:rFonts w:ascii="Arial" w:hAnsi="Arial" w:cs="Arial"/>
        </w:rPr>
      </w:pPr>
      <w:r w:rsidRPr="00FF5D6F">
        <w:rPr>
          <w:rFonts w:ascii="Arial" w:hAnsi="Arial" w:cs="Arial"/>
        </w:rPr>
        <w:t>О внесении изменений</w:t>
      </w:r>
      <w:r w:rsidR="00222A85" w:rsidRPr="00FF5D6F">
        <w:rPr>
          <w:rFonts w:ascii="Arial" w:hAnsi="Arial" w:cs="Arial"/>
        </w:rPr>
        <w:t xml:space="preserve"> </w:t>
      </w:r>
      <w:r w:rsidRPr="00FF5D6F">
        <w:rPr>
          <w:rFonts w:ascii="Arial" w:hAnsi="Arial" w:cs="Arial"/>
        </w:rPr>
        <w:t xml:space="preserve">в </w:t>
      </w:r>
      <w:r w:rsidR="005E57C7" w:rsidRPr="00FF5D6F">
        <w:rPr>
          <w:rFonts w:ascii="Arial" w:hAnsi="Arial" w:cs="Arial"/>
        </w:rPr>
        <w:t>решение</w:t>
      </w:r>
      <w:r w:rsidR="00F13AA8" w:rsidRPr="00FF5D6F">
        <w:rPr>
          <w:rFonts w:ascii="Arial" w:hAnsi="Arial" w:cs="Arial"/>
        </w:rPr>
        <w:t xml:space="preserve"> </w:t>
      </w:r>
    </w:p>
    <w:p w:rsidR="00222A85" w:rsidRPr="00FF5D6F" w:rsidRDefault="00F13AA8" w:rsidP="00222A85">
      <w:pPr>
        <w:jc w:val="center"/>
        <w:rPr>
          <w:rFonts w:ascii="Arial" w:hAnsi="Arial" w:cs="Arial"/>
        </w:rPr>
      </w:pPr>
      <w:r w:rsidRPr="00FF5D6F">
        <w:rPr>
          <w:rFonts w:ascii="Arial" w:hAnsi="Arial" w:cs="Arial"/>
        </w:rPr>
        <w:t>Абанского районного Совета депутатов от 02.05.2015</w:t>
      </w:r>
    </w:p>
    <w:p w:rsidR="008F4F93" w:rsidRPr="00FF5D6F" w:rsidRDefault="00F13AA8" w:rsidP="00DE479A">
      <w:pPr>
        <w:jc w:val="center"/>
        <w:rPr>
          <w:rFonts w:ascii="Arial" w:hAnsi="Arial" w:cs="Arial"/>
        </w:rPr>
      </w:pPr>
      <w:r w:rsidRPr="00FF5D6F">
        <w:rPr>
          <w:rFonts w:ascii="Arial" w:hAnsi="Arial" w:cs="Arial"/>
        </w:rPr>
        <w:t xml:space="preserve"> №14-85р</w:t>
      </w:r>
      <w:r w:rsidR="009D5BB7" w:rsidRPr="00FF5D6F">
        <w:rPr>
          <w:rFonts w:ascii="Arial" w:hAnsi="Arial" w:cs="Arial"/>
        </w:rPr>
        <w:t xml:space="preserve"> «</w:t>
      </w:r>
      <w:r w:rsidR="00222A85" w:rsidRPr="00FF5D6F">
        <w:rPr>
          <w:rFonts w:ascii="Arial" w:hAnsi="Arial" w:cs="Arial"/>
        </w:rPr>
        <w:t>Об утверждении местных нормативов градостроительного проектирования Абанского района Красноярского края»</w:t>
      </w:r>
    </w:p>
    <w:p w:rsidR="00DE479A" w:rsidRPr="00FF5D6F" w:rsidRDefault="00DE479A" w:rsidP="00DE479A">
      <w:pPr>
        <w:jc w:val="both"/>
        <w:rPr>
          <w:rFonts w:ascii="Arial" w:hAnsi="Arial" w:cs="Arial"/>
        </w:rPr>
      </w:pPr>
    </w:p>
    <w:p w:rsidR="008B7879" w:rsidRPr="00FF5D6F" w:rsidRDefault="00DE479A">
      <w:pPr>
        <w:autoSpaceDE w:val="0"/>
        <w:autoSpaceDN w:val="0"/>
        <w:adjustRightInd w:val="0"/>
        <w:ind w:firstLine="709"/>
        <w:jc w:val="both"/>
        <w:rPr>
          <w:rFonts w:ascii="Arial" w:hAnsi="Arial" w:cs="Arial"/>
        </w:rPr>
      </w:pPr>
      <w:r w:rsidRPr="00FF5D6F">
        <w:rPr>
          <w:rFonts w:ascii="Arial" w:hAnsi="Arial" w:cs="Arial"/>
        </w:rPr>
        <w:t>В соответствие со ст.ст. 8, 29.1, 29.4 Градостроительного кодекса</w:t>
      </w:r>
      <w:r w:rsidR="0020783A" w:rsidRPr="00FF5D6F">
        <w:rPr>
          <w:rFonts w:ascii="Arial" w:hAnsi="Arial" w:cs="Arial"/>
        </w:rPr>
        <w:t xml:space="preserve"> Российской Федерации</w:t>
      </w:r>
      <w:r w:rsidRPr="00FF5D6F">
        <w:rPr>
          <w:rFonts w:ascii="Arial" w:hAnsi="Arial" w:cs="Arial"/>
        </w:rPr>
        <w:t>, п. 20 ч. 1, ч. 3 ст. 14 Федерального закона от 06.10.2003 № 131-ФЗ «Об общих принципах организации местного самоуправления в Российской Федерации», руководствуясь ст. 24, 33 Устава Абанского района Красноярского края, Абанский районного Совет депутатов РЕШИЛ:</w:t>
      </w:r>
    </w:p>
    <w:p w:rsidR="001103B4" w:rsidRPr="00FF5D6F" w:rsidRDefault="00DE479A" w:rsidP="00670A3B">
      <w:pPr>
        <w:autoSpaceDE w:val="0"/>
        <w:autoSpaceDN w:val="0"/>
        <w:adjustRightInd w:val="0"/>
        <w:ind w:firstLine="709"/>
        <w:jc w:val="both"/>
        <w:rPr>
          <w:rFonts w:ascii="Arial" w:hAnsi="Arial" w:cs="Arial"/>
        </w:rPr>
      </w:pPr>
      <w:r w:rsidRPr="00FF5D6F">
        <w:rPr>
          <w:rFonts w:ascii="Arial" w:hAnsi="Arial" w:cs="Arial"/>
        </w:rPr>
        <w:t xml:space="preserve">1. </w:t>
      </w:r>
      <w:r w:rsidR="0020783A" w:rsidRPr="00FF5D6F">
        <w:rPr>
          <w:rFonts w:ascii="Arial" w:hAnsi="Arial" w:cs="Arial"/>
        </w:rPr>
        <w:t xml:space="preserve">Внести в Решение Абанского районного Совета депутатов от 02.10.2015 №14-85р «Об утверждении местных нормативов градостроительного проектирования Абанского района Красноярского края» </w:t>
      </w:r>
      <w:r w:rsidR="001103B4" w:rsidRPr="00FF5D6F">
        <w:rPr>
          <w:rFonts w:ascii="Arial" w:hAnsi="Arial" w:cs="Arial"/>
        </w:rPr>
        <w:t>следующее изменения:</w:t>
      </w:r>
    </w:p>
    <w:p w:rsidR="00DE479A" w:rsidRPr="00FF5D6F" w:rsidRDefault="00DE479A" w:rsidP="00670A3B">
      <w:pPr>
        <w:autoSpaceDE w:val="0"/>
        <w:autoSpaceDN w:val="0"/>
        <w:adjustRightInd w:val="0"/>
        <w:ind w:firstLine="709"/>
        <w:jc w:val="both"/>
        <w:rPr>
          <w:rFonts w:ascii="Arial" w:hAnsi="Arial" w:cs="Arial"/>
        </w:rPr>
      </w:pPr>
      <w:r w:rsidRPr="00FF5D6F">
        <w:rPr>
          <w:rFonts w:ascii="Arial" w:hAnsi="Arial" w:cs="Arial"/>
        </w:rPr>
        <w:t>Приложение к решению изложить в новой редакции, согласно приложению к настоящему решению.</w:t>
      </w:r>
    </w:p>
    <w:p w:rsidR="008B7879" w:rsidRPr="00FF5D6F" w:rsidRDefault="00DE479A">
      <w:pPr>
        <w:ind w:firstLine="709"/>
        <w:jc w:val="both"/>
        <w:rPr>
          <w:rFonts w:ascii="Arial" w:hAnsi="Arial" w:cs="Arial"/>
        </w:rPr>
      </w:pPr>
      <w:r w:rsidRPr="00FF5D6F">
        <w:rPr>
          <w:rFonts w:ascii="Arial" w:hAnsi="Arial" w:cs="Arial"/>
        </w:rPr>
        <w:t>2. Решение вступает в силу со дня его официального опубликования в газете «Красное знамя».</w:t>
      </w:r>
    </w:p>
    <w:p w:rsidR="008B7879" w:rsidRPr="00FF5D6F" w:rsidRDefault="00DE479A">
      <w:pPr>
        <w:ind w:firstLine="709"/>
        <w:jc w:val="both"/>
        <w:rPr>
          <w:rFonts w:ascii="Arial" w:hAnsi="Arial" w:cs="Arial"/>
        </w:rPr>
      </w:pPr>
      <w:r w:rsidRPr="00FF5D6F">
        <w:rPr>
          <w:rFonts w:ascii="Arial" w:hAnsi="Arial" w:cs="Arial"/>
        </w:rPr>
        <w:t>3. Контроль за исполнением решения возл</w:t>
      </w:r>
      <w:r w:rsidR="00627D29" w:rsidRPr="00FF5D6F">
        <w:rPr>
          <w:rFonts w:ascii="Arial" w:hAnsi="Arial" w:cs="Arial"/>
        </w:rPr>
        <w:t>ожить на постоянную комиссию по</w:t>
      </w:r>
      <w:r w:rsidRPr="00FF5D6F">
        <w:rPr>
          <w:rFonts w:ascii="Arial" w:hAnsi="Arial" w:cs="Arial"/>
        </w:rPr>
        <w:t xml:space="preserve"> экономической политике, финансам и муниципальной собственности.</w:t>
      </w:r>
    </w:p>
    <w:p w:rsidR="00DE479A" w:rsidRPr="00FF5D6F" w:rsidRDefault="00DE479A" w:rsidP="00DE479A">
      <w:pPr>
        <w:rPr>
          <w:rFonts w:ascii="Arial" w:hAnsi="Arial" w:cs="Arial"/>
        </w:rPr>
      </w:pPr>
    </w:p>
    <w:p w:rsidR="009D5BB7" w:rsidRPr="00FF5D6F" w:rsidRDefault="009D5BB7" w:rsidP="00DE479A">
      <w:pPr>
        <w:rPr>
          <w:rFonts w:ascii="Arial" w:hAnsi="Arial" w:cs="Arial"/>
        </w:rPr>
      </w:pPr>
    </w:p>
    <w:p w:rsidR="009D5BB7" w:rsidRPr="00FF5D6F" w:rsidRDefault="009D5BB7" w:rsidP="00DE479A">
      <w:pPr>
        <w:rPr>
          <w:rFonts w:ascii="Arial" w:hAnsi="Arial" w:cs="Arial"/>
        </w:rPr>
      </w:pPr>
    </w:p>
    <w:p w:rsidR="00DE479A" w:rsidRPr="00FF5D6F" w:rsidRDefault="00DE479A" w:rsidP="00DE479A">
      <w:pPr>
        <w:rPr>
          <w:rFonts w:ascii="Arial" w:hAnsi="Arial" w:cs="Arial"/>
        </w:rPr>
      </w:pPr>
    </w:p>
    <w:p w:rsidR="009D5BB7" w:rsidRPr="00FF5D6F" w:rsidRDefault="00DE479A" w:rsidP="00DE479A">
      <w:pPr>
        <w:rPr>
          <w:rFonts w:ascii="Arial" w:hAnsi="Arial" w:cs="Arial"/>
        </w:rPr>
      </w:pPr>
      <w:r w:rsidRPr="00FF5D6F">
        <w:rPr>
          <w:rFonts w:ascii="Arial" w:hAnsi="Arial" w:cs="Arial"/>
        </w:rPr>
        <w:t xml:space="preserve">Председатель </w:t>
      </w:r>
      <w:r w:rsidR="009D5BB7" w:rsidRPr="00FF5D6F">
        <w:rPr>
          <w:rFonts w:ascii="Arial" w:hAnsi="Arial" w:cs="Arial"/>
        </w:rPr>
        <w:t xml:space="preserve">                                                        Глава</w:t>
      </w:r>
    </w:p>
    <w:p w:rsidR="00DE479A" w:rsidRPr="00FF5D6F" w:rsidRDefault="00DE479A" w:rsidP="00DE479A">
      <w:pPr>
        <w:rPr>
          <w:rFonts w:ascii="Arial" w:hAnsi="Arial" w:cs="Arial"/>
        </w:rPr>
      </w:pPr>
      <w:r w:rsidRPr="00FF5D6F">
        <w:rPr>
          <w:rFonts w:ascii="Arial" w:hAnsi="Arial" w:cs="Arial"/>
        </w:rPr>
        <w:t xml:space="preserve">Абанского районного                    </w:t>
      </w:r>
      <w:r w:rsidR="009D5BB7" w:rsidRPr="00FF5D6F">
        <w:rPr>
          <w:rFonts w:ascii="Arial" w:hAnsi="Arial" w:cs="Arial"/>
        </w:rPr>
        <w:t xml:space="preserve">                      </w:t>
      </w:r>
      <w:r w:rsidRPr="00FF5D6F">
        <w:rPr>
          <w:rFonts w:ascii="Arial" w:hAnsi="Arial" w:cs="Arial"/>
        </w:rPr>
        <w:t>Абанского района</w:t>
      </w:r>
    </w:p>
    <w:p w:rsidR="00DE479A" w:rsidRPr="00FF5D6F" w:rsidRDefault="00DE479A" w:rsidP="00DE479A">
      <w:pPr>
        <w:rPr>
          <w:rFonts w:ascii="Arial" w:hAnsi="Arial" w:cs="Arial"/>
        </w:rPr>
      </w:pPr>
      <w:r w:rsidRPr="00FF5D6F">
        <w:rPr>
          <w:rFonts w:ascii="Arial" w:hAnsi="Arial" w:cs="Arial"/>
        </w:rPr>
        <w:t xml:space="preserve">Совета депутатов                                                  </w:t>
      </w:r>
    </w:p>
    <w:p w:rsidR="00FF5D6F" w:rsidRDefault="00627D29" w:rsidP="00F13AA8">
      <w:pPr>
        <w:rPr>
          <w:rFonts w:ascii="Arial" w:hAnsi="Arial" w:cs="Arial"/>
        </w:rPr>
      </w:pPr>
      <w:r w:rsidRPr="00FF5D6F">
        <w:rPr>
          <w:rFonts w:ascii="Arial" w:hAnsi="Arial" w:cs="Arial"/>
        </w:rPr>
        <w:t>______________И.И. Бочарова</w:t>
      </w:r>
      <w:r w:rsidR="00DE479A" w:rsidRPr="00FF5D6F">
        <w:rPr>
          <w:rFonts w:ascii="Arial" w:hAnsi="Arial" w:cs="Arial"/>
        </w:rPr>
        <w:t xml:space="preserve">                             __________Г.В. Иванченко</w:t>
      </w:r>
    </w:p>
    <w:p w:rsidR="00FF5D6F" w:rsidRDefault="00FF5D6F">
      <w:pPr>
        <w:rPr>
          <w:rFonts w:ascii="Arial" w:hAnsi="Arial" w:cs="Arial"/>
        </w:rPr>
      </w:pPr>
      <w:r>
        <w:rPr>
          <w:rFonts w:ascii="Arial" w:hAnsi="Arial" w:cs="Arial"/>
        </w:rPr>
        <w:br w:type="page"/>
      </w:r>
    </w:p>
    <w:p w:rsidR="00DE479A" w:rsidRPr="00FF5D6F" w:rsidRDefault="00DE479A" w:rsidP="00F13AA8">
      <w:pPr>
        <w:rPr>
          <w:rFonts w:ascii="Arial" w:hAnsi="Arial" w:cs="Arial"/>
        </w:rPr>
      </w:pPr>
    </w:p>
    <w:p w:rsidR="009D5BB7" w:rsidRPr="00FF5D6F" w:rsidRDefault="009D5BB7" w:rsidP="00F13AA8">
      <w:pPr>
        <w:rPr>
          <w:rFonts w:ascii="Arial" w:hAnsi="Arial" w:cs="Arial"/>
        </w:rPr>
      </w:pPr>
    </w:p>
    <w:p w:rsidR="00F13AA8" w:rsidRPr="00FF5D6F" w:rsidRDefault="00F13AA8" w:rsidP="00F13AA8">
      <w:pPr>
        <w:rPr>
          <w:rFonts w:ascii="Arial" w:hAnsi="Arial" w:cs="Arial"/>
        </w:rPr>
      </w:pPr>
    </w:p>
    <w:p w:rsidR="00DE479A" w:rsidRPr="00FF5D6F" w:rsidRDefault="00DE479A" w:rsidP="00DE479A">
      <w:pPr>
        <w:ind w:left="5103"/>
        <w:rPr>
          <w:rFonts w:ascii="Arial" w:hAnsi="Arial" w:cs="Arial"/>
        </w:rPr>
      </w:pPr>
      <w:r w:rsidRPr="00FF5D6F">
        <w:rPr>
          <w:rFonts w:ascii="Arial" w:hAnsi="Arial" w:cs="Arial"/>
        </w:rPr>
        <w:t xml:space="preserve">Приложение </w:t>
      </w:r>
    </w:p>
    <w:p w:rsidR="00DE479A" w:rsidRPr="00FF5D6F" w:rsidRDefault="00DE479A" w:rsidP="00DE479A">
      <w:pPr>
        <w:ind w:left="5103"/>
        <w:rPr>
          <w:rFonts w:ascii="Arial" w:hAnsi="Arial" w:cs="Arial"/>
        </w:rPr>
      </w:pPr>
      <w:r w:rsidRPr="00FF5D6F">
        <w:rPr>
          <w:rFonts w:ascii="Arial" w:hAnsi="Arial" w:cs="Arial"/>
        </w:rPr>
        <w:t xml:space="preserve">к решению Абанского районного Совета депутатов  </w:t>
      </w:r>
    </w:p>
    <w:p w:rsidR="00DE479A" w:rsidRPr="00FF5D6F" w:rsidRDefault="00DE479A" w:rsidP="00DE479A">
      <w:pPr>
        <w:ind w:left="5103"/>
        <w:rPr>
          <w:rFonts w:ascii="Arial" w:hAnsi="Arial" w:cs="Arial"/>
        </w:rPr>
      </w:pPr>
      <w:r w:rsidRPr="00FF5D6F">
        <w:rPr>
          <w:rFonts w:ascii="Arial" w:hAnsi="Arial" w:cs="Arial"/>
        </w:rPr>
        <w:t xml:space="preserve">от </w:t>
      </w:r>
      <w:r w:rsidR="00F977C1" w:rsidRPr="00FF5D6F">
        <w:rPr>
          <w:rFonts w:ascii="Arial" w:hAnsi="Arial" w:cs="Arial"/>
        </w:rPr>
        <w:t>21.11</w:t>
      </w:r>
      <w:r w:rsidRPr="00FF5D6F">
        <w:rPr>
          <w:rFonts w:ascii="Arial" w:hAnsi="Arial" w:cs="Arial"/>
        </w:rPr>
        <w:t xml:space="preserve">.2024 </w:t>
      </w:r>
      <w:r w:rsidR="00F977C1" w:rsidRPr="00FF5D6F">
        <w:rPr>
          <w:rFonts w:ascii="Arial" w:hAnsi="Arial" w:cs="Arial"/>
        </w:rPr>
        <w:t xml:space="preserve"> </w:t>
      </w:r>
      <w:r w:rsidRPr="00FF5D6F">
        <w:rPr>
          <w:rFonts w:ascii="Arial" w:hAnsi="Arial" w:cs="Arial"/>
        </w:rPr>
        <w:t xml:space="preserve">№ </w:t>
      </w:r>
      <w:r w:rsidR="00F977C1" w:rsidRPr="00FF5D6F">
        <w:rPr>
          <w:rFonts w:ascii="Arial" w:hAnsi="Arial" w:cs="Arial"/>
        </w:rPr>
        <w:t>4-28Р</w:t>
      </w:r>
    </w:p>
    <w:p w:rsidR="00DE479A" w:rsidRPr="00FF5D6F" w:rsidRDefault="00DE479A" w:rsidP="00DE479A">
      <w:pPr>
        <w:ind w:left="5103"/>
        <w:rPr>
          <w:rFonts w:ascii="Arial" w:hAnsi="Arial" w:cs="Arial"/>
        </w:rPr>
      </w:pPr>
    </w:p>
    <w:p w:rsidR="00DE479A" w:rsidRPr="00FF5D6F" w:rsidRDefault="00DE479A" w:rsidP="00DE479A">
      <w:pPr>
        <w:ind w:left="5103"/>
        <w:rPr>
          <w:rFonts w:ascii="Arial" w:hAnsi="Arial" w:cs="Arial"/>
        </w:rPr>
      </w:pPr>
      <w:r w:rsidRPr="00FF5D6F">
        <w:rPr>
          <w:rFonts w:ascii="Arial" w:hAnsi="Arial" w:cs="Arial"/>
        </w:rPr>
        <w:t xml:space="preserve">Приложение </w:t>
      </w:r>
    </w:p>
    <w:p w:rsidR="00DE479A" w:rsidRPr="00FF5D6F" w:rsidRDefault="00DE479A" w:rsidP="00DE479A">
      <w:pPr>
        <w:ind w:left="5103"/>
        <w:rPr>
          <w:rFonts w:ascii="Arial" w:hAnsi="Arial" w:cs="Arial"/>
        </w:rPr>
      </w:pPr>
      <w:r w:rsidRPr="00FF5D6F">
        <w:rPr>
          <w:rFonts w:ascii="Arial" w:hAnsi="Arial" w:cs="Arial"/>
        </w:rPr>
        <w:t xml:space="preserve">к решению Абанского районного Совета депутатов </w:t>
      </w:r>
    </w:p>
    <w:p w:rsidR="00DE479A" w:rsidRPr="00FF5D6F" w:rsidRDefault="00DE479A" w:rsidP="00DE479A">
      <w:pPr>
        <w:ind w:left="5103"/>
        <w:rPr>
          <w:rFonts w:ascii="Arial" w:hAnsi="Arial" w:cs="Arial"/>
        </w:rPr>
      </w:pPr>
      <w:r w:rsidRPr="00FF5D6F">
        <w:rPr>
          <w:rFonts w:ascii="Arial" w:hAnsi="Arial" w:cs="Arial"/>
        </w:rPr>
        <w:t>от 02.10.2015 № 14-85р</w:t>
      </w:r>
    </w:p>
    <w:p w:rsidR="00222A85" w:rsidRPr="00FF5D6F" w:rsidRDefault="00222A85" w:rsidP="00222A85">
      <w:pPr>
        <w:pStyle w:val="ConsPlusNormal"/>
        <w:ind w:firstLine="0"/>
        <w:jc w:val="center"/>
        <w:rPr>
          <w:b/>
          <w:sz w:val="24"/>
          <w:szCs w:val="24"/>
        </w:rPr>
      </w:pPr>
    </w:p>
    <w:p w:rsidR="007764A3" w:rsidRPr="00FF5D6F" w:rsidRDefault="007764A3" w:rsidP="00222A85">
      <w:pPr>
        <w:pStyle w:val="ConsPlusNormal"/>
        <w:ind w:firstLine="0"/>
        <w:jc w:val="center"/>
        <w:rPr>
          <w:b/>
          <w:sz w:val="24"/>
          <w:szCs w:val="24"/>
        </w:rPr>
      </w:pPr>
      <w:r w:rsidRPr="00FF5D6F">
        <w:rPr>
          <w:b/>
          <w:sz w:val="24"/>
          <w:szCs w:val="24"/>
        </w:rPr>
        <w:t>МЕСТНЫЕ НОРМАТИВЫ</w:t>
      </w:r>
    </w:p>
    <w:p w:rsidR="00C1344B" w:rsidRPr="00FF5D6F" w:rsidRDefault="007764A3" w:rsidP="008B7879">
      <w:pPr>
        <w:tabs>
          <w:tab w:val="right" w:leader="dot" w:pos="9627"/>
        </w:tabs>
        <w:jc w:val="center"/>
        <w:rPr>
          <w:rFonts w:ascii="Arial" w:hAnsi="Arial" w:cs="Arial"/>
          <w:b/>
        </w:rPr>
      </w:pPr>
      <w:r w:rsidRPr="00FF5D6F">
        <w:rPr>
          <w:rFonts w:ascii="Arial" w:hAnsi="Arial" w:cs="Arial"/>
          <w:b/>
        </w:rPr>
        <w:t xml:space="preserve">ГРАДОСТРОИТЕЛЬНОГО ПРОЕКТИРОВАНИЯ </w:t>
      </w:r>
      <w:r w:rsidR="009B3FA9" w:rsidRPr="00FF5D6F">
        <w:rPr>
          <w:rFonts w:ascii="Arial" w:hAnsi="Arial" w:cs="Arial"/>
          <w:b/>
        </w:rPr>
        <w:t>АБАНСКОГО</w:t>
      </w:r>
      <w:r w:rsidR="00C020A5" w:rsidRPr="00FF5D6F">
        <w:rPr>
          <w:rFonts w:ascii="Arial" w:hAnsi="Arial" w:cs="Arial"/>
          <w:b/>
        </w:rPr>
        <w:t xml:space="preserve"> РАЙОНА</w:t>
      </w:r>
      <w:r w:rsidR="009B3FA9" w:rsidRPr="00FF5D6F">
        <w:rPr>
          <w:rFonts w:ascii="Arial" w:hAnsi="Arial" w:cs="Arial"/>
          <w:b/>
        </w:rPr>
        <w:t xml:space="preserve"> КРАСНОЯРСКОГО К</w:t>
      </w:r>
      <w:bookmarkEnd w:id="0"/>
      <w:bookmarkEnd w:id="1"/>
      <w:r w:rsidR="00222A85" w:rsidRPr="00FF5D6F">
        <w:rPr>
          <w:rFonts w:ascii="Arial" w:hAnsi="Arial" w:cs="Arial"/>
          <w:b/>
        </w:rPr>
        <w:t>РА</w:t>
      </w:r>
      <w:r w:rsidR="00C1344B" w:rsidRPr="00FF5D6F">
        <w:rPr>
          <w:rFonts w:ascii="Arial" w:hAnsi="Arial" w:cs="Arial"/>
          <w:b/>
        </w:rPr>
        <w:t>Я</w:t>
      </w:r>
    </w:p>
    <w:p w:rsidR="00C1344B" w:rsidRPr="00FF5D6F" w:rsidRDefault="00C1344B" w:rsidP="008B7879">
      <w:pPr>
        <w:tabs>
          <w:tab w:val="right" w:leader="dot" w:pos="9627"/>
        </w:tabs>
        <w:jc w:val="center"/>
        <w:rPr>
          <w:rFonts w:ascii="Arial" w:hAnsi="Arial" w:cs="Arial"/>
          <w:color w:val="FF0000"/>
        </w:rPr>
      </w:pPr>
    </w:p>
    <w:p w:rsidR="008B7879" w:rsidRPr="00FF5D6F" w:rsidRDefault="00C1344B" w:rsidP="00C1344B">
      <w:pPr>
        <w:tabs>
          <w:tab w:val="left" w:pos="6499"/>
        </w:tabs>
        <w:jc w:val="center"/>
        <w:rPr>
          <w:rFonts w:ascii="Arial" w:hAnsi="Arial" w:cs="Arial"/>
          <w:b/>
        </w:rPr>
      </w:pPr>
      <w:bookmarkStart w:id="2" w:name="_Toc81901128"/>
      <w:bookmarkStart w:id="3" w:name="_Toc85181039"/>
      <w:bookmarkStart w:id="4" w:name="_Toc85182482"/>
      <w:bookmarkStart w:id="5" w:name="_Toc85190220"/>
      <w:bookmarkStart w:id="6" w:name="_Toc85192721"/>
      <w:bookmarkStart w:id="7" w:name="_Toc85193439"/>
      <w:bookmarkStart w:id="8" w:name="_Toc85197801"/>
      <w:bookmarkStart w:id="9" w:name="_Toc85215153"/>
      <w:bookmarkStart w:id="10" w:name="_Toc88573273"/>
      <w:bookmarkStart w:id="11" w:name="_Toc88585008"/>
      <w:bookmarkStart w:id="12" w:name="_Toc88589035"/>
      <w:bookmarkStart w:id="13" w:name="_Toc88750160"/>
      <w:bookmarkStart w:id="14" w:name="_Toc89694238"/>
      <w:bookmarkStart w:id="15" w:name="_Toc89787796"/>
      <w:bookmarkStart w:id="16" w:name="_Toc96603393"/>
      <w:bookmarkStart w:id="17" w:name="_Toc96687290"/>
      <w:bookmarkStart w:id="18" w:name="_Toc96953194"/>
      <w:bookmarkStart w:id="19" w:name="_Toc131008323"/>
      <w:bookmarkStart w:id="20" w:name="_Toc136358863"/>
      <w:bookmarkStart w:id="21" w:name="_Toc136360481"/>
      <w:bookmarkStart w:id="22" w:name="_Toc136370827"/>
      <w:bookmarkStart w:id="23" w:name="_Toc174747475"/>
      <w:bookmarkStart w:id="24" w:name="_Toc523245355"/>
      <w:bookmarkStart w:id="25" w:name="_Toc6500523"/>
      <w:bookmarkStart w:id="26" w:name="_Toc6567852"/>
      <w:bookmarkStart w:id="27" w:name="_Toc6569457"/>
      <w:bookmarkStart w:id="28" w:name="_Toc6578689"/>
      <w:bookmarkStart w:id="29" w:name="_Toc6667180"/>
      <w:bookmarkStart w:id="30" w:name="_Toc6672893"/>
      <w:bookmarkStart w:id="31" w:name="_Toc40626739"/>
      <w:bookmarkStart w:id="32" w:name="_Toc458612916"/>
      <w:bookmarkStart w:id="33" w:name="_Toc458692712"/>
      <w:bookmarkStart w:id="34" w:name="_Toc458710012"/>
      <w:bookmarkStart w:id="35" w:name="_Toc458766698"/>
      <w:bookmarkStart w:id="36" w:name="_Toc458785213"/>
      <w:bookmarkStart w:id="37" w:name="_Toc458788781"/>
      <w:bookmarkStart w:id="38" w:name="_Toc458824272"/>
      <w:bookmarkStart w:id="39" w:name="_Toc458873174"/>
      <w:bookmarkStart w:id="40" w:name="_Toc458948913"/>
      <w:bookmarkStart w:id="41" w:name="_Toc458969767"/>
      <w:bookmarkStart w:id="42" w:name="_Toc458969825"/>
      <w:bookmarkStart w:id="43" w:name="_Toc459029046"/>
      <w:bookmarkStart w:id="44" w:name="_Toc459035936"/>
      <w:bookmarkStart w:id="45" w:name="_Toc459036765"/>
      <w:bookmarkStart w:id="46" w:name="_Toc459042135"/>
      <w:bookmarkStart w:id="47" w:name="_Toc459044607"/>
      <w:bookmarkStart w:id="48" w:name="_Toc459050705"/>
      <w:bookmarkStart w:id="49" w:name="_Toc459051275"/>
      <w:bookmarkStart w:id="50" w:name="_Toc459052225"/>
      <w:bookmarkStart w:id="51" w:name="_Toc459054156"/>
      <w:bookmarkStart w:id="52" w:name="_Toc459054966"/>
      <w:bookmarkStart w:id="53" w:name="_Toc459130791"/>
      <w:bookmarkStart w:id="54" w:name="_Toc459199894"/>
      <w:bookmarkStart w:id="55" w:name="_Toc459202005"/>
      <w:bookmarkStart w:id="56" w:name="_Toc459132824"/>
      <w:bookmarkStart w:id="57" w:name="_Toc459140587"/>
      <w:bookmarkStart w:id="58" w:name="_Toc459141228"/>
      <w:bookmarkStart w:id="59" w:name="_Toc459202429"/>
      <w:bookmarkStart w:id="60" w:name="_Toc459302239"/>
      <w:bookmarkStart w:id="61" w:name="_Toc459308275"/>
      <w:bookmarkStart w:id="62" w:name="_Toc459308629"/>
      <w:bookmarkStart w:id="63" w:name="_Toc459308803"/>
      <w:bookmarkStart w:id="64" w:name="_Toc459308946"/>
      <w:r w:rsidRPr="00FF5D6F">
        <w:rPr>
          <w:rFonts w:ascii="Arial" w:hAnsi="Arial" w:cs="Arial"/>
          <w:b/>
        </w:rPr>
        <w:t xml:space="preserve">1. </w:t>
      </w:r>
      <w:r w:rsidR="00BE743E" w:rsidRPr="00FF5D6F">
        <w:rPr>
          <w:rFonts w:ascii="Arial" w:hAnsi="Arial" w:cs="Arial"/>
          <w:b/>
        </w:rPr>
        <w:t>ОСНОВНАЯ ЧАСТЬ</w:t>
      </w:r>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p>
    <w:p w:rsidR="008B7879" w:rsidRPr="00FF5D6F" w:rsidRDefault="00031652">
      <w:pPr>
        <w:pStyle w:val="21"/>
        <w:ind w:left="0" w:firstLine="567"/>
        <w:rPr>
          <w:rFonts w:ascii="Arial" w:hAnsi="Arial" w:cs="Arial"/>
          <w:sz w:val="24"/>
          <w:szCs w:val="24"/>
        </w:rPr>
      </w:pPr>
      <w:bookmarkStart w:id="65" w:name="_Toc86099769"/>
      <w:bookmarkStart w:id="66" w:name="_Toc86139082"/>
      <w:bookmarkStart w:id="67" w:name="_Toc86140645"/>
      <w:bookmarkStart w:id="68" w:name="_Toc86145526"/>
      <w:bookmarkStart w:id="69" w:name="_Toc86153803"/>
      <w:bookmarkStart w:id="70" w:name="_Toc89707991"/>
      <w:bookmarkStart w:id="71" w:name="_Toc89713965"/>
      <w:bookmarkStart w:id="72" w:name="_Toc89784431"/>
      <w:bookmarkStart w:id="73" w:name="_Toc89788224"/>
      <w:bookmarkStart w:id="74" w:name="_Toc89790953"/>
      <w:bookmarkStart w:id="75" w:name="_Toc89877520"/>
      <w:bookmarkStart w:id="76" w:name="_Toc97813772"/>
      <w:bookmarkStart w:id="77" w:name="_Toc107495076"/>
      <w:bookmarkStart w:id="78" w:name="_Toc127194282"/>
      <w:bookmarkStart w:id="79" w:name="_Toc132734056"/>
      <w:bookmarkStart w:id="80" w:name="_Toc132739965"/>
      <w:bookmarkStart w:id="81" w:name="_Toc132806766"/>
      <w:bookmarkStart w:id="82" w:name="_Toc132809786"/>
      <w:bookmarkStart w:id="83" w:name="_Toc132810552"/>
      <w:bookmarkStart w:id="84" w:name="_Toc132810768"/>
      <w:bookmarkStart w:id="85" w:name="_Toc132812270"/>
      <w:bookmarkStart w:id="86" w:name="_Toc132820682"/>
      <w:bookmarkStart w:id="87" w:name="_Toc132904476"/>
      <w:bookmarkStart w:id="88" w:name="_Toc132906104"/>
      <w:bookmarkStart w:id="89" w:name="_Toc132907881"/>
      <w:bookmarkStart w:id="90" w:name="_Toc132968517"/>
      <w:bookmarkStart w:id="91" w:name="_Toc132976177"/>
      <w:bookmarkStart w:id="92" w:name="_Toc136358864"/>
      <w:bookmarkStart w:id="93" w:name="_Toc136360482"/>
      <w:bookmarkStart w:id="94" w:name="_Toc136370828"/>
      <w:bookmarkStart w:id="95" w:name="_Toc174747476"/>
      <w:bookmarkStart w:id="96" w:name="_Toc81901130"/>
      <w:bookmarkStart w:id="97" w:name="_Toc85181041"/>
      <w:bookmarkStart w:id="98" w:name="_Toc85182484"/>
      <w:bookmarkStart w:id="99" w:name="_Toc85190222"/>
      <w:bookmarkStart w:id="100" w:name="_Toc85192723"/>
      <w:bookmarkStart w:id="101" w:name="_Toc85193441"/>
      <w:bookmarkStart w:id="102" w:name="_Toc85197803"/>
      <w:bookmarkStart w:id="103" w:name="_Toc85215155"/>
      <w:bookmarkStart w:id="104" w:name="_Toc88573274"/>
      <w:bookmarkStart w:id="105" w:name="_Toc88585009"/>
      <w:bookmarkStart w:id="106" w:name="_Toc88589036"/>
      <w:bookmarkStart w:id="107" w:name="_Toc88750161"/>
      <w:bookmarkStart w:id="108" w:name="_Toc89694239"/>
      <w:bookmarkStart w:id="109" w:name="_Toc89787797"/>
      <w:bookmarkStart w:id="110" w:name="_Toc96603394"/>
      <w:bookmarkStart w:id="111" w:name="_Toc96687291"/>
      <w:bookmarkStart w:id="112" w:name="_Toc96953195"/>
      <w:bookmarkStart w:id="113" w:name="_Toc131008324"/>
      <w:bookmarkStart w:id="114" w:name="_Toc40626741"/>
      <w:r w:rsidRPr="00FF5D6F">
        <w:rPr>
          <w:rFonts w:ascii="Arial" w:hAnsi="Arial" w:cs="Arial"/>
          <w:sz w:val="24"/>
          <w:szCs w:val="24"/>
        </w:rPr>
        <w:t xml:space="preserve">1.1 </w:t>
      </w:r>
      <w:r w:rsidR="00032D8D" w:rsidRPr="00FF5D6F">
        <w:rPr>
          <w:rFonts w:ascii="Arial" w:hAnsi="Arial" w:cs="Arial"/>
          <w:sz w:val="24"/>
          <w:szCs w:val="24"/>
        </w:rPr>
        <w:t>Перечень используемых сокращений</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p>
    <w:p w:rsidR="00DB611B" w:rsidRPr="00FF5D6F" w:rsidRDefault="00DB611B" w:rsidP="00FF5D6F">
      <w:pPr>
        <w:pStyle w:val="a6"/>
        <w:spacing w:beforeLines="120" w:afterLines="60"/>
        <w:rPr>
          <w:rFonts w:ascii="Arial" w:eastAsia="Calibri" w:hAnsi="Arial" w:cs="Arial"/>
        </w:rPr>
      </w:pPr>
      <w:bookmarkStart w:id="115" w:name="_Toc136358865"/>
      <w:bookmarkStart w:id="116" w:name="_Toc136360483"/>
      <w:bookmarkStart w:id="117" w:name="_Toc136370829"/>
      <w:r w:rsidRPr="00FF5D6F">
        <w:rPr>
          <w:rFonts w:ascii="Arial" w:eastAsia="Calibri" w:hAnsi="Arial" w:cs="Arial"/>
        </w:rPr>
        <w:t>МНГП – местные нормативы градостроительного проектирования.</w:t>
      </w:r>
    </w:p>
    <w:p w:rsidR="00DB611B" w:rsidRPr="00FF5D6F" w:rsidRDefault="00DB611B" w:rsidP="00FF5D6F">
      <w:pPr>
        <w:pStyle w:val="a6"/>
        <w:spacing w:beforeLines="120" w:afterLines="60"/>
        <w:rPr>
          <w:rFonts w:ascii="Arial" w:eastAsia="Calibri" w:hAnsi="Arial" w:cs="Arial"/>
        </w:rPr>
      </w:pPr>
      <w:r w:rsidRPr="00FF5D6F">
        <w:rPr>
          <w:rFonts w:ascii="Arial" w:eastAsia="Calibri" w:hAnsi="Arial" w:cs="Arial"/>
        </w:rPr>
        <w:t>РНГП – региональные нормативы градостроительного проектирования.</w:t>
      </w:r>
    </w:p>
    <w:p w:rsidR="00DB611B" w:rsidRPr="00FF5D6F" w:rsidRDefault="00DB611B" w:rsidP="00FF5D6F">
      <w:pPr>
        <w:pStyle w:val="ConsPlusNormal"/>
        <w:spacing w:beforeLines="120" w:afterLines="60"/>
        <w:ind w:firstLine="567"/>
        <w:jc w:val="both"/>
        <w:rPr>
          <w:sz w:val="24"/>
          <w:szCs w:val="24"/>
        </w:rPr>
      </w:pPr>
      <w:r w:rsidRPr="00FF5D6F">
        <w:rPr>
          <w:sz w:val="24"/>
          <w:szCs w:val="24"/>
        </w:rPr>
        <w:t xml:space="preserve">Стратегия СЭР Красноярского края до 2030 года - </w:t>
      </w:r>
      <w:hyperlink r:id="rId12" w:history="1">
        <w:r w:rsidRPr="00FF5D6F">
          <w:rPr>
            <w:sz w:val="24"/>
            <w:szCs w:val="24"/>
          </w:rPr>
          <w:t>Стратегия</w:t>
        </w:r>
      </w:hyperlink>
      <w:r w:rsidRPr="00FF5D6F">
        <w:rPr>
          <w:sz w:val="24"/>
          <w:szCs w:val="24"/>
        </w:rPr>
        <w:t xml:space="preserve"> социально-экономического развития Красноярского края до 2030 года, утвержденная Постановлением Правительства Красноярского края от 30.10.2018 N 647-п.</w:t>
      </w:r>
    </w:p>
    <w:p w:rsidR="00DB611B" w:rsidRPr="00FF5D6F" w:rsidRDefault="00DB611B" w:rsidP="00FF5D6F">
      <w:pPr>
        <w:pStyle w:val="a6"/>
        <w:spacing w:beforeLines="120" w:afterLines="60"/>
        <w:rPr>
          <w:rFonts w:ascii="Arial" w:eastAsia="Calibri" w:hAnsi="Arial" w:cs="Arial"/>
        </w:rPr>
      </w:pPr>
      <w:r w:rsidRPr="00FF5D6F">
        <w:rPr>
          <w:rFonts w:ascii="Arial" w:eastAsia="Calibri" w:hAnsi="Arial" w:cs="Arial"/>
        </w:rPr>
        <w:t>СП 42.13330.2016</w:t>
      </w:r>
      <w:r w:rsidR="00C020A5" w:rsidRPr="00FF5D6F">
        <w:rPr>
          <w:rFonts w:ascii="Arial" w:eastAsia="Calibri" w:hAnsi="Arial" w:cs="Arial"/>
        </w:rPr>
        <w:t xml:space="preserve"> (ред. от 31.05.2022)</w:t>
      </w:r>
      <w:r w:rsidRPr="00FF5D6F">
        <w:rPr>
          <w:rFonts w:ascii="Arial" w:eastAsia="Calibri" w:hAnsi="Arial" w:cs="Arial"/>
        </w:rPr>
        <w:t xml:space="preserve"> – СП 42.13330.2016 «СНиП 2.07.01-89 Градостроительство. Планировка и застройка городских и сельских поселений».</w:t>
      </w:r>
    </w:p>
    <w:p w:rsidR="00DB611B" w:rsidRPr="00FF5D6F" w:rsidRDefault="00DB611B" w:rsidP="00DB611B">
      <w:pPr>
        <w:pStyle w:val="a6"/>
        <w:rPr>
          <w:rFonts w:ascii="Arial" w:eastAsia="Calibri" w:hAnsi="Arial" w:cs="Arial"/>
        </w:rPr>
      </w:pPr>
      <w:r w:rsidRPr="00FF5D6F">
        <w:rPr>
          <w:rFonts w:ascii="Arial" w:eastAsia="Calibri" w:hAnsi="Arial" w:cs="Arial"/>
        </w:rPr>
        <w:t>СП 131.13330.2020</w:t>
      </w:r>
      <w:r w:rsidR="00C020A5" w:rsidRPr="00FF5D6F">
        <w:rPr>
          <w:rFonts w:ascii="Arial" w:eastAsia="Calibri" w:hAnsi="Arial" w:cs="Arial"/>
        </w:rPr>
        <w:t xml:space="preserve"> (ред. от 30.06.2023)</w:t>
      </w:r>
      <w:r w:rsidRPr="00FF5D6F">
        <w:rPr>
          <w:rFonts w:ascii="Arial" w:eastAsia="Calibri" w:hAnsi="Arial" w:cs="Arial"/>
        </w:rPr>
        <w:t xml:space="preserve"> – СП 131.13330.2020 «СНиП 23-01-99* Строительная климатология».</w:t>
      </w:r>
    </w:p>
    <w:p w:rsidR="008B7879" w:rsidRPr="00FF5D6F" w:rsidRDefault="00031652">
      <w:pPr>
        <w:pStyle w:val="21"/>
        <w:ind w:left="0" w:firstLine="567"/>
        <w:jc w:val="left"/>
        <w:rPr>
          <w:rFonts w:ascii="Arial" w:hAnsi="Arial" w:cs="Arial"/>
          <w:sz w:val="24"/>
          <w:szCs w:val="24"/>
        </w:rPr>
      </w:pPr>
      <w:bookmarkStart w:id="118" w:name="_Toc174747477"/>
      <w:r w:rsidRPr="00FF5D6F">
        <w:rPr>
          <w:rFonts w:ascii="Arial" w:hAnsi="Arial" w:cs="Arial"/>
          <w:sz w:val="24"/>
          <w:szCs w:val="24"/>
        </w:rPr>
        <w:t xml:space="preserve">1.2 </w:t>
      </w:r>
      <w:r w:rsidR="00032D8D" w:rsidRPr="00FF5D6F">
        <w:rPr>
          <w:rFonts w:ascii="Arial" w:hAnsi="Arial" w:cs="Arial"/>
          <w:sz w:val="24"/>
          <w:szCs w:val="24"/>
        </w:rPr>
        <w:t>Термины и определения</w:t>
      </w:r>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5"/>
      <w:bookmarkEnd w:id="116"/>
      <w:bookmarkEnd w:id="117"/>
      <w:bookmarkEnd w:id="118"/>
    </w:p>
    <w:bookmarkEnd w:id="114"/>
    <w:p w:rsidR="007F2144" w:rsidRPr="00FF5D6F" w:rsidRDefault="007F2144" w:rsidP="005A16D6">
      <w:pPr>
        <w:pStyle w:val="a6"/>
        <w:rPr>
          <w:rFonts w:ascii="Arial" w:eastAsia="Calibri" w:hAnsi="Arial" w:cs="Arial"/>
        </w:rPr>
      </w:pPr>
      <w:r w:rsidRPr="00FF5D6F">
        <w:rPr>
          <w:rFonts w:ascii="Arial" w:hAnsi="Arial" w:cs="Arial"/>
        </w:rPr>
        <w:t xml:space="preserve">В </w:t>
      </w:r>
      <w:r w:rsidRPr="00FF5D6F">
        <w:rPr>
          <w:rFonts w:ascii="Arial" w:eastAsia="Calibri" w:hAnsi="Arial" w:cs="Arial"/>
        </w:rPr>
        <w:t>настоящих МНГП используются следующие термины и определения:</w:t>
      </w:r>
    </w:p>
    <w:p w:rsidR="007F2144" w:rsidRPr="00FF5D6F" w:rsidRDefault="004E73DB" w:rsidP="005A16D6">
      <w:pPr>
        <w:pStyle w:val="a6"/>
        <w:rPr>
          <w:rFonts w:ascii="Arial" w:eastAsia="Calibri" w:hAnsi="Arial" w:cs="Arial"/>
        </w:rPr>
      </w:pPr>
      <w:r w:rsidRPr="00FF5D6F">
        <w:rPr>
          <w:rFonts w:ascii="Arial" w:eastAsia="Calibri" w:hAnsi="Arial" w:cs="Arial"/>
        </w:rPr>
        <w:t>О</w:t>
      </w:r>
      <w:r w:rsidR="007F2144" w:rsidRPr="00FF5D6F">
        <w:rPr>
          <w:rFonts w:ascii="Arial" w:eastAsia="Calibri" w:hAnsi="Arial" w:cs="Arial"/>
        </w:rPr>
        <w:t>беспеченность – показатель, характеризующий наличие и параметры объектов местного значения</w:t>
      </w:r>
      <w:r w:rsidRPr="00FF5D6F">
        <w:rPr>
          <w:rFonts w:ascii="Arial" w:eastAsia="Calibri" w:hAnsi="Arial" w:cs="Arial"/>
        </w:rPr>
        <w:t>.</w:t>
      </w:r>
    </w:p>
    <w:p w:rsidR="00031652" w:rsidRPr="00FF5D6F" w:rsidRDefault="004E73DB" w:rsidP="005A16D6">
      <w:pPr>
        <w:pStyle w:val="a6"/>
        <w:rPr>
          <w:rFonts w:ascii="Arial" w:hAnsi="Arial" w:cs="Arial"/>
        </w:rPr>
      </w:pPr>
      <w:r w:rsidRPr="00FF5D6F">
        <w:rPr>
          <w:rFonts w:ascii="Arial" w:hAnsi="Arial" w:cs="Arial"/>
        </w:rPr>
        <w:t>Т</w:t>
      </w:r>
      <w:r w:rsidR="00031652" w:rsidRPr="00FF5D6F">
        <w:rPr>
          <w:rFonts w:ascii="Arial" w:hAnsi="Arial" w:cs="Arial"/>
        </w:rPr>
        <w:t xml:space="preserve">ерриториальная доступность – показатель, характеризующий пространственную составляющую сети объектов местного значения, отражает затраты времени на </w:t>
      </w:r>
      <w:r w:rsidRPr="00FF5D6F">
        <w:rPr>
          <w:rFonts w:ascii="Arial" w:hAnsi="Arial" w:cs="Arial"/>
        </w:rPr>
        <w:t>О</w:t>
      </w:r>
      <w:r w:rsidR="00031652" w:rsidRPr="00FF5D6F">
        <w:rPr>
          <w:rFonts w:ascii="Arial" w:hAnsi="Arial" w:cs="Arial"/>
        </w:rPr>
        <w:t>до объекта или расстояние, которое необходимо преодолеть до объекта, измеренного по имеющимся путям передвижения</w:t>
      </w:r>
      <w:r w:rsidRPr="00FF5D6F">
        <w:rPr>
          <w:rFonts w:ascii="Arial" w:hAnsi="Arial" w:cs="Arial"/>
        </w:rPr>
        <w:t>.</w:t>
      </w:r>
    </w:p>
    <w:p w:rsidR="007F2144" w:rsidRPr="00FF5D6F" w:rsidRDefault="004E73DB" w:rsidP="005A16D6">
      <w:pPr>
        <w:pStyle w:val="a6"/>
        <w:rPr>
          <w:rFonts w:ascii="Arial" w:hAnsi="Arial" w:cs="Arial"/>
        </w:rPr>
      </w:pPr>
      <w:r w:rsidRPr="00FF5D6F">
        <w:rPr>
          <w:rFonts w:ascii="Arial" w:hAnsi="Arial" w:cs="Arial"/>
        </w:rPr>
        <w:t>П</w:t>
      </w:r>
      <w:r w:rsidR="007F2144" w:rsidRPr="00FF5D6F">
        <w:rPr>
          <w:rFonts w:ascii="Arial" w:hAnsi="Arial" w:cs="Arial"/>
        </w:rPr>
        <w:t xml:space="preserve">ешеходная доступность – </w:t>
      </w:r>
      <w:r w:rsidR="00031652" w:rsidRPr="00FF5D6F">
        <w:rPr>
          <w:rFonts w:ascii="Arial" w:hAnsi="Arial" w:cs="Arial"/>
        </w:rPr>
        <w:t>показатель, характеризующий затраты времени или расстояние, которое необходимо преодолеть для достижения объекта нормирования от дома при пешеходном движении со средней скоростью 4 км/ч в условиях стандартной для данной местности погоды</w:t>
      </w:r>
      <w:r w:rsidRPr="00FF5D6F">
        <w:rPr>
          <w:rFonts w:ascii="Arial" w:hAnsi="Arial" w:cs="Arial"/>
        </w:rPr>
        <w:t>.</w:t>
      </w:r>
    </w:p>
    <w:p w:rsidR="007F2144" w:rsidRPr="00FF5D6F" w:rsidRDefault="004E73DB" w:rsidP="005A16D6">
      <w:pPr>
        <w:pStyle w:val="a6"/>
        <w:rPr>
          <w:rFonts w:ascii="Arial" w:hAnsi="Arial" w:cs="Arial"/>
        </w:rPr>
      </w:pPr>
      <w:r w:rsidRPr="00FF5D6F">
        <w:rPr>
          <w:rFonts w:ascii="Arial" w:hAnsi="Arial" w:cs="Arial"/>
        </w:rPr>
        <w:t>Т</w:t>
      </w:r>
      <w:r w:rsidR="007F2144" w:rsidRPr="00FF5D6F">
        <w:rPr>
          <w:rFonts w:ascii="Arial" w:hAnsi="Arial" w:cs="Arial"/>
        </w:rPr>
        <w:t>ранспортная доступность – показатель, характеризующий затраты времени на преодоление расстояния от дома до объекта нормирования при помощи автотранспорта (при средней скорости движения 18 км/ч) без учета времени о</w:t>
      </w:r>
      <w:r w:rsidRPr="00FF5D6F">
        <w:rPr>
          <w:rFonts w:ascii="Arial" w:hAnsi="Arial" w:cs="Arial"/>
        </w:rPr>
        <w:t>жидания на остановочных пунктах.</w:t>
      </w:r>
    </w:p>
    <w:p w:rsidR="00005670" w:rsidRPr="00FF5D6F" w:rsidRDefault="004E73DB" w:rsidP="00005670">
      <w:pPr>
        <w:pStyle w:val="a6"/>
        <w:rPr>
          <w:rFonts w:ascii="Arial" w:eastAsia="Calibri" w:hAnsi="Arial" w:cs="Arial"/>
        </w:rPr>
      </w:pPr>
      <w:r w:rsidRPr="00FF5D6F">
        <w:rPr>
          <w:rFonts w:ascii="Arial" w:eastAsia="Calibri" w:hAnsi="Arial" w:cs="Arial"/>
        </w:rPr>
        <w:lastRenderedPageBreak/>
        <w:t>Ж</w:t>
      </w:r>
      <w:r w:rsidR="00005670" w:rsidRPr="00FF5D6F">
        <w:rPr>
          <w:rFonts w:ascii="Arial" w:eastAsia="Calibri" w:hAnsi="Arial" w:cs="Arial"/>
        </w:rPr>
        <w:t>илая группа, группа жилых домов – группа многоквартирных домов различной этажности, имеющая общее дворовое пространство и проезды, не пересекающаяся транзитными проездами. Является составной частью элемента планировочно</w:t>
      </w:r>
      <w:r w:rsidRPr="00FF5D6F">
        <w:rPr>
          <w:rFonts w:ascii="Arial" w:eastAsia="Calibri" w:hAnsi="Arial" w:cs="Arial"/>
        </w:rPr>
        <w:t>й структуры микрорайон, квартал.</w:t>
      </w:r>
    </w:p>
    <w:p w:rsidR="00CF7591" w:rsidRPr="00FF5D6F" w:rsidRDefault="004E73DB" w:rsidP="00CF7591">
      <w:pPr>
        <w:pStyle w:val="a6"/>
        <w:rPr>
          <w:rFonts w:ascii="Arial" w:eastAsia="Calibri" w:hAnsi="Arial" w:cs="Arial"/>
        </w:rPr>
      </w:pPr>
      <w:r w:rsidRPr="00FF5D6F">
        <w:rPr>
          <w:rFonts w:ascii="Arial" w:eastAsia="Calibri" w:hAnsi="Arial" w:cs="Arial"/>
        </w:rPr>
        <w:t>Э</w:t>
      </w:r>
      <w:r w:rsidR="00CF7591" w:rsidRPr="00FF5D6F">
        <w:rPr>
          <w:rFonts w:ascii="Arial" w:eastAsia="Calibri" w:hAnsi="Arial" w:cs="Arial"/>
        </w:rPr>
        <w:t xml:space="preserve">лемент планировочной структуры – часть территории </w:t>
      </w:r>
      <w:r w:rsidR="003E3423" w:rsidRPr="00FF5D6F">
        <w:rPr>
          <w:rFonts w:ascii="Arial" w:eastAsia="Calibri" w:hAnsi="Arial" w:cs="Arial"/>
        </w:rPr>
        <w:t>поселения</w:t>
      </w:r>
      <w:r w:rsidR="00CF7591" w:rsidRPr="00FF5D6F">
        <w:rPr>
          <w:rFonts w:ascii="Arial" w:eastAsia="Calibri" w:hAnsi="Arial" w:cs="Arial"/>
        </w:rPr>
        <w:t>, населенного пункта</w:t>
      </w:r>
      <w:r w:rsidR="003E3423" w:rsidRPr="00FF5D6F">
        <w:rPr>
          <w:rFonts w:ascii="Arial" w:eastAsia="Calibri" w:hAnsi="Arial" w:cs="Arial"/>
        </w:rPr>
        <w:t xml:space="preserve"> или межселенной территории муниципального района</w:t>
      </w:r>
      <w:r w:rsidR="00CF7591" w:rsidRPr="00FF5D6F">
        <w:rPr>
          <w:rFonts w:ascii="Arial" w:eastAsia="Calibri" w:hAnsi="Arial" w:cs="Arial"/>
        </w:rPr>
        <w:t xml:space="preserve"> (квартал, микрорайон, район и иные подобные</w:t>
      </w:r>
      <w:r w:rsidRPr="00FF5D6F">
        <w:rPr>
          <w:rFonts w:ascii="Arial" w:eastAsia="Calibri" w:hAnsi="Arial" w:cs="Arial"/>
        </w:rPr>
        <w:t xml:space="preserve"> элементы).</w:t>
      </w:r>
    </w:p>
    <w:p w:rsidR="00795A93" w:rsidRPr="00FF5D6F" w:rsidRDefault="004E73DB" w:rsidP="00803DDC">
      <w:pPr>
        <w:pStyle w:val="a6"/>
        <w:rPr>
          <w:rFonts w:ascii="Arial" w:eastAsia="Calibri" w:hAnsi="Arial" w:cs="Arial"/>
        </w:rPr>
      </w:pPr>
      <w:r w:rsidRPr="00FF5D6F">
        <w:rPr>
          <w:rFonts w:ascii="Arial" w:eastAsia="Calibri" w:hAnsi="Arial" w:cs="Arial"/>
        </w:rPr>
        <w:t>Ж</w:t>
      </w:r>
      <w:r w:rsidR="00803DDC" w:rsidRPr="00FF5D6F">
        <w:rPr>
          <w:rFonts w:ascii="Arial" w:eastAsia="Calibri" w:hAnsi="Arial" w:cs="Arial"/>
        </w:rPr>
        <w:t>илой район - а</w:t>
      </w:r>
      <w:r w:rsidR="00795A93" w:rsidRPr="00FF5D6F">
        <w:rPr>
          <w:rFonts w:ascii="Arial" w:eastAsia="Calibri" w:hAnsi="Arial" w:cs="Arial"/>
        </w:rPr>
        <w:t>рхитектурно-планировочный структурный элемент жилой застройки, состоящий из нескольких микрорайонов, объединенных общественным центром, ограниченный магистральными улицами обще</w:t>
      </w:r>
      <w:r w:rsidRPr="00FF5D6F">
        <w:rPr>
          <w:rFonts w:ascii="Arial" w:eastAsia="Calibri" w:hAnsi="Arial" w:cs="Arial"/>
        </w:rPr>
        <w:t>городского и районного значения.</w:t>
      </w:r>
    </w:p>
    <w:p w:rsidR="00AA2C3F" w:rsidRPr="00FF5D6F" w:rsidRDefault="004E73DB" w:rsidP="00AA2C3F">
      <w:pPr>
        <w:pStyle w:val="a6"/>
        <w:rPr>
          <w:rFonts w:ascii="Arial" w:eastAsia="Calibri" w:hAnsi="Arial" w:cs="Arial"/>
        </w:rPr>
      </w:pPr>
      <w:r w:rsidRPr="00FF5D6F">
        <w:rPr>
          <w:rFonts w:ascii="Arial" w:eastAsia="Calibri" w:hAnsi="Arial" w:cs="Arial"/>
        </w:rPr>
        <w:t>М</w:t>
      </w:r>
      <w:r w:rsidR="00AA2C3F" w:rsidRPr="00FF5D6F">
        <w:rPr>
          <w:rFonts w:ascii="Arial" w:eastAsia="Calibri" w:hAnsi="Arial" w:cs="Arial"/>
        </w:rPr>
        <w:t>икрорайон – элемент планировочной структуры жилых зон, состоящий из одного или нескольких кварталов, не расчлененных магистральными городскими дорогами, магистральными улицами общегородского и районного значения, магистральными дорогами районного значения в крупнейших, крупных и больших городских населенных пунктах, городскими дорогами, улицами общегородского и районного значения в средних и малых городских населенных пунктах, в границах которого обеспечивается обслуживание населения объектами повседневного и периодического спроса, включая территории общего пользования: общественные пространства и озелененные территории, состав, вместимость и размещение которых ра</w:t>
      </w:r>
      <w:r w:rsidRPr="00FF5D6F">
        <w:rPr>
          <w:rFonts w:ascii="Arial" w:eastAsia="Calibri" w:hAnsi="Arial" w:cs="Arial"/>
        </w:rPr>
        <w:t>ссчитаны на жителей микрорайона.</w:t>
      </w:r>
    </w:p>
    <w:p w:rsidR="00795A93" w:rsidRPr="00FF5D6F" w:rsidRDefault="004E73DB" w:rsidP="00CF7591">
      <w:pPr>
        <w:pStyle w:val="a6"/>
        <w:rPr>
          <w:rFonts w:ascii="Arial" w:eastAsia="Calibri" w:hAnsi="Arial" w:cs="Arial"/>
        </w:rPr>
      </w:pPr>
      <w:r w:rsidRPr="00FF5D6F">
        <w:rPr>
          <w:rFonts w:ascii="Arial" w:eastAsia="Calibri" w:hAnsi="Arial" w:cs="Arial"/>
        </w:rPr>
        <w:t>К</w:t>
      </w:r>
      <w:r w:rsidR="00CF7591" w:rsidRPr="00FF5D6F">
        <w:rPr>
          <w:rFonts w:ascii="Arial" w:eastAsia="Calibri" w:hAnsi="Arial" w:cs="Arial"/>
        </w:rPr>
        <w:t>вартал – элемент планировочной структуры функциональных зон (жилых, общественно-деловых, производственных зон и др.) в границах красных линий, естественных границах при</w:t>
      </w:r>
      <w:r w:rsidRPr="00FF5D6F">
        <w:rPr>
          <w:rFonts w:ascii="Arial" w:eastAsia="Calibri" w:hAnsi="Arial" w:cs="Arial"/>
        </w:rPr>
        <w:t>родных объектов и иных границах.</w:t>
      </w:r>
    </w:p>
    <w:p w:rsidR="00670ACC" w:rsidRPr="00FF5D6F" w:rsidRDefault="004E73DB" w:rsidP="005A16D6">
      <w:pPr>
        <w:pStyle w:val="a6"/>
        <w:rPr>
          <w:rFonts w:ascii="Arial" w:eastAsia="Calibri" w:hAnsi="Arial" w:cs="Arial"/>
        </w:rPr>
      </w:pPr>
      <w:r w:rsidRPr="00FF5D6F">
        <w:rPr>
          <w:rFonts w:ascii="Arial" w:eastAsia="Calibri" w:hAnsi="Arial" w:cs="Arial"/>
        </w:rPr>
        <w:t>Р</w:t>
      </w:r>
      <w:r w:rsidR="00670ACC" w:rsidRPr="00FF5D6F">
        <w:rPr>
          <w:rFonts w:ascii="Arial" w:eastAsia="Calibri" w:hAnsi="Arial" w:cs="Arial"/>
        </w:rPr>
        <w:t>асчетная плотность населения – прогнозируемое количество жителей, приходящееся на 1 гектар территории при определенном типе жилой застройки,</w:t>
      </w:r>
      <w:r w:rsidRPr="00FF5D6F">
        <w:rPr>
          <w:rFonts w:ascii="Arial" w:eastAsia="Calibri" w:hAnsi="Arial" w:cs="Arial"/>
        </w:rPr>
        <w:t xml:space="preserve"> уровне жилищной обеспеченности.</w:t>
      </w:r>
    </w:p>
    <w:p w:rsidR="004A7099" w:rsidRPr="00FF5D6F" w:rsidRDefault="004E73DB" w:rsidP="005A16D6">
      <w:pPr>
        <w:pStyle w:val="a6"/>
        <w:rPr>
          <w:rFonts w:ascii="Arial" w:hAnsi="Arial" w:cs="Arial"/>
        </w:rPr>
      </w:pPr>
      <w:r w:rsidRPr="00FF5D6F">
        <w:rPr>
          <w:rFonts w:ascii="Arial" w:eastAsia="Calibri" w:hAnsi="Arial" w:cs="Arial"/>
        </w:rPr>
        <w:t>П</w:t>
      </w:r>
      <w:r w:rsidR="004A7099" w:rsidRPr="00FF5D6F">
        <w:rPr>
          <w:rFonts w:ascii="Arial" w:eastAsia="Calibri" w:hAnsi="Arial" w:cs="Arial"/>
        </w:rPr>
        <w:t>лощадь жилого помещения – (квартира, комната в квартире) состоит из суммы площадей всех частей такого помещения, включая площадь помещений вспомогательного использования, предназначенных для удовлетворения гражданами бытовых и иных нужд, связанных с их проживанием в жилом помещении, рассчитанных по их размерам, измеряемым между поверхностями стен и перегородок, за исключением балконов, лоджий, веранд и террас</w:t>
      </w:r>
      <w:r w:rsidRPr="00FF5D6F">
        <w:rPr>
          <w:rFonts w:ascii="Arial" w:hAnsi="Arial" w:cs="Arial"/>
        </w:rPr>
        <w:t>, эксплуатируемой кровли.</w:t>
      </w:r>
    </w:p>
    <w:p w:rsidR="00031652" w:rsidRPr="00FF5D6F" w:rsidRDefault="004E73DB" w:rsidP="005A16D6">
      <w:pPr>
        <w:pStyle w:val="a6"/>
        <w:rPr>
          <w:rFonts w:ascii="Arial" w:hAnsi="Arial" w:cs="Arial"/>
        </w:rPr>
      </w:pPr>
      <w:r w:rsidRPr="00FF5D6F">
        <w:rPr>
          <w:rFonts w:ascii="Arial" w:hAnsi="Arial" w:cs="Arial"/>
        </w:rPr>
        <w:t>К</w:t>
      </w:r>
      <w:r w:rsidR="00031652" w:rsidRPr="00FF5D6F">
        <w:rPr>
          <w:rFonts w:ascii="Arial" w:hAnsi="Arial" w:cs="Arial"/>
        </w:rPr>
        <w:t>омплексное развитие территорий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w:t>
      </w:r>
      <w:r w:rsidRPr="00FF5D6F">
        <w:rPr>
          <w:rFonts w:ascii="Arial" w:hAnsi="Arial" w:cs="Arial"/>
        </w:rPr>
        <w:t>ских округов.</w:t>
      </w:r>
    </w:p>
    <w:p w:rsidR="004A7099" w:rsidRPr="00FF5D6F" w:rsidRDefault="004E73DB" w:rsidP="005A16D6">
      <w:pPr>
        <w:pStyle w:val="a6"/>
        <w:rPr>
          <w:rFonts w:ascii="Arial" w:hAnsi="Arial" w:cs="Arial"/>
        </w:rPr>
      </w:pPr>
      <w:r w:rsidRPr="00FF5D6F">
        <w:rPr>
          <w:rFonts w:ascii="Arial" w:hAnsi="Arial" w:cs="Arial"/>
        </w:rPr>
        <w:t>С</w:t>
      </w:r>
      <w:r w:rsidR="004A7099" w:rsidRPr="00FF5D6F">
        <w:rPr>
          <w:rFonts w:ascii="Arial" w:hAnsi="Arial" w:cs="Arial"/>
        </w:rPr>
        <w:t>ложившаяся застройка – застроенная территория со сложившейся планировкой террито</w:t>
      </w:r>
      <w:r w:rsidRPr="00FF5D6F">
        <w:rPr>
          <w:rFonts w:ascii="Arial" w:hAnsi="Arial" w:cs="Arial"/>
        </w:rPr>
        <w:t>рии и порядком землепользования.</w:t>
      </w:r>
    </w:p>
    <w:p w:rsidR="004A7099" w:rsidRPr="00FF5D6F" w:rsidRDefault="004E73DB" w:rsidP="005A16D6">
      <w:pPr>
        <w:pStyle w:val="a6"/>
        <w:rPr>
          <w:rFonts w:ascii="Arial" w:hAnsi="Arial" w:cs="Arial"/>
        </w:rPr>
      </w:pPr>
      <w:r w:rsidRPr="00FF5D6F">
        <w:rPr>
          <w:rFonts w:ascii="Arial" w:hAnsi="Arial" w:cs="Arial"/>
        </w:rPr>
        <w:t>З</w:t>
      </w:r>
      <w:r w:rsidR="004A7099" w:rsidRPr="00FF5D6F">
        <w:rPr>
          <w:rFonts w:ascii="Arial" w:hAnsi="Arial" w:cs="Arial"/>
        </w:rPr>
        <w:t>астройка на свободных территориях – формирование новой жилой и общественно-жилой заст</w:t>
      </w:r>
      <w:r w:rsidRPr="00FF5D6F">
        <w:rPr>
          <w:rFonts w:ascii="Arial" w:hAnsi="Arial" w:cs="Arial"/>
        </w:rPr>
        <w:t>ройки на свободных территориях.</w:t>
      </w:r>
    </w:p>
    <w:p w:rsidR="004A7099" w:rsidRPr="00FF5D6F" w:rsidRDefault="004E73DB" w:rsidP="005A16D6">
      <w:pPr>
        <w:pStyle w:val="a6"/>
        <w:rPr>
          <w:rFonts w:ascii="Arial" w:hAnsi="Arial" w:cs="Arial"/>
        </w:rPr>
      </w:pPr>
      <w:r w:rsidRPr="00FF5D6F">
        <w:rPr>
          <w:rFonts w:ascii="Arial" w:hAnsi="Arial" w:cs="Arial"/>
        </w:rPr>
        <w:t>Р</w:t>
      </w:r>
      <w:r w:rsidR="004A7099" w:rsidRPr="00FF5D6F">
        <w:rPr>
          <w:rFonts w:ascii="Arial" w:hAnsi="Arial" w:cs="Arial"/>
        </w:rPr>
        <w:t xml:space="preserve">азвитие застроенных территорий, в т.ч. уплотнение – формирование новой жилой и общественно-жилой застройки на территориях в сложившейся застройке населенного пункта, в границах которых расположены объекты капитального строительства, либо посредством сноса части или всех существующих зданий и сооружений, либо посредством формирования новых единичных земельных </w:t>
      </w:r>
      <w:r w:rsidR="004A7099" w:rsidRPr="00FF5D6F">
        <w:rPr>
          <w:rFonts w:ascii="Arial" w:hAnsi="Arial" w:cs="Arial"/>
        </w:rPr>
        <w:lastRenderedPageBreak/>
        <w:t>участков на свободных от застройки территориях. Развитие застроенных территорий осуществляется в границах одного или нескольких смежных элементов планировочной</w:t>
      </w:r>
      <w:r w:rsidRPr="00FF5D6F">
        <w:rPr>
          <w:rFonts w:ascii="Arial" w:hAnsi="Arial" w:cs="Arial"/>
        </w:rPr>
        <w:t xml:space="preserve"> структуры.</w:t>
      </w:r>
    </w:p>
    <w:p w:rsidR="00005670" w:rsidRPr="00FF5D6F" w:rsidRDefault="004E73DB" w:rsidP="00005670">
      <w:pPr>
        <w:pStyle w:val="a6"/>
        <w:rPr>
          <w:rFonts w:ascii="Arial" w:hAnsi="Arial" w:cs="Arial"/>
        </w:rPr>
      </w:pPr>
      <w:r w:rsidRPr="00FF5D6F">
        <w:rPr>
          <w:rFonts w:ascii="Arial" w:hAnsi="Arial" w:cs="Arial"/>
        </w:rPr>
        <w:t>П</w:t>
      </w:r>
      <w:r w:rsidR="00005670" w:rsidRPr="00FF5D6F">
        <w:rPr>
          <w:rFonts w:ascii="Arial" w:hAnsi="Arial" w:cs="Arial"/>
        </w:rPr>
        <w:t>лощадки придомового благоустройства – площадки различного назначения (для отдыха, детские (в том числе игровые), спортивные, озеленение и т.д.), располагаемые на территории прилегающей к жилому зданию, как правил</w:t>
      </w:r>
      <w:r w:rsidRPr="00FF5D6F">
        <w:rPr>
          <w:rFonts w:ascii="Arial" w:hAnsi="Arial" w:cs="Arial"/>
        </w:rPr>
        <w:t>о, во внутренней части квартала.</w:t>
      </w:r>
    </w:p>
    <w:p w:rsidR="00670ACC" w:rsidRPr="00FF5D6F" w:rsidRDefault="004E73DB" w:rsidP="005A16D6">
      <w:pPr>
        <w:pStyle w:val="a6"/>
        <w:rPr>
          <w:rFonts w:ascii="Arial" w:hAnsi="Arial" w:cs="Arial"/>
        </w:rPr>
      </w:pPr>
      <w:r w:rsidRPr="00FF5D6F">
        <w:rPr>
          <w:rFonts w:ascii="Arial" w:hAnsi="Arial" w:cs="Arial"/>
        </w:rPr>
        <w:t>П</w:t>
      </w:r>
      <w:r w:rsidR="00670ACC" w:rsidRPr="00FF5D6F">
        <w:rPr>
          <w:rFonts w:ascii="Arial" w:hAnsi="Arial" w:cs="Arial"/>
        </w:rPr>
        <w:t>лощадка отдыха населения – благоустроенная озеленённая территория общего пользования не более 0,3 га, предназначенная для кратковременного отдыха жителей, обустроенная пешеходными дорожками, площадками различного функционального назначения (в зависимости от возможностей территории обеспечивается детской площадкой, спортивной площадкой, а также площадкой для отдыха взрослого населения с установкой городской мебели, малых а</w:t>
      </w:r>
      <w:r w:rsidRPr="00FF5D6F">
        <w:rPr>
          <w:rFonts w:ascii="Arial" w:hAnsi="Arial" w:cs="Arial"/>
        </w:rPr>
        <w:t>рхитектурных форм и освещением).</w:t>
      </w:r>
    </w:p>
    <w:p w:rsidR="00670ACC" w:rsidRPr="00FF5D6F" w:rsidRDefault="004E73DB" w:rsidP="005A16D6">
      <w:pPr>
        <w:pStyle w:val="a6"/>
        <w:rPr>
          <w:rFonts w:ascii="Arial" w:hAnsi="Arial" w:cs="Arial"/>
        </w:rPr>
      </w:pPr>
      <w:r w:rsidRPr="00FF5D6F">
        <w:rPr>
          <w:rFonts w:ascii="Arial" w:hAnsi="Arial" w:cs="Arial"/>
        </w:rPr>
        <w:t>О</w:t>
      </w:r>
      <w:r w:rsidR="00670ACC" w:rsidRPr="00FF5D6F">
        <w:rPr>
          <w:rFonts w:ascii="Arial" w:hAnsi="Arial" w:cs="Arial"/>
        </w:rPr>
        <w:t xml:space="preserve">зелененные территории общего пользования – общедоступные территории, используемые в рекреационных целях населением (парки, в т. ч. тематические, скверы, сады, бульвары, пешеходные улицы, набережные, благоустроенные пляжи, места массовой околоводной рекреации, площадки отдыха населения), предназначенные для организации отдыха, культурно-просветительской, физкультурно-оздоровительной деятельности. Доля озеленения парков культуры и отдыха, тематических парков, скверов </w:t>
      </w:r>
      <w:r w:rsidR="00C512F3" w:rsidRPr="00FF5D6F">
        <w:rPr>
          <w:rFonts w:ascii="Arial" w:hAnsi="Arial" w:cs="Arial"/>
        </w:rPr>
        <w:t>должна состав</w:t>
      </w:r>
      <w:r w:rsidRPr="00FF5D6F">
        <w:rPr>
          <w:rFonts w:ascii="Arial" w:hAnsi="Arial" w:cs="Arial"/>
        </w:rPr>
        <w:t>лять не менее 70 %.</w:t>
      </w:r>
    </w:p>
    <w:p w:rsidR="0004435D" w:rsidRPr="00FF5D6F" w:rsidRDefault="004E73DB" w:rsidP="005A16D6">
      <w:pPr>
        <w:pStyle w:val="a6"/>
        <w:rPr>
          <w:rFonts w:ascii="Arial" w:hAnsi="Arial" w:cs="Arial"/>
        </w:rPr>
      </w:pPr>
      <w:r w:rsidRPr="00FF5D6F">
        <w:rPr>
          <w:rFonts w:ascii="Arial" w:hAnsi="Arial" w:cs="Arial"/>
        </w:rPr>
        <w:t>О</w:t>
      </w:r>
      <w:r w:rsidR="0004435D" w:rsidRPr="00FF5D6F">
        <w:rPr>
          <w:rFonts w:ascii="Arial" w:hAnsi="Arial" w:cs="Arial"/>
        </w:rPr>
        <w:t>бщественное пространство – территория общего пользования, свободная от транспорта и предназначенная для использования неограниченным кругом лиц в целях досуга и свободного доступа к объектам общественного назначения, включая: парки, сады, улицы, площади, скверы, набережные, площадки отдыха населения, места массовой околоводной рекреации и другие публичные территории, в т.ч крытые общественные пространства (</w:t>
      </w:r>
      <w:r w:rsidRPr="00FF5D6F">
        <w:rPr>
          <w:rFonts w:ascii="Arial" w:hAnsi="Arial" w:cs="Arial"/>
        </w:rPr>
        <w:t>зимние сады).</w:t>
      </w:r>
    </w:p>
    <w:p w:rsidR="00670ACC" w:rsidRPr="00FF5D6F" w:rsidRDefault="004E73DB" w:rsidP="005A16D6">
      <w:pPr>
        <w:pStyle w:val="a6"/>
        <w:rPr>
          <w:rFonts w:ascii="Arial" w:hAnsi="Arial" w:cs="Arial"/>
        </w:rPr>
      </w:pPr>
      <w:r w:rsidRPr="00FF5D6F">
        <w:rPr>
          <w:rFonts w:ascii="Arial" w:hAnsi="Arial" w:cs="Arial"/>
        </w:rPr>
        <w:t>М</w:t>
      </w:r>
      <w:r w:rsidR="00670ACC" w:rsidRPr="00FF5D6F">
        <w:rPr>
          <w:rFonts w:ascii="Arial" w:hAnsi="Arial" w:cs="Arial"/>
        </w:rPr>
        <w:t>есто хранения транспортного средства – здание, сооружение (часть здания, сооружения) или специальная открытая площадка, предназначенная для хранения (стоянки) легковых автомобилей, мототранспортных средств, велосипедов, средств индивидуальной мобильности. Временное хранение подразумевает хранение (стоянку) не более 12 часов (гостевые стоянк</w:t>
      </w:r>
      <w:r w:rsidRPr="00FF5D6F">
        <w:rPr>
          <w:rFonts w:ascii="Arial" w:hAnsi="Arial" w:cs="Arial"/>
        </w:rPr>
        <w:t>и), постоянное – более 12 часов.</w:t>
      </w:r>
    </w:p>
    <w:p w:rsidR="006F6FF5" w:rsidRPr="00FF5D6F" w:rsidRDefault="004E73DB" w:rsidP="005A16D6">
      <w:pPr>
        <w:pStyle w:val="a6"/>
        <w:rPr>
          <w:rFonts w:ascii="Arial" w:hAnsi="Arial" w:cs="Arial"/>
        </w:rPr>
      </w:pPr>
      <w:r w:rsidRPr="00FF5D6F">
        <w:rPr>
          <w:rFonts w:ascii="Arial" w:hAnsi="Arial" w:cs="Arial"/>
        </w:rPr>
        <w:t>О</w:t>
      </w:r>
      <w:r w:rsidR="006F6FF5" w:rsidRPr="00FF5D6F">
        <w:rPr>
          <w:rFonts w:ascii="Arial" w:hAnsi="Arial" w:cs="Arial"/>
        </w:rPr>
        <w:t>бъект иного значения – объект капитального строительства, иные объекты, территории, не относящиеся к объектам федерального значения, объектам регионального значения, объектам местного значения, нормирование которых предусмотрено действующим законодательством.</w:t>
      </w:r>
    </w:p>
    <w:p w:rsidR="008B7879" w:rsidRPr="00FF5D6F" w:rsidRDefault="00670ACC">
      <w:pPr>
        <w:pStyle w:val="21"/>
        <w:tabs>
          <w:tab w:val="center" w:pos="4960"/>
        </w:tabs>
        <w:ind w:left="0" w:firstLine="567"/>
        <w:rPr>
          <w:rFonts w:ascii="Arial" w:hAnsi="Arial" w:cs="Arial"/>
          <w:sz w:val="24"/>
          <w:szCs w:val="24"/>
        </w:rPr>
      </w:pPr>
      <w:bookmarkStart w:id="119" w:name="_Toc81901131"/>
      <w:bookmarkStart w:id="120" w:name="_Toc85181042"/>
      <w:bookmarkStart w:id="121" w:name="_Toc85182485"/>
      <w:bookmarkStart w:id="122" w:name="_Toc85190223"/>
      <w:bookmarkStart w:id="123" w:name="_Toc85192724"/>
      <w:bookmarkStart w:id="124" w:name="_Toc85193442"/>
      <w:bookmarkStart w:id="125" w:name="_Toc85197804"/>
      <w:bookmarkStart w:id="126" w:name="_Toc85215156"/>
      <w:bookmarkStart w:id="127" w:name="_Toc88573275"/>
      <w:bookmarkStart w:id="128" w:name="_Toc88585010"/>
      <w:bookmarkStart w:id="129" w:name="_Toc88589037"/>
      <w:bookmarkStart w:id="130" w:name="_Toc88750162"/>
      <w:bookmarkStart w:id="131" w:name="_Toc89694240"/>
      <w:bookmarkStart w:id="132" w:name="_Toc89787798"/>
      <w:bookmarkStart w:id="133" w:name="_Toc96603395"/>
      <w:bookmarkStart w:id="134" w:name="_Toc96687292"/>
      <w:bookmarkStart w:id="135" w:name="_Toc96953196"/>
      <w:bookmarkStart w:id="136" w:name="_Toc131008325"/>
      <w:bookmarkStart w:id="137" w:name="_Toc136358866"/>
      <w:bookmarkStart w:id="138" w:name="_Toc136360484"/>
      <w:bookmarkStart w:id="139" w:name="_Toc136370830"/>
      <w:bookmarkStart w:id="140" w:name="_Toc174747478"/>
      <w:r w:rsidRPr="00FF5D6F">
        <w:rPr>
          <w:rFonts w:ascii="Arial" w:hAnsi="Arial" w:cs="Arial"/>
          <w:sz w:val="24"/>
          <w:szCs w:val="24"/>
        </w:rPr>
        <w:t xml:space="preserve">1.3 </w:t>
      </w:r>
      <w:r w:rsidR="00032D8D" w:rsidRPr="00FF5D6F">
        <w:rPr>
          <w:rFonts w:ascii="Arial" w:hAnsi="Arial" w:cs="Arial"/>
          <w:sz w:val="24"/>
          <w:szCs w:val="24"/>
        </w:rPr>
        <w:t>Общие положения</w:t>
      </w:r>
      <w:bookmarkEnd w:id="24"/>
      <w:bookmarkEnd w:id="25"/>
      <w:bookmarkEnd w:id="26"/>
      <w:bookmarkEnd w:id="27"/>
      <w:bookmarkEnd w:id="28"/>
      <w:bookmarkEnd w:id="29"/>
      <w:bookmarkEnd w:id="30"/>
      <w:bookmarkEnd w:id="31"/>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rsidR="004F6AA0" w:rsidRPr="00FF5D6F" w:rsidRDefault="00AA0AFB" w:rsidP="00454601">
      <w:pPr>
        <w:pStyle w:val="a6"/>
        <w:rPr>
          <w:rFonts w:ascii="Arial" w:eastAsia="Calibri" w:hAnsi="Arial" w:cs="Arial"/>
        </w:rPr>
      </w:pPr>
      <w:r w:rsidRPr="00FF5D6F">
        <w:rPr>
          <w:rFonts w:ascii="Arial" w:eastAsia="Calibri" w:hAnsi="Arial" w:cs="Arial"/>
        </w:rPr>
        <w:t xml:space="preserve">Области нормирования приняты с </w:t>
      </w:r>
      <w:r w:rsidR="00F31860" w:rsidRPr="00FF5D6F">
        <w:rPr>
          <w:rFonts w:ascii="Arial" w:eastAsia="Calibri" w:hAnsi="Arial" w:cs="Arial"/>
        </w:rPr>
        <w:t>учетом</w:t>
      </w:r>
      <w:r w:rsidRPr="00FF5D6F">
        <w:rPr>
          <w:rFonts w:ascii="Arial" w:eastAsia="Calibri" w:hAnsi="Arial" w:cs="Arial"/>
        </w:rPr>
        <w:t xml:space="preserve"> </w:t>
      </w:r>
      <w:r w:rsidR="00B32988" w:rsidRPr="00FF5D6F">
        <w:rPr>
          <w:rFonts w:ascii="Arial" w:eastAsia="Calibri" w:hAnsi="Arial" w:cs="Arial"/>
        </w:rPr>
        <w:t>РНГП</w:t>
      </w:r>
      <w:r w:rsidR="007271C7" w:rsidRPr="00FF5D6F">
        <w:rPr>
          <w:rFonts w:ascii="Arial" w:eastAsia="Calibri" w:hAnsi="Arial" w:cs="Arial"/>
        </w:rPr>
        <w:t xml:space="preserve"> </w:t>
      </w:r>
      <w:r w:rsidR="00B662D6" w:rsidRPr="00FF5D6F">
        <w:rPr>
          <w:rFonts w:ascii="Arial" w:eastAsia="Calibri" w:hAnsi="Arial" w:cs="Arial"/>
        </w:rPr>
        <w:t>Красноярского края</w:t>
      </w:r>
      <w:r w:rsidR="00F31860" w:rsidRPr="00FF5D6F">
        <w:rPr>
          <w:rFonts w:ascii="Arial" w:hAnsi="Arial" w:cs="Arial"/>
        </w:rPr>
        <w:t>.</w:t>
      </w:r>
    </w:p>
    <w:p w:rsidR="00F9444A" w:rsidRPr="00FF5D6F" w:rsidRDefault="00E30213" w:rsidP="00454601">
      <w:pPr>
        <w:pStyle w:val="a6"/>
        <w:rPr>
          <w:rFonts w:ascii="Arial" w:eastAsia="Calibri" w:hAnsi="Arial" w:cs="Arial"/>
        </w:rPr>
      </w:pPr>
      <w:r w:rsidRPr="00FF5D6F">
        <w:rPr>
          <w:rFonts w:ascii="Arial" w:eastAsia="Calibri" w:hAnsi="Arial" w:cs="Arial"/>
        </w:rPr>
        <w:t xml:space="preserve">Расчетные </w:t>
      </w:r>
      <w:r w:rsidR="00D03B23" w:rsidRPr="00FF5D6F">
        <w:rPr>
          <w:rFonts w:ascii="Arial" w:eastAsia="Calibri" w:hAnsi="Arial" w:cs="Arial"/>
        </w:rPr>
        <w:t>показатели обеспеченности</w:t>
      </w:r>
      <w:r w:rsidR="009C388F" w:rsidRPr="00FF5D6F">
        <w:rPr>
          <w:rFonts w:ascii="Arial" w:eastAsia="Calibri" w:hAnsi="Arial" w:cs="Arial"/>
        </w:rPr>
        <w:t xml:space="preserve"> населения</w:t>
      </w:r>
      <w:r w:rsidR="00D03B23" w:rsidRPr="00FF5D6F">
        <w:rPr>
          <w:rFonts w:ascii="Arial" w:eastAsia="Calibri" w:hAnsi="Arial" w:cs="Arial"/>
        </w:rPr>
        <w:t xml:space="preserve"> объектами местного значения выражены в ви</w:t>
      </w:r>
      <w:r w:rsidR="0040320A" w:rsidRPr="00FF5D6F">
        <w:rPr>
          <w:rFonts w:ascii="Arial" w:eastAsia="Calibri" w:hAnsi="Arial" w:cs="Arial"/>
        </w:rPr>
        <w:t>де</w:t>
      </w:r>
      <w:r w:rsidR="00F9444A" w:rsidRPr="00FF5D6F">
        <w:rPr>
          <w:rFonts w:ascii="Arial" w:eastAsia="Calibri" w:hAnsi="Arial" w:cs="Arial"/>
        </w:rPr>
        <w:t>:</w:t>
      </w:r>
    </w:p>
    <w:p w:rsidR="0040320A" w:rsidRPr="00FF5D6F" w:rsidRDefault="00D03B23" w:rsidP="0096201F">
      <w:pPr>
        <w:pStyle w:val="a2"/>
        <w:ind w:left="0" w:firstLine="567"/>
        <w:rPr>
          <w:rFonts w:ascii="Arial" w:hAnsi="Arial" w:cs="Arial"/>
        </w:rPr>
      </w:pPr>
      <w:r w:rsidRPr="00FF5D6F">
        <w:rPr>
          <w:rFonts w:ascii="Arial" w:hAnsi="Arial" w:cs="Arial"/>
        </w:rPr>
        <w:t>удельной мощности какого-либо вида инфраструктуры, приходящейся на единиц</w:t>
      </w:r>
      <w:r w:rsidR="00F9444A" w:rsidRPr="00FF5D6F">
        <w:rPr>
          <w:rFonts w:ascii="Arial" w:hAnsi="Arial" w:cs="Arial"/>
        </w:rPr>
        <w:t>у населения или единицу площади;</w:t>
      </w:r>
    </w:p>
    <w:p w:rsidR="00F419C8" w:rsidRPr="00FF5D6F" w:rsidRDefault="00F419C8" w:rsidP="0096201F">
      <w:pPr>
        <w:pStyle w:val="a2"/>
        <w:ind w:left="0" w:firstLine="567"/>
        <w:rPr>
          <w:rFonts w:ascii="Arial" w:hAnsi="Arial" w:cs="Arial"/>
        </w:rPr>
      </w:pPr>
      <w:r w:rsidRPr="00FF5D6F">
        <w:rPr>
          <w:rFonts w:ascii="Arial" w:hAnsi="Arial" w:cs="Arial"/>
        </w:rPr>
        <w:t>удельных показателей потребления населением коммунальных ресурсов для объектов коммунальной инфраструктуры;</w:t>
      </w:r>
    </w:p>
    <w:p w:rsidR="00F9444A" w:rsidRPr="00FF5D6F" w:rsidRDefault="00F9444A" w:rsidP="0096201F">
      <w:pPr>
        <w:pStyle w:val="a2"/>
        <w:ind w:left="0" w:firstLine="567"/>
        <w:rPr>
          <w:rFonts w:ascii="Arial" w:hAnsi="Arial" w:cs="Arial"/>
        </w:rPr>
      </w:pPr>
      <w:r w:rsidRPr="00FF5D6F">
        <w:rPr>
          <w:rFonts w:ascii="Arial" w:hAnsi="Arial" w:cs="Arial"/>
        </w:rPr>
        <w:t>удельного размера земельного участка, приходящегося на единицу мощности объекта определенного вида</w:t>
      </w:r>
      <w:r w:rsidR="00F419C8" w:rsidRPr="00FF5D6F">
        <w:rPr>
          <w:rFonts w:ascii="Arial" w:hAnsi="Arial" w:cs="Arial"/>
        </w:rPr>
        <w:t>;</w:t>
      </w:r>
    </w:p>
    <w:p w:rsidR="00F419C8" w:rsidRPr="00FF5D6F" w:rsidRDefault="00F419C8" w:rsidP="0096201F">
      <w:pPr>
        <w:pStyle w:val="a2"/>
        <w:ind w:left="0" w:firstLine="567"/>
        <w:rPr>
          <w:rFonts w:ascii="Arial" w:hAnsi="Arial" w:cs="Arial"/>
        </w:rPr>
      </w:pPr>
      <w:r w:rsidRPr="00FF5D6F">
        <w:rPr>
          <w:rFonts w:ascii="Arial" w:hAnsi="Arial" w:cs="Arial"/>
        </w:rPr>
        <w:lastRenderedPageBreak/>
        <w:t>интенсивности использования территории.</w:t>
      </w:r>
    </w:p>
    <w:p w:rsidR="00F419C8" w:rsidRPr="00FF5D6F" w:rsidRDefault="00F419C8" w:rsidP="00454601">
      <w:pPr>
        <w:pStyle w:val="a6"/>
        <w:rPr>
          <w:rFonts w:ascii="Arial" w:eastAsia="Calibri" w:hAnsi="Arial" w:cs="Arial"/>
        </w:rPr>
      </w:pPr>
      <w:r w:rsidRPr="00FF5D6F">
        <w:rPr>
          <w:rFonts w:ascii="Arial" w:eastAsia="Calibri" w:hAnsi="Arial" w:cs="Arial"/>
        </w:rPr>
        <w:t>Интенсивность использования территории выступает в качестве предельного расчетного показателя обеспеченности населения объектами жилищного строительства и представляет собой максимальное значение расчетной плотности населения на территории многоквартирной жилой застройки. Расчетная плотность населения учитывает требования по обеспеченности населения объектами социальной, транспортной и коммунальной инфраструктур, объектами благоустройства, требования противопожарной защиты, санитарно-эпидемиологические требования, обеспечивающие благоприятные условия жизнедеятельности.</w:t>
      </w:r>
    </w:p>
    <w:p w:rsidR="00D03B23" w:rsidRPr="00FF5D6F" w:rsidRDefault="0040320A" w:rsidP="00454601">
      <w:pPr>
        <w:pStyle w:val="a6"/>
        <w:rPr>
          <w:rFonts w:ascii="Arial" w:eastAsia="Calibri" w:hAnsi="Arial" w:cs="Arial"/>
        </w:rPr>
      </w:pPr>
      <w:r w:rsidRPr="00FF5D6F">
        <w:rPr>
          <w:rFonts w:ascii="Arial" w:eastAsia="Calibri" w:hAnsi="Arial" w:cs="Arial"/>
        </w:rPr>
        <w:t>Р</w:t>
      </w:r>
      <w:r w:rsidR="00E30213" w:rsidRPr="00FF5D6F">
        <w:rPr>
          <w:rFonts w:ascii="Arial" w:eastAsia="Calibri" w:hAnsi="Arial" w:cs="Arial"/>
        </w:rPr>
        <w:t>асчетные</w:t>
      </w:r>
      <w:r w:rsidRPr="00FF5D6F">
        <w:rPr>
          <w:rFonts w:ascii="Arial" w:eastAsia="Calibri" w:hAnsi="Arial" w:cs="Arial"/>
        </w:rPr>
        <w:t xml:space="preserve"> показатели максимально допустимого уровня территориальной доступности объектов местного значения выражены </w:t>
      </w:r>
      <w:r w:rsidR="009C2B5B" w:rsidRPr="00FF5D6F">
        <w:rPr>
          <w:rFonts w:ascii="Arial" w:eastAsia="Calibri" w:hAnsi="Arial" w:cs="Arial"/>
        </w:rPr>
        <w:t xml:space="preserve">в виде </w:t>
      </w:r>
      <w:r w:rsidR="00F9444A" w:rsidRPr="00FF5D6F">
        <w:rPr>
          <w:rFonts w:ascii="Arial" w:eastAsia="Calibri" w:hAnsi="Arial" w:cs="Arial"/>
        </w:rPr>
        <w:t xml:space="preserve">транспортной и </w:t>
      </w:r>
      <w:r w:rsidR="009C2B5B" w:rsidRPr="00FF5D6F">
        <w:rPr>
          <w:rFonts w:ascii="Arial" w:eastAsia="Calibri" w:hAnsi="Arial" w:cs="Arial"/>
        </w:rPr>
        <w:t>пешеходной доступности.</w:t>
      </w:r>
    </w:p>
    <w:p w:rsidR="00D03B23" w:rsidRPr="00FF5D6F" w:rsidRDefault="00D03B23" w:rsidP="00454601">
      <w:pPr>
        <w:pStyle w:val="a6"/>
        <w:rPr>
          <w:rFonts w:ascii="Arial" w:eastAsia="Calibri" w:hAnsi="Arial" w:cs="Arial"/>
        </w:rPr>
      </w:pPr>
      <w:r w:rsidRPr="00FF5D6F">
        <w:rPr>
          <w:rFonts w:ascii="Arial" w:eastAsia="Calibri" w:hAnsi="Arial" w:cs="Arial"/>
        </w:rPr>
        <w:t xml:space="preserve">Расчетные показатели </w:t>
      </w:r>
      <w:r w:rsidR="003F43E9" w:rsidRPr="00FF5D6F">
        <w:rPr>
          <w:rFonts w:ascii="Arial" w:eastAsia="Calibri" w:hAnsi="Arial" w:cs="Arial"/>
        </w:rPr>
        <w:t>для</w:t>
      </w:r>
      <w:r w:rsidRPr="00FF5D6F">
        <w:rPr>
          <w:rFonts w:ascii="Arial" w:eastAsia="Calibri" w:hAnsi="Arial" w:cs="Arial"/>
        </w:rPr>
        <w:t xml:space="preserve"> объектов местного значения</w:t>
      </w:r>
      <w:r w:rsidR="003E3423" w:rsidRPr="00FF5D6F">
        <w:rPr>
          <w:rFonts w:ascii="Arial" w:eastAsia="Calibri" w:hAnsi="Arial" w:cs="Arial"/>
        </w:rPr>
        <w:t xml:space="preserve"> установлены</w:t>
      </w:r>
      <w:r w:rsidRPr="00FF5D6F">
        <w:rPr>
          <w:rFonts w:ascii="Arial" w:eastAsia="Calibri" w:hAnsi="Arial" w:cs="Arial"/>
        </w:rPr>
        <w:t xml:space="preserve"> </w:t>
      </w:r>
      <w:r w:rsidR="003F43E9" w:rsidRPr="00FF5D6F">
        <w:rPr>
          <w:rFonts w:ascii="Arial" w:eastAsia="Calibri" w:hAnsi="Arial" w:cs="Arial"/>
        </w:rPr>
        <w:t xml:space="preserve">с учетом </w:t>
      </w:r>
      <w:r w:rsidRPr="00FF5D6F">
        <w:rPr>
          <w:rFonts w:ascii="Arial" w:eastAsia="Calibri" w:hAnsi="Arial" w:cs="Arial"/>
        </w:rPr>
        <w:t>предельны</w:t>
      </w:r>
      <w:r w:rsidR="003F43E9" w:rsidRPr="00FF5D6F">
        <w:rPr>
          <w:rFonts w:ascii="Arial" w:eastAsia="Calibri" w:hAnsi="Arial" w:cs="Arial"/>
        </w:rPr>
        <w:t>х</w:t>
      </w:r>
      <w:r w:rsidRPr="00FF5D6F">
        <w:rPr>
          <w:rFonts w:ascii="Arial" w:eastAsia="Calibri" w:hAnsi="Arial" w:cs="Arial"/>
        </w:rPr>
        <w:t xml:space="preserve"> значени</w:t>
      </w:r>
      <w:r w:rsidR="003F43E9" w:rsidRPr="00FF5D6F">
        <w:rPr>
          <w:rFonts w:ascii="Arial" w:eastAsia="Calibri" w:hAnsi="Arial" w:cs="Arial"/>
        </w:rPr>
        <w:t>й</w:t>
      </w:r>
      <w:r w:rsidRPr="00FF5D6F">
        <w:rPr>
          <w:rFonts w:ascii="Arial" w:eastAsia="Calibri" w:hAnsi="Arial" w:cs="Arial"/>
        </w:rPr>
        <w:t xml:space="preserve"> расчетных показателей минимально допустимого уровня обеспеченности объектами местного значения</w:t>
      </w:r>
      <w:r w:rsidR="00F3384B" w:rsidRPr="00FF5D6F">
        <w:rPr>
          <w:rFonts w:ascii="Arial" w:eastAsia="Calibri" w:hAnsi="Arial" w:cs="Arial"/>
        </w:rPr>
        <w:t xml:space="preserve"> </w:t>
      </w:r>
      <w:r w:rsidR="003E3423" w:rsidRPr="00FF5D6F">
        <w:rPr>
          <w:rFonts w:ascii="Arial" w:eastAsia="Calibri" w:hAnsi="Arial" w:cs="Arial"/>
        </w:rPr>
        <w:t>муниципального района</w:t>
      </w:r>
      <w:r w:rsidRPr="00FF5D6F">
        <w:rPr>
          <w:rFonts w:ascii="Arial" w:eastAsia="Calibri" w:hAnsi="Arial" w:cs="Arial"/>
        </w:rPr>
        <w:t>, расчетных показателей максимально допустимого уровня территориальной доступности указанных объектов, установлен</w:t>
      </w:r>
      <w:r w:rsidR="004D42B8" w:rsidRPr="00FF5D6F">
        <w:rPr>
          <w:rFonts w:ascii="Arial" w:eastAsia="Calibri" w:hAnsi="Arial" w:cs="Arial"/>
        </w:rPr>
        <w:t>ных</w:t>
      </w:r>
      <w:r w:rsidRPr="00FF5D6F">
        <w:rPr>
          <w:rFonts w:ascii="Arial" w:eastAsia="Calibri" w:hAnsi="Arial" w:cs="Arial"/>
        </w:rPr>
        <w:t xml:space="preserve"> </w:t>
      </w:r>
      <w:r w:rsidR="008D0EF7" w:rsidRPr="00FF5D6F">
        <w:rPr>
          <w:rFonts w:ascii="Arial" w:eastAsia="Calibri" w:hAnsi="Arial" w:cs="Arial"/>
        </w:rPr>
        <w:t>РНГП</w:t>
      </w:r>
      <w:r w:rsidR="007271C7" w:rsidRPr="00FF5D6F">
        <w:rPr>
          <w:rFonts w:ascii="Arial" w:eastAsia="Calibri" w:hAnsi="Arial" w:cs="Arial"/>
        </w:rPr>
        <w:t xml:space="preserve"> </w:t>
      </w:r>
      <w:r w:rsidR="00B662D6" w:rsidRPr="00FF5D6F">
        <w:rPr>
          <w:rFonts w:ascii="Arial" w:eastAsia="Calibri" w:hAnsi="Arial" w:cs="Arial"/>
        </w:rPr>
        <w:t>Красноярского края</w:t>
      </w:r>
      <w:r w:rsidRPr="00FF5D6F">
        <w:rPr>
          <w:rFonts w:ascii="Arial" w:eastAsia="Calibri" w:hAnsi="Arial" w:cs="Arial"/>
        </w:rPr>
        <w:t>.</w:t>
      </w:r>
    </w:p>
    <w:p w:rsidR="00F233A4" w:rsidRPr="00FF5D6F" w:rsidRDefault="002A3943" w:rsidP="00454601">
      <w:pPr>
        <w:pStyle w:val="a6"/>
        <w:rPr>
          <w:rFonts w:ascii="Arial" w:eastAsia="Calibri" w:hAnsi="Arial" w:cs="Arial"/>
        </w:rPr>
      </w:pPr>
      <w:r w:rsidRPr="00FF5D6F">
        <w:rPr>
          <w:rFonts w:ascii="Arial" w:eastAsia="Calibri" w:hAnsi="Arial" w:cs="Arial"/>
        </w:rPr>
        <w:t xml:space="preserve">Значения расчетных показателей </w:t>
      </w:r>
      <w:r w:rsidR="00AB7E7A" w:rsidRPr="00FF5D6F">
        <w:rPr>
          <w:rFonts w:ascii="Arial" w:eastAsia="Calibri" w:hAnsi="Arial" w:cs="Arial"/>
        </w:rPr>
        <w:t>установлены</w:t>
      </w:r>
      <w:r w:rsidRPr="00FF5D6F">
        <w:rPr>
          <w:rFonts w:ascii="Arial" w:eastAsia="Calibri" w:hAnsi="Arial" w:cs="Arial"/>
        </w:rPr>
        <w:t xml:space="preserve"> </w:t>
      </w:r>
      <w:r w:rsidR="00AB7E7A" w:rsidRPr="00FF5D6F">
        <w:rPr>
          <w:rFonts w:ascii="Arial" w:eastAsia="Calibri" w:hAnsi="Arial" w:cs="Arial"/>
        </w:rPr>
        <w:t>с учетом потребностей населения</w:t>
      </w:r>
      <w:r w:rsidRPr="00FF5D6F">
        <w:rPr>
          <w:rFonts w:ascii="Arial" w:eastAsia="Calibri" w:hAnsi="Arial" w:cs="Arial"/>
        </w:rPr>
        <w:t xml:space="preserve"> </w:t>
      </w:r>
      <w:r w:rsidR="002F3982" w:rsidRPr="00FF5D6F">
        <w:rPr>
          <w:rFonts w:ascii="Arial" w:eastAsia="Calibri" w:hAnsi="Arial" w:cs="Arial"/>
        </w:rPr>
        <w:t>муниципального района</w:t>
      </w:r>
      <w:r w:rsidR="004D42B8" w:rsidRPr="00FF5D6F">
        <w:rPr>
          <w:rFonts w:ascii="Arial" w:eastAsia="Calibri" w:hAnsi="Arial" w:cs="Arial"/>
        </w:rPr>
        <w:t>, выявленных в результате</w:t>
      </w:r>
      <w:r w:rsidR="00E30213" w:rsidRPr="00FF5D6F">
        <w:rPr>
          <w:rFonts w:ascii="Arial" w:eastAsia="Calibri" w:hAnsi="Arial" w:cs="Arial"/>
        </w:rPr>
        <w:t xml:space="preserve"> </w:t>
      </w:r>
      <w:r w:rsidR="00F233A4" w:rsidRPr="00FF5D6F">
        <w:rPr>
          <w:rFonts w:ascii="Arial" w:eastAsia="Calibri" w:hAnsi="Arial" w:cs="Arial"/>
        </w:rPr>
        <w:t>социологического исследования</w:t>
      </w:r>
      <w:r w:rsidR="006D36C9" w:rsidRPr="00FF5D6F">
        <w:rPr>
          <w:rFonts w:ascii="Arial" w:eastAsia="Calibri" w:hAnsi="Arial" w:cs="Arial"/>
        </w:rPr>
        <w:t xml:space="preserve"> общественного мнения относительно градостроительной ситуации</w:t>
      </w:r>
      <w:r w:rsidR="00F233A4" w:rsidRPr="00FF5D6F">
        <w:rPr>
          <w:rFonts w:ascii="Arial" w:eastAsia="Calibri" w:hAnsi="Arial" w:cs="Arial"/>
        </w:rPr>
        <w:t xml:space="preserve">, проведенного </w:t>
      </w:r>
      <w:r w:rsidR="008D2986" w:rsidRPr="00FF5D6F">
        <w:rPr>
          <w:rFonts w:ascii="Arial" w:eastAsia="Calibri" w:hAnsi="Arial" w:cs="Arial"/>
        </w:rPr>
        <w:t>при подготовке</w:t>
      </w:r>
      <w:r w:rsidR="00F233A4" w:rsidRPr="00FF5D6F">
        <w:rPr>
          <w:rFonts w:ascii="Arial" w:eastAsia="Calibri" w:hAnsi="Arial" w:cs="Arial"/>
        </w:rPr>
        <w:t xml:space="preserve"> </w:t>
      </w:r>
      <w:r w:rsidRPr="00FF5D6F">
        <w:rPr>
          <w:rFonts w:ascii="Arial" w:eastAsia="Calibri" w:hAnsi="Arial" w:cs="Arial"/>
        </w:rPr>
        <w:t xml:space="preserve">настоящих </w:t>
      </w:r>
      <w:r w:rsidR="001E6792" w:rsidRPr="00FF5D6F">
        <w:rPr>
          <w:rFonts w:ascii="Arial" w:eastAsia="Calibri" w:hAnsi="Arial" w:cs="Arial"/>
        </w:rPr>
        <w:t>МНГП</w:t>
      </w:r>
      <w:r w:rsidR="006D36C9" w:rsidRPr="00FF5D6F">
        <w:rPr>
          <w:rFonts w:ascii="Arial" w:eastAsia="Calibri" w:hAnsi="Arial" w:cs="Arial"/>
        </w:rPr>
        <w:t>.</w:t>
      </w:r>
    </w:p>
    <w:p w:rsidR="00F419C8" w:rsidRPr="00FF5D6F" w:rsidRDefault="00F419C8" w:rsidP="00454601">
      <w:pPr>
        <w:suppressAutoHyphens/>
        <w:autoSpaceDE w:val="0"/>
        <w:autoSpaceDN w:val="0"/>
        <w:ind w:firstLine="567"/>
        <w:jc w:val="both"/>
        <w:rPr>
          <w:rFonts w:ascii="Arial" w:eastAsia="Calibri" w:hAnsi="Arial" w:cs="Arial"/>
        </w:rPr>
      </w:pPr>
      <w:r w:rsidRPr="00FF5D6F">
        <w:rPr>
          <w:rFonts w:ascii="Arial" w:eastAsia="Calibri" w:hAnsi="Arial" w:cs="Arial"/>
        </w:rPr>
        <w:t>Расчетные показатели установлены дифференцированно по различным критериям:</w:t>
      </w:r>
    </w:p>
    <w:p w:rsidR="002F3982" w:rsidRPr="00FF5D6F" w:rsidRDefault="002F3982" w:rsidP="0096201F">
      <w:pPr>
        <w:pStyle w:val="a2"/>
        <w:ind w:left="0" w:firstLine="567"/>
        <w:rPr>
          <w:rFonts w:ascii="Arial" w:hAnsi="Arial" w:cs="Arial"/>
        </w:rPr>
      </w:pPr>
      <w:r w:rsidRPr="00FF5D6F">
        <w:rPr>
          <w:rFonts w:ascii="Arial" w:hAnsi="Arial" w:cs="Arial"/>
        </w:rPr>
        <w:t>численность населения;</w:t>
      </w:r>
    </w:p>
    <w:p w:rsidR="00F419C8" w:rsidRPr="00FF5D6F" w:rsidRDefault="002F3982" w:rsidP="0096201F">
      <w:pPr>
        <w:pStyle w:val="a2"/>
        <w:ind w:left="0" w:firstLine="567"/>
        <w:rPr>
          <w:rFonts w:ascii="Arial" w:hAnsi="Arial" w:cs="Arial"/>
        </w:rPr>
      </w:pPr>
      <w:r w:rsidRPr="00FF5D6F">
        <w:rPr>
          <w:rFonts w:ascii="Arial" w:hAnsi="Arial" w:cs="Arial"/>
        </w:rPr>
        <w:t>тип жилой застройки;</w:t>
      </w:r>
    </w:p>
    <w:p w:rsidR="00F419C8" w:rsidRPr="00FF5D6F" w:rsidRDefault="00F419C8" w:rsidP="0096201F">
      <w:pPr>
        <w:pStyle w:val="a2"/>
        <w:ind w:left="0" w:firstLine="567"/>
        <w:rPr>
          <w:rFonts w:ascii="Arial" w:hAnsi="Arial" w:cs="Arial"/>
        </w:rPr>
      </w:pPr>
      <w:r w:rsidRPr="00FF5D6F">
        <w:rPr>
          <w:rFonts w:ascii="Arial" w:hAnsi="Arial" w:cs="Arial"/>
        </w:rPr>
        <w:t>степень благоустройства жилой застройки;</w:t>
      </w:r>
    </w:p>
    <w:p w:rsidR="008C40BC" w:rsidRPr="00FF5D6F" w:rsidRDefault="008C40BC" w:rsidP="0096201F">
      <w:pPr>
        <w:pStyle w:val="a2"/>
        <w:ind w:left="0" w:firstLine="567"/>
        <w:rPr>
          <w:rFonts w:ascii="Arial" w:hAnsi="Arial" w:cs="Arial"/>
        </w:rPr>
      </w:pPr>
      <w:r w:rsidRPr="00FF5D6F">
        <w:rPr>
          <w:rFonts w:ascii="Arial" w:hAnsi="Arial" w:cs="Arial"/>
        </w:rPr>
        <w:t>способ градостроител</w:t>
      </w:r>
      <w:r w:rsidR="002F3982" w:rsidRPr="00FF5D6F">
        <w:rPr>
          <w:rFonts w:ascii="Arial" w:hAnsi="Arial" w:cs="Arial"/>
        </w:rPr>
        <w:t>ьного преобразования территории.</w:t>
      </w:r>
    </w:p>
    <w:p w:rsidR="003E07F1" w:rsidRPr="00FF5D6F" w:rsidRDefault="003E07F1" w:rsidP="00454601">
      <w:pPr>
        <w:pStyle w:val="a6"/>
        <w:rPr>
          <w:rFonts w:ascii="Arial" w:hAnsi="Arial" w:cs="Arial"/>
        </w:rPr>
      </w:pPr>
      <w:r w:rsidRPr="00FF5D6F">
        <w:rPr>
          <w:rFonts w:ascii="Arial" w:hAnsi="Arial" w:cs="Arial"/>
        </w:rPr>
        <w:t xml:space="preserve">По вопросам, не урегулированным в МНГП, а также РНГП, следует применять нормативные и нормативно-технические документы, действующие на территории Российской Федерации в </w:t>
      </w:r>
      <w:r w:rsidRPr="00FF5D6F">
        <w:rPr>
          <w:rFonts w:ascii="Arial" w:eastAsia="Calibri" w:hAnsi="Arial" w:cs="Arial"/>
        </w:rPr>
        <w:t>соответствии</w:t>
      </w:r>
      <w:r w:rsidRPr="00FF5D6F">
        <w:rPr>
          <w:rFonts w:ascii="Arial" w:hAnsi="Arial" w:cs="Arial"/>
        </w:rPr>
        <w:t xml:space="preserve"> с требованиями Федерального закона от 27.12.2002 № 184-ФЗ «О техническом регулировании», иные федеральные нормативные правовые акты, а также нормативные правовые акты, действующие на территории Красноярского края.</w:t>
      </w:r>
    </w:p>
    <w:p w:rsidR="00F419C8" w:rsidRPr="00FF5D6F" w:rsidRDefault="00F419C8" w:rsidP="005A16D6">
      <w:pPr>
        <w:pStyle w:val="a6"/>
        <w:rPr>
          <w:rFonts w:ascii="Arial" w:eastAsia="Calibri" w:hAnsi="Arial" w:cs="Arial"/>
          <w:color w:val="FF0000"/>
        </w:rPr>
      </w:pPr>
    </w:p>
    <w:p w:rsidR="00A701D5" w:rsidRPr="00FF5D6F" w:rsidRDefault="00A701D5" w:rsidP="005A16D6">
      <w:pPr>
        <w:pStyle w:val="a6"/>
        <w:rPr>
          <w:rFonts w:ascii="Arial" w:hAnsi="Arial" w:cs="Arial"/>
          <w:color w:val="FF0000"/>
        </w:rPr>
      </w:pPr>
    </w:p>
    <w:p w:rsidR="00A701D5" w:rsidRPr="00FF5D6F" w:rsidRDefault="00A701D5" w:rsidP="005A16D6">
      <w:pPr>
        <w:pStyle w:val="a6"/>
        <w:rPr>
          <w:rFonts w:ascii="Arial" w:hAnsi="Arial" w:cs="Arial"/>
          <w:color w:val="FF0000"/>
        </w:rPr>
        <w:sectPr w:rsidR="00A701D5" w:rsidRPr="00FF5D6F" w:rsidSect="00FF5D6F">
          <w:footerReference w:type="default" r:id="rId13"/>
          <w:pgSz w:w="11906" w:h="16838" w:code="9"/>
          <w:pgMar w:top="1134" w:right="851" w:bottom="1134" w:left="1701" w:header="425" w:footer="544" w:gutter="0"/>
          <w:cols w:space="708"/>
          <w:docGrid w:linePitch="360"/>
        </w:sectPr>
      </w:pPr>
    </w:p>
    <w:p w:rsidR="007A1433" w:rsidRPr="00FF5D6F" w:rsidRDefault="00915DEB" w:rsidP="00D07CFA">
      <w:pPr>
        <w:pStyle w:val="21"/>
        <w:rPr>
          <w:rFonts w:ascii="Arial" w:hAnsi="Arial" w:cs="Arial"/>
          <w:sz w:val="24"/>
          <w:szCs w:val="24"/>
        </w:rPr>
      </w:pPr>
      <w:bookmarkStart w:id="141" w:name="_Toc523245357"/>
      <w:bookmarkStart w:id="142" w:name="_Toc85461019"/>
      <w:bookmarkStart w:id="143" w:name="_Toc85466898"/>
      <w:bookmarkStart w:id="144" w:name="_Toc86154211"/>
      <w:bookmarkStart w:id="145" w:name="_Toc88828800"/>
      <w:bookmarkStart w:id="146" w:name="_Toc88833629"/>
      <w:bookmarkStart w:id="147" w:name="_Toc89098516"/>
      <w:bookmarkStart w:id="148" w:name="_Toc89247682"/>
      <w:bookmarkStart w:id="149" w:name="_Toc89355349"/>
      <w:bookmarkStart w:id="150" w:name="_Toc131093588"/>
      <w:bookmarkStart w:id="151" w:name="_Toc136358867"/>
      <w:bookmarkStart w:id="152" w:name="_Toc136360485"/>
      <w:bookmarkStart w:id="153" w:name="_Toc136370831"/>
      <w:bookmarkStart w:id="154" w:name="_Toc10738646"/>
      <w:bookmarkStart w:id="155" w:name="_Toc10740013"/>
      <w:bookmarkStart w:id="156" w:name="_Toc40626743"/>
      <w:bookmarkStart w:id="157" w:name="_Toc85181043"/>
      <w:bookmarkStart w:id="158" w:name="_Toc85182486"/>
      <w:bookmarkStart w:id="159" w:name="_Toc85190224"/>
      <w:bookmarkStart w:id="160" w:name="_Toc85192725"/>
      <w:bookmarkStart w:id="161" w:name="_Toc85193443"/>
      <w:bookmarkStart w:id="162" w:name="_Toc85197805"/>
      <w:bookmarkStart w:id="163" w:name="_Toc85215157"/>
      <w:bookmarkStart w:id="164" w:name="_Toc81901132"/>
      <w:bookmarkStart w:id="165" w:name="_Toc174747479"/>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141"/>
      <w:r w:rsidRPr="00FF5D6F">
        <w:rPr>
          <w:rFonts w:ascii="Arial" w:hAnsi="Arial" w:cs="Arial"/>
          <w:sz w:val="24"/>
          <w:szCs w:val="24"/>
        </w:rPr>
        <w:lastRenderedPageBreak/>
        <w:t xml:space="preserve">1.4 </w:t>
      </w:r>
      <w:r w:rsidR="00032D8D" w:rsidRPr="00FF5D6F">
        <w:rPr>
          <w:rFonts w:ascii="Arial" w:hAnsi="Arial" w:cs="Arial"/>
          <w:sz w:val="24"/>
          <w:szCs w:val="24"/>
        </w:rPr>
        <w:t xml:space="preserve">Расчетные показатели минимально допустимого уровня обеспеченности объектами местного значения муниципального района и расчетные показатели максимально допустимого уровня территориальной доступности таких объектов для населения </w:t>
      </w:r>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00032D8D" w:rsidRPr="00FF5D6F">
        <w:rPr>
          <w:rFonts w:ascii="Arial" w:hAnsi="Arial" w:cs="Arial"/>
          <w:sz w:val="24"/>
          <w:szCs w:val="24"/>
        </w:rPr>
        <w:t>муниципального района</w:t>
      </w:r>
      <w:bookmarkEnd w:id="165"/>
    </w:p>
    <w:p w:rsidR="002849DF" w:rsidRPr="00FF5D6F" w:rsidRDefault="0068618F" w:rsidP="00D07CFA">
      <w:pPr>
        <w:pStyle w:val="3"/>
        <w:rPr>
          <w:rFonts w:ascii="Arial" w:hAnsi="Arial" w:cs="Arial"/>
          <w:i/>
        </w:rPr>
      </w:pPr>
      <w:bookmarkStart w:id="166" w:name="_GoBack"/>
      <w:bookmarkStart w:id="167" w:name="_Toc131008327"/>
      <w:bookmarkStart w:id="168" w:name="_Toc136358868"/>
      <w:bookmarkStart w:id="169" w:name="_Toc136360486"/>
      <w:bookmarkStart w:id="170" w:name="_Toc136370832"/>
      <w:bookmarkStart w:id="171" w:name="_Toc174747480"/>
      <w:bookmarkEnd w:id="166"/>
      <w:r w:rsidRPr="00FF5D6F">
        <w:rPr>
          <w:rFonts w:ascii="Arial" w:hAnsi="Arial" w:cs="Arial"/>
        </w:rPr>
        <w:t xml:space="preserve">1.4.1 </w:t>
      </w:r>
      <w:r w:rsidR="002849DF" w:rsidRPr="00FF5D6F">
        <w:rPr>
          <w:rFonts w:ascii="Arial" w:hAnsi="Arial" w:cs="Arial"/>
        </w:rPr>
        <w:t>В области образования</w:t>
      </w:r>
      <w:bookmarkEnd w:id="167"/>
      <w:r w:rsidR="005665B0" w:rsidRPr="00FF5D6F">
        <w:rPr>
          <w:rFonts w:ascii="Arial" w:hAnsi="Arial" w:cs="Arial"/>
        </w:rPr>
        <w:t xml:space="preserve"> </w:t>
      </w:r>
      <w:r w:rsidR="005665B0" w:rsidRPr="00FF5D6F">
        <w:rPr>
          <w:rFonts w:ascii="Arial" w:hAnsi="Arial" w:cs="Arial"/>
          <w:i/>
        </w:rPr>
        <w:t>[</w:t>
      </w:r>
      <w:r w:rsidR="003B3985" w:rsidRPr="00FF5D6F">
        <w:rPr>
          <w:rFonts w:ascii="Arial" w:hAnsi="Arial" w:cs="Arial"/>
          <w:i/>
        </w:rPr>
        <w:t xml:space="preserve">см. </w:t>
      </w:r>
      <w:r w:rsidR="00CE1CAA" w:rsidRPr="00FF5D6F">
        <w:rPr>
          <w:rFonts w:ascii="Arial" w:hAnsi="Arial" w:cs="Arial"/>
          <w:i/>
        </w:rPr>
        <w:t>п.</w:t>
      </w:r>
      <w:r w:rsidR="00555942" w:rsidRPr="00FF5D6F">
        <w:rPr>
          <w:rFonts w:ascii="Arial" w:hAnsi="Arial" w:cs="Arial"/>
          <w:i/>
        </w:rPr>
        <w:t xml:space="preserve"> </w:t>
      </w:r>
      <w:r w:rsidR="005665B0" w:rsidRPr="00FF5D6F">
        <w:rPr>
          <w:rFonts w:ascii="Arial" w:hAnsi="Arial" w:cs="Arial"/>
          <w:i/>
        </w:rPr>
        <w:t>I</w:t>
      </w:r>
      <w:r w:rsidR="00555942" w:rsidRPr="00FF5D6F">
        <w:rPr>
          <w:rFonts w:ascii="Arial" w:hAnsi="Arial" w:cs="Arial"/>
          <w:i/>
        </w:rPr>
        <w:t xml:space="preserve"> требований к заполнению модельных нормативов градостроительного проектирования</w:t>
      </w:r>
      <w:r w:rsidR="005665B0" w:rsidRPr="00FF5D6F">
        <w:rPr>
          <w:rFonts w:ascii="Arial" w:hAnsi="Arial" w:cs="Arial"/>
          <w:i/>
        </w:rPr>
        <w:t>]</w:t>
      </w:r>
      <w:bookmarkEnd w:id="168"/>
      <w:bookmarkEnd w:id="169"/>
      <w:bookmarkEnd w:id="170"/>
      <w:bookmarkEnd w:id="171"/>
    </w:p>
    <w:p w:rsidR="002849DF" w:rsidRPr="00FF5D6F" w:rsidRDefault="005662D8" w:rsidP="005A16D6">
      <w:pPr>
        <w:pStyle w:val="af0"/>
        <w:rPr>
          <w:rFonts w:ascii="Arial" w:hAnsi="Arial" w:cs="Arial"/>
        </w:rPr>
      </w:pPr>
      <w:bookmarkStart w:id="172" w:name="_Ref135636267"/>
      <w:r w:rsidRPr="00FF5D6F">
        <w:rPr>
          <w:rFonts w:ascii="Arial" w:hAnsi="Arial" w:cs="Arial"/>
        </w:rPr>
        <w:t xml:space="preserve">Таблица </w:t>
      </w:r>
      <w:r w:rsidR="00263242" w:rsidRPr="00FF5D6F">
        <w:rPr>
          <w:rFonts w:ascii="Arial" w:hAnsi="Arial" w:cs="Arial"/>
          <w:noProof/>
        </w:rPr>
        <w:fldChar w:fldCharType="begin"/>
      </w:r>
      <w:r w:rsidR="00A75D42" w:rsidRPr="00FF5D6F">
        <w:rPr>
          <w:rFonts w:ascii="Arial" w:hAnsi="Arial" w:cs="Arial"/>
          <w:noProof/>
        </w:rPr>
        <w:instrText xml:space="preserve"> SEQ Таблица \* ARABIC </w:instrText>
      </w:r>
      <w:r w:rsidR="00263242" w:rsidRPr="00FF5D6F">
        <w:rPr>
          <w:rFonts w:ascii="Arial" w:hAnsi="Arial" w:cs="Arial"/>
          <w:noProof/>
        </w:rPr>
        <w:fldChar w:fldCharType="separate"/>
      </w:r>
      <w:r w:rsidR="005A5710" w:rsidRPr="00FF5D6F">
        <w:rPr>
          <w:rFonts w:ascii="Arial" w:hAnsi="Arial" w:cs="Arial"/>
          <w:noProof/>
        </w:rPr>
        <w:t>1</w:t>
      </w:r>
      <w:r w:rsidR="00263242" w:rsidRPr="00FF5D6F">
        <w:rPr>
          <w:rFonts w:ascii="Arial" w:hAnsi="Arial" w:cs="Arial"/>
          <w:noProof/>
        </w:rPr>
        <w:fldChar w:fldCharType="end"/>
      </w:r>
      <w:bookmarkEnd w:id="172"/>
      <w:r w:rsidR="002849DF" w:rsidRPr="00FF5D6F">
        <w:rPr>
          <w:rFonts w:ascii="Arial" w:hAnsi="Arial" w:cs="Arial"/>
        </w:rPr>
        <w:t xml:space="preserve"> – Расчетные показатели для объектов местного значения </w:t>
      </w:r>
      <w:r w:rsidR="001747C4" w:rsidRPr="00FF5D6F">
        <w:rPr>
          <w:rFonts w:ascii="Arial" w:hAnsi="Arial" w:cs="Arial"/>
        </w:rPr>
        <w:t xml:space="preserve">муниципального района </w:t>
      </w:r>
      <w:r w:rsidR="002849DF" w:rsidRPr="00FF5D6F">
        <w:rPr>
          <w:rFonts w:ascii="Arial" w:hAnsi="Arial" w:cs="Arial"/>
        </w:rPr>
        <w:t>в области образования</w:t>
      </w:r>
      <w:r w:rsidR="00BA0FAC" w:rsidRPr="00FF5D6F">
        <w:rPr>
          <w:rFonts w:ascii="Arial" w:hAnsi="Arial" w:cs="Arial"/>
        </w:rPr>
        <w:t xml:space="preserve"> </w:t>
      </w:r>
    </w:p>
    <w:tbl>
      <w:tblPr>
        <w:tblW w:w="15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88"/>
        <w:gridCol w:w="2126"/>
        <w:gridCol w:w="3826"/>
        <w:gridCol w:w="8617"/>
      </w:tblGrid>
      <w:tr w:rsidR="00C020A5" w:rsidRPr="00FF5D6F" w:rsidTr="0022455C">
        <w:trPr>
          <w:trHeight w:val="175"/>
          <w:tblHeader/>
        </w:trPr>
        <w:tc>
          <w:tcPr>
            <w:tcW w:w="488" w:type="dxa"/>
            <w:tcMar>
              <w:top w:w="102" w:type="dxa"/>
              <w:left w:w="62" w:type="dxa"/>
              <w:bottom w:w="102" w:type="dxa"/>
              <w:right w:w="62" w:type="dxa"/>
            </w:tcMar>
            <w:vAlign w:val="center"/>
            <w:hideMark/>
          </w:tcPr>
          <w:p w:rsidR="00712C86" w:rsidRPr="00FF5D6F" w:rsidRDefault="00712C86" w:rsidP="004F1379">
            <w:pPr>
              <w:pStyle w:val="ConsPlusNormal"/>
              <w:suppressAutoHyphens/>
              <w:ind w:firstLine="0"/>
              <w:jc w:val="center"/>
              <w:rPr>
                <w:b/>
                <w:sz w:val="24"/>
                <w:szCs w:val="24"/>
                <w:lang w:eastAsia="en-US"/>
              </w:rPr>
            </w:pPr>
            <w:r w:rsidRPr="00FF5D6F">
              <w:rPr>
                <w:b/>
                <w:sz w:val="24"/>
                <w:szCs w:val="24"/>
                <w:lang w:eastAsia="en-US"/>
              </w:rPr>
              <w:t>№ п/п</w:t>
            </w:r>
          </w:p>
        </w:tc>
        <w:tc>
          <w:tcPr>
            <w:tcW w:w="2126" w:type="dxa"/>
            <w:tcMar>
              <w:top w:w="102" w:type="dxa"/>
              <w:left w:w="62" w:type="dxa"/>
              <w:bottom w:w="102" w:type="dxa"/>
              <w:right w:w="62" w:type="dxa"/>
            </w:tcMar>
            <w:vAlign w:val="center"/>
          </w:tcPr>
          <w:p w:rsidR="00712C86" w:rsidRPr="00FF5D6F" w:rsidRDefault="00712C86" w:rsidP="004F1379">
            <w:pPr>
              <w:pStyle w:val="ConsPlusNormal"/>
              <w:suppressAutoHyphens/>
              <w:ind w:firstLine="0"/>
              <w:jc w:val="center"/>
              <w:rPr>
                <w:b/>
                <w:sz w:val="24"/>
                <w:szCs w:val="24"/>
                <w:lang w:eastAsia="en-US"/>
              </w:rPr>
            </w:pPr>
            <w:r w:rsidRPr="00FF5D6F">
              <w:rPr>
                <w:b/>
                <w:sz w:val="24"/>
                <w:szCs w:val="24"/>
              </w:rPr>
              <w:t>Наименование вида объекта</w:t>
            </w:r>
          </w:p>
        </w:tc>
        <w:tc>
          <w:tcPr>
            <w:tcW w:w="3826" w:type="dxa"/>
            <w:tcMar>
              <w:top w:w="102" w:type="dxa"/>
              <w:left w:w="62" w:type="dxa"/>
              <w:bottom w:w="102" w:type="dxa"/>
              <w:right w:w="62" w:type="dxa"/>
            </w:tcMar>
            <w:vAlign w:val="center"/>
          </w:tcPr>
          <w:p w:rsidR="00712C86" w:rsidRPr="00FF5D6F" w:rsidRDefault="00712C86" w:rsidP="005652B4">
            <w:pPr>
              <w:jc w:val="center"/>
              <w:rPr>
                <w:rFonts w:ascii="Arial" w:hAnsi="Arial" w:cs="Arial"/>
                <w:b/>
                <w:strike/>
                <w:lang w:eastAsia="en-US"/>
              </w:rPr>
            </w:pPr>
            <w:r w:rsidRPr="00FF5D6F">
              <w:rPr>
                <w:rFonts w:ascii="Arial" w:hAnsi="Arial" w:cs="Arial"/>
                <w:b/>
              </w:rPr>
              <w:t>Наименование нормируемого расчетного показателя,</w:t>
            </w:r>
            <w:r w:rsidR="005652B4" w:rsidRPr="00FF5D6F">
              <w:rPr>
                <w:rFonts w:ascii="Arial" w:hAnsi="Arial" w:cs="Arial"/>
                <w:b/>
              </w:rPr>
              <w:t xml:space="preserve"> </w:t>
            </w:r>
            <w:r w:rsidRPr="00FF5D6F">
              <w:rPr>
                <w:rFonts w:ascii="Arial" w:hAnsi="Arial" w:cs="Arial"/>
                <w:b/>
              </w:rPr>
              <w:t>единица измерения</w:t>
            </w:r>
          </w:p>
        </w:tc>
        <w:tc>
          <w:tcPr>
            <w:tcW w:w="8617" w:type="dxa"/>
            <w:tcMar>
              <w:top w:w="102" w:type="dxa"/>
              <w:left w:w="62" w:type="dxa"/>
              <w:bottom w:w="102" w:type="dxa"/>
              <w:right w:w="62" w:type="dxa"/>
            </w:tcMar>
            <w:vAlign w:val="center"/>
          </w:tcPr>
          <w:p w:rsidR="00712C86" w:rsidRPr="00FF5D6F" w:rsidRDefault="00712C86" w:rsidP="004F1379">
            <w:pPr>
              <w:pStyle w:val="ConsPlusNormal"/>
              <w:suppressAutoHyphens/>
              <w:ind w:firstLine="0"/>
              <w:jc w:val="center"/>
              <w:rPr>
                <w:b/>
                <w:sz w:val="24"/>
                <w:szCs w:val="24"/>
                <w:lang w:eastAsia="en-US"/>
              </w:rPr>
            </w:pPr>
            <w:r w:rsidRPr="00FF5D6F">
              <w:rPr>
                <w:b/>
                <w:sz w:val="24"/>
                <w:szCs w:val="24"/>
              </w:rPr>
              <w:t>Значение расчетного показателя</w:t>
            </w:r>
          </w:p>
        </w:tc>
      </w:tr>
    </w:tbl>
    <w:p w:rsidR="000420C1" w:rsidRPr="00FF5D6F" w:rsidRDefault="000420C1" w:rsidP="000420C1">
      <w:pPr>
        <w:spacing w:line="20" w:lineRule="exact"/>
        <w:rPr>
          <w:rFonts w:ascii="Arial" w:hAnsi="Arial" w:cs="Arial"/>
        </w:rPr>
      </w:pPr>
    </w:p>
    <w:tbl>
      <w:tblPr>
        <w:tblW w:w="150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88"/>
        <w:gridCol w:w="2126"/>
        <w:gridCol w:w="3826"/>
        <w:gridCol w:w="8617"/>
      </w:tblGrid>
      <w:tr w:rsidR="00FB6D91" w:rsidRPr="00FF5D6F" w:rsidTr="00680B48">
        <w:trPr>
          <w:trHeight w:val="31"/>
          <w:tblHeader/>
        </w:trPr>
        <w:tc>
          <w:tcPr>
            <w:tcW w:w="488" w:type="dxa"/>
            <w:tcMar>
              <w:top w:w="102" w:type="dxa"/>
              <w:left w:w="62" w:type="dxa"/>
              <w:bottom w:w="102" w:type="dxa"/>
              <w:right w:w="62" w:type="dxa"/>
            </w:tcMar>
            <w:vAlign w:val="center"/>
          </w:tcPr>
          <w:p w:rsidR="00F90D3C" w:rsidRPr="00FF5D6F" w:rsidRDefault="00F90D3C" w:rsidP="004F1379">
            <w:pPr>
              <w:pStyle w:val="ConsPlusNormal"/>
              <w:suppressAutoHyphens/>
              <w:ind w:firstLine="0"/>
              <w:jc w:val="center"/>
              <w:rPr>
                <w:sz w:val="24"/>
                <w:szCs w:val="24"/>
                <w:lang w:eastAsia="en-US"/>
              </w:rPr>
            </w:pPr>
            <w:r w:rsidRPr="00FF5D6F">
              <w:rPr>
                <w:sz w:val="24"/>
                <w:szCs w:val="24"/>
                <w:lang w:eastAsia="en-US"/>
              </w:rPr>
              <w:t>1</w:t>
            </w:r>
          </w:p>
        </w:tc>
        <w:tc>
          <w:tcPr>
            <w:tcW w:w="2126" w:type="dxa"/>
            <w:tcMar>
              <w:top w:w="102" w:type="dxa"/>
              <w:left w:w="62" w:type="dxa"/>
              <w:bottom w:w="102" w:type="dxa"/>
              <w:right w:w="62" w:type="dxa"/>
            </w:tcMar>
            <w:vAlign w:val="center"/>
          </w:tcPr>
          <w:p w:rsidR="00F90D3C" w:rsidRPr="00FF5D6F" w:rsidRDefault="00F90D3C" w:rsidP="004F1379">
            <w:pPr>
              <w:pStyle w:val="ConsPlusNormal"/>
              <w:suppressAutoHyphens/>
              <w:ind w:firstLine="0"/>
              <w:jc w:val="center"/>
              <w:rPr>
                <w:sz w:val="24"/>
                <w:szCs w:val="24"/>
              </w:rPr>
            </w:pPr>
            <w:r w:rsidRPr="00FF5D6F">
              <w:rPr>
                <w:sz w:val="24"/>
                <w:szCs w:val="24"/>
              </w:rPr>
              <w:t>2</w:t>
            </w:r>
          </w:p>
        </w:tc>
        <w:tc>
          <w:tcPr>
            <w:tcW w:w="3826" w:type="dxa"/>
            <w:tcMar>
              <w:top w:w="102" w:type="dxa"/>
              <w:left w:w="62" w:type="dxa"/>
              <w:bottom w:w="102" w:type="dxa"/>
              <w:right w:w="62" w:type="dxa"/>
            </w:tcMar>
            <w:vAlign w:val="center"/>
          </w:tcPr>
          <w:p w:rsidR="00F90D3C" w:rsidRPr="00FF5D6F" w:rsidRDefault="00F90D3C" w:rsidP="004F1379">
            <w:pPr>
              <w:jc w:val="center"/>
              <w:rPr>
                <w:rFonts w:ascii="Arial" w:hAnsi="Arial" w:cs="Arial"/>
              </w:rPr>
            </w:pPr>
            <w:r w:rsidRPr="00FF5D6F">
              <w:rPr>
                <w:rFonts w:ascii="Arial" w:hAnsi="Arial" w:cs="Arial"/>
              </w:rPr>
              <w:t>3</w:t>
            </w:r>
          </w:p>
        </w:tc>
        <w:tc>
          <w:tcPr>
            <w:tcW w:w="8617" w:type="dxa"/>
            <w:tcMar>
              <w:top w:w="102" w:type="dxa"/>
              <w:left w:w="62" w:type="dxa"/>
              <w:bottom w:w="102" w:type="dxa"/>
              <w:right w:w="62" w:type="dxa"/>
            </w:tcMar>
            <w:vAlign w:val="center"/>
          </w:tcPr>
          <w:p w:rsidR="00F90D3C" w:rsidRPr="00FF5D6F" w:rsidRDefault="00F90D3C" w:rsidP="004F1379">
            <w:pPr>
              <w:pStyle w:val="ConsPlusNormal"/>
              <w:suppressAutoHyphens/>
              <w:ind w:firstLine="0"/>
              <w:jc w:val="center"/>
              <w:rPr>
                <w:sz w:val="24"/>
                <w:szCs w:val="24"/>
              </w:rPr>
            </w:pPr>
            <w:r w:rsidRPr="00FF5D6F">
              <w:rPr>
                <w:sz w:val="24"/>
                <w:szCs w:val="24"/>
              </w:rPr>
              <w:t>4</w:t>
            </w:r>
          </w:p>
        </w:tc>
      </w:tr>
      <w:tr w:rsidR="00FB6D91" w:rsidRPr="00FF5D6F" w:rsidTr="00680B48">
        <w:trPr>
          <w:trHeight w:val="20"/>
        </w:trPr>
        <w:tc>
          <w:tcPr>
            <w:tcW w:w="488" w:type="dxa"/>
            <w:tcMar>
              <w:top w:w="102" w:type="dxa"/>
              <w:left w:w="62" w:type="dxa"/>
              <w:bottom w:w="102" w:type="dxa"/>
              <w:right w:w="62" w:type="dxa"/>
            </w:tcMar>
          </w:tcPr>
          <w:p w:rsidR="00DB611B" w:rsidRPr="00FF5D6F" w:rsidRDefault="00DB611B" w:rsidP="00344124">
            <w:pPr>
              <w:pStyle w:val="ConsPlusNormal"/>
              <w:suppressAutoHyphens/>
              <w:ind w:firstLine="0"/>
              <w:rPr>
                <w:sz w:val="24"/>
                <w:szCs w:val="24"/>
                <w:lang w:eastAsia="en-US"/>
              </w:rPr>
            </w:pPr>
            <w:r w:rsidRPr="00FF5D6F">
              <w:rPr>
                <w:sz w:val="24"/>
                <w:szCs w:val="24"/>
                <w:lang w:eastAsia="en-US"/>
              </w:rPr>
              <w:t>1</w:t>
            </w:r>
          </w:p>
        </w:tc>
        <w:tc>
          <w:tcPr>
            <w:tcW w:w="2126" w:type="dxa"/>
            <w:tcMar>
              <w:top w:w="102" w:type="dxa"/>
              <w:left w:w="62" w:type="dxa"/>
              <w:bottom w:w="102" w:type="dxa"/>
              <w:right w:w="62" w:type="dxa"/>
            </w:tcMar>
          </w:tcPr>
          <w:p w:rsidR="00DB611B" w:rsidRPr="00FF5D6F" w:rsidRDefault="00DB611B" w:rsidP="004F1379">
            <w:pPr>
              <w:pStyle w:val="ConsPlusNormal"/>
              <w:suppressAutoHyphens/>
              <w:ind w:firstLine="0"/>
              <w:rPr>
                <w:sz w:val="24"/>
                <w:szCs w:val="24"/>
                <w:lang w:eastAsia="en-US"/>
              </w:rPr>
            </w:pPr>
            <w:r w:rsidRPr="00FF5D6F">
              <w:rPr>
                <w:sz w:val="24"/>
                <w:szCs w:val="24"/>
                <w:lang w:eastAsia="en-US"/>
              </w:rPr>
              <w:t>Центры психолого-педагогической, медицинской и социальной помощи</w:t>
            </w:r>
          </w:p>
        </w:tc>
        <w:tc>
          <w:tcPr>
            <w:tcW w:w="3826" w:type="dxa"/>
            <w:tcMar>
              <w:top w:w="102" w:type="dxa"/>
              <w:left w:w="62" w:type="dxa"/>
              <w:bottom w:w="102" w:type="dxa"/>
              <w:right w:w="62" w:type="dxa"/>
            </w:tcMar>
          </w:tcPr>
          <w:p w:rsidR="00DB611B" w:rsidRPr="00FF5D6F" w:rsidRDefault="00DB611B" w:rsidP="004F1379">
            <w:pPr>
              <w:pStyle w:val="ConsPlusNormal"/>
              <w:suppressAutoHyphens/>
              <w:ind w:firstLine="0"/>
              <w:rPr>
                <w:sz w:val="24"/>
                <w:szCs w:val="24"/>
                <w:lang w:eastAsia="en-US"/>
              </w:rPr>
            </w:pPr>
            <w:r w:rsidRPr="00FF5D6F">
              <w:rPr>
                <w:sz w:val="24"/>
                <w:szCs w:val="24"/>
                <w:lang w:eastAsia="en-US"/>
              </w:rPr>
              <w:t xml:space="preserve">Уровень обеспеченности, </w:t>
            </w:r>
          </w:p>
          <w:p w:rsidR="00DB611B" w:rsidRPr="00FF5D6F" w:rsidRDefault="00DB611B" w:rsidP="002F3982">
            <w:pPr>
              <w:pStyle w:val="ConsPlusNormal"/>
              <w:suppressAutoHyphens/>
              <w:ind w:firstLine="0"/>
              <w:rPr>
                <w:strike/>
                <w:sz w:val="24"/>
                <w:szCs w:val="24"/>
                <w:lang w:eastAsia="en-US"/>
              </w:rPr>
            </w:pPr>
            <w:r w:rsidRPr="00FF5D6F">
              <w:rPr>
                <w:sz w:val="24"/>
                <w:szCs w:val="24"/>
                <w:lang w:eastAsia="en-US"/>
              </w:rPr>
              <w:t xml:space="preserve">объектов на </w:t>
            </w:r>
            <w:r w:rsidR="002F3982" w:rsidRPr="00FF5D6F">
              <w:rPr>
                <w:sz w:val="24"/>
                <w:szCs w:val="24"/>
                <w:lang w:eastAsia="en-US"/>
              </w:rPr>
              <w:t>муниципальный район</w:t>
            </w:r>
          </w:p>
        </w:tc>
        <w:tc>
          <w:tcPr>
            <w:tcW w:w="8617" w:type="dxa"/>
            <w:tcMar>
              <w:top w:w="102" w:type="dxa"/>
              <w:left w:w="62" w:type="dxa"/>
              <w:bottom w:w="102" w:type="dxa"/>
              <w:right w:w="62" w:type="dxa"/>
            </w:tcMar>
          </w:tcPr>
          <w:p w:rsidR="00DB611B" w:rsidRPr="00FF5D6F" w:rsidRDefault="00DB611B" w:rsidP="007764A3">
            <w:pPr>
              <w:pStyle w:val="ConsPlusNormal"/>
              <w:suppressAutoHyphens/>
              <w:ind w:firstLine="0"/>
              <w:rPr>
                <w:sz w:val="24"/>
                <w:szCs w:val="24"/>
                <w:lang w:eastAsia="en-US"/>
              </w:rPr>
            </w:pPr>
            <w:r w:rsidRPr="00FF5D6F">
              <w:rPr>
                <w:sz w:val="24"/>
                <w:szCs w:val="24"/>
                <w:lang w:eastAsia="en-US"/>
              </w:rPr>
              <w:t xml:space="preserve"> 1</w:t>
            </w:r>
          </w:p>
        </w:tc>
      </w:tr>
      <w:tr w:rsidR="00FB6D91" w:rsidRPr="00FF5D6F" w:rsidTr="00680B48">
        <w:trPr>
          <w:trHeight w:val="20"/>
        </w:trPr>
        <w:tc>
          <w:tcPr>
            <w:tcW w:w="488" w:type="dxa"/>
            <w:vMerge w:val="restart"/>
            <w:tcMar>
              <w:top w:w="102" w:type="dxa"/>
              <w:left w:w="62" w:type="dxa"/>
              <w:bottom w:w="102" w:type="dxa"/>
              <w:right w:w="62" w:type="dxa"/>
            </w:tcMar>
          </w:tcPr>
          <w:p w:rsidR="00DB611B" w:rsidRPr="00FF5D6F" w:rsidRDefault="00DB611B" w:rsidP="00344124">
            <w:pPr>
              <w:pStyle w:val="ConsPlusNormal"/>
              <w:suppressAutoHyphens/>
              <w:ind w:firstLine="0"/>
              <w:rPr>
                <w:sz w:val="24"/>
                <w:szCs w:val="24"/>
                <w:lang w:eastAsia="en-US"/>
              </w:rPr>
            </w:pPr>
            <w:r w:rsidRPr="00FF5D6F">
              <w:rPr>
                <w:sz w:val="24"/>
                <w:szCs w:val="24"/>
                <w:lang w:eastAsia="en-US"/>
              </w:rPr>
              <w:t>2</w:t>
            </w:r>
          </w:p>
        </w:tc>
        <w:tc>
          <w:tcPr>
            <w:tcW w:w="2126" w:type="dxa"/>
            <w:vMerge w:val="restart"/>
            <w:tcMar>
              <w:top w:w="102" w:type="dxa"/>
              <w:left w:w="62" w:type="dxa"/>
              <w:bottom w:w="102" w:type="dxa"/>
              <w:right w:w="62" w:type="dxa"/>
            </w:tcMar>
          </w:tcPr>
          <w:p w:rsidR="00DB611B" w:rsidRPr="00FF5D6F" w:rsidRDefault="00DB611B" w:rsidP="00F95FC9">
            <w:pPr>
              <w:pStyle w:val="ConsPlusNormal"/>
              <w:suppressAutoHyphens/>
              <w:ind w:firstLine="0"/>
              <w:rPr>
                <w:sz w:val="24"/>
                <w:szCs w:val="24"/>
                <w:lang w:eastAsia="en-US"/>
              </w:rPr>
            </w:pPr>
            <w:r w:rsidRPr="00FF5D6F">
              <w:rPr>
                <w:sz w:val="24"/>
                <w:szCs w:val="24"/>
                <w:lang w:eastAsia="en-US"/>
              </w:rPr>
              <w:t xml:space="preserve">Дошкольные образовательные организации </w:t>
            </w:r>
            <w:r w:rsidRPr="00FF5D6F">
              <w:rPr>
                <w:sz w:val="24"/>
                <w:szCs w:val="24"/>
                <w:lang w:val="en-US" w:eastAsia="en-US"/>
              </w:rPr>
              <w:t>[</w:t>
            </w:r>
            <w:r w:rsidR="00F95FC9" w:rsidRPr="00FF5D6F">
              <w:rPr>
                <w:sz w:val="24"/>
                <w:szCs w:val="24"/>
                <w:lang w:eastAsia="en-US"/>
              </w:rPr>
              <w:t>9</w:t>
            </w:r>
            <w:r w:rsidRPr="00FF5D6F">
              <w:rPr>
                <w:sz w:val="24"/>
                <w:szCs w:val="24"/>
                <w:lang w:val="en-US" w:eastAsia="en-US"/>
              </w:rPr>
              <w:t>]</w:t>
            </w:r>
          </w:p>
        </w:tc>
        <w:tc>
          <w:tcPr>
            <w:tcW w:w="3826" w:type="dxa"/>
            <w:tcMar>
              <w:top w:w="102" w:type="dxa"/>
              <w:left w:w="62" w:type="dxa"/>
              <w:bottom w:w="102" w:type="dxa"/>
              <w:right w:w="62" w:type="dxa"/>
            </w:tcMar>
          </w:tcPr>
          <w:p w:rsidR="00DB611B" w:rsidRPr="00FF5D6F" w:rsidRDefault="00DB611B" w:rsidP="004F1379">
            <w:pPr>
              <w:pStyle w:val="ConsPlusNormal"/>
              <w:suppressAutoHyphens/>
              <w:ind w:firstLine="0"/>
              <w:rPr>
                <w:strike/>
                <w:sz w:val="24"/>
                <w:szCs w:val="24"/>
                <w:lang w:eastAsia="en-US"/>
              </w:rPr>
            </w:pPr>
            <w:r w:rsidRPr="00FF5D6F">
              <w:rPr>
                <w:sz w:val="24"/>
                <w:szCs w:val="24"/>
                <w:lang w:eastAsia="en-US"/>
              </w:rPr>
              <w:t xml:space="preserve">Уровень обеспеченности, мест на 100 детей в возрасте от 1 до 7 лет </w:t>
            </w:r>
          </w:p>
        </w:tc>
        <w:tc>
          <w:tcPr>
            <w:tcW w:w="8617" w:type="dxa"/>
            <w:tcMar>
              <w:top w:w="102" w:type="dxa"/>
              <w:left w:w="62" w:type="dxa"/>
              <w:bottom w:w="102" w:type="dxa"/>
              <w:right w:w="62" w:type="dxa"/>
            </w:tcMar>
          </w:tcPr>
          <w:p w:rsidR="00DB611B" w:rsidRPr="00FF5D6F" w:rsidRDefault="00FB6D91" w:rsidP="00FB6D91">
            <w:pPr>
              <w:pStyle w:val="ConsPlusNormal"/>
              <w:suppressAutoHyphens/>
              <w:ind w:firstLine="0"/>
              <w:rPr>
                <w:strike/>
                <w:sz w:val="24"/>
                <w:szCs w:val="24"/>
                <w:lang w:eastAsia="en-US"/>
              </w:rPr>
            </w:pPr>
            <w:r w:rsidRPr="00FF5D6F">
              <w:rPr>
                <w:sz w:val="24"/>
                <w:szCs w:val="24"/>
                <w:lang w:eastAsia="en-US"/>
              </w:rPr>
              <w:t>65</w:t>
            </w:r>
          </w:p>
        </w:tc>
      </w:tr>
      <w:tr w:rsidR="00C020A5" w:rsidRPr="00FF5D6F" w:rsidTr="00680B48">
        <w:trPr>
          <w:trHeight w:val="20"/>
        </w:trPr>
        <w:tc>
          <w:tcPr>
            <w:tcW w:w="488" w:type="dxa"/>
            <w:vMerge/>
            <w:tcMar>
              <w:top w:w="102" w:type="dxa"/>
              <w:left w:w="62" w:type="dxa"/>
              <w:bottom w:w="102" w:type="dxa"/>
              <w:right w:w="62" w:type="dxa"/>
            </w:tcMar>
          </w:tcPr>
          <w:p w:rsidR="00712C86" w:rsidRPr="00FF5D6F" w:rsidRDefault="00712C86"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712C86" w:rsidRPr="00FF5D6F" w:rsidRDefault="00712C86" w:rsidP="004F1379">
            <w:pPr>
              <w:pStyle w:val="ConsPlusNormal"/>
              <w:suppressAutoHyphens/>
              <w:ind w:firstLine="0"/>
              <w:rPr>
                <w:color w:val="FF0000"/>
                <w:sz w:val="24"/>
                <w:szCs w:val="24"/>
                <w:lang w:eastAsia="en-US"/>
              </w:rPr>
            </w:pPr>
          </w:p>
        </w:tc>
        <w:tc>
          <w:tcPr>
            <w:tcW w:w="3826" w:type="dxa"/>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r w:rsidRPr="00FF5D6F">
              <w:rPr>
                <w:sz w:val="24"/>
                <w:szCs w:val="24"/>
                <w:lang w:eastAsia="en-US"/>
              </w:rPr>
              <w:t>Уровень обеспеченности, мест на 1000 человек</w:t>
            </w:r>
          </w:p>
        </w:tc>
        <w:tc>
          <w:tcPr>
            <w:tcW w:w="8617" w:type="dxa"/>
            <w:tcMar>
              <w:top w:w="102" w:type="dxa"/>
              <w:left w:w="62" w:type="dxa"/>
              <w:bottom w:w="102" w:type="dxa"/>
              <w:right w:w="62" w:type="dxa"/>
            </w:tcMar>
          </w:tcPr>
          <w:p w:rsidR="00712C86" w:rsidRPr="00FF5D6F" w:rsidRDefault="005840F5" w:rsidP="005840F5">
            <w:pPr>
              <w:pStyle w:val="ConsPlusNormal"/>
              <w:suppressAutoHyphens/>
              <w:ind w:firstLine="0"/>
              <w:rPr>
                <w:i/>
                <w:sz w:val="24"/>
                <w:szCs w:val="24"/>
                <w:lang w:eastAsia="en-US"/>
              </w:rPr>
            </w:pPr>
            <w:r w:rsidRPr="00FF5D6F">
              <w:rPr>
                <w:i/>
                <w:sz w:val="24"/>
                <w:szCs w:val="24"/>
                <w:lang w:eastAsia="en-US"/>
              </w:rPr>
              <w:t xml:space="preserve">[I] </w:t>
            </w:r>
            <w:r w:rsidR="00712C86" w:rsidRPr="00FF5D6F">
              <w:rPr>
                <w:i/>
                <w:sz w:val="24"/>
                <w:szCs w:val="24"/>
                <w:lang w:eastAsia="en-US"/>
              </w:rPr>
              <w:t xml:space="preserve">определяется в соответствии с методикой, указанной в требованиях к заполнению модельных нормативов градостроительного проектирования </w:t>
            </w:r>
          </w:p>
          <w:p w:rsidR="00907292" w:rsidRPr="00FF5D6F" w:rsidRDefault="00907292" w:rsidP="00AE3A2C">
            <w:pPr>
              <w:pStyle w:val="ConsPlusNormal"/>
              <w:suppressAutoHyphens/>
              <w:ind w:firstLine="0"/>
              <w:rPr>
                <w:i/>
                <w:sz w:val="24"/>
                <w:szCs w:val="24"/>
                <w:lang w:eastAsia="en-US"/>
              </w:rPr>
            </w:pPr>
            <w:r w:rsidRPr="00FF5D6F">
              <w:rPr>
                <w:sz w:val="24"/>
                <w:szCs w:val="24"/>
                <w:lang w:eastAsia="en-US"/>
              </w:rPr>
              <w:t>61 (по состоянию численности населения района</w:t>
            </w:r>
            <w:r w:rsidR="00AE3A2C" w:rsidRPr="00FF5D6F">
              <w:rPr>
                <w:sz w:val="24"/>
                <w:szCs w:val="24"/>
                <w:lang w:eastAsia="en-US"/>
              </w:rPr>
              <w:t xml:space="preserve"> на 01.01.2024 года</w:t>
            </w:r>
            <w:r w:rsidRPr="00FF5D6F">
              <w:rPr>
                <w:sz w:val="24"/>
                <w:szCs w:val="24"/>
                <w:lang w:eastAsia="en-US"/>
              </w:rPr>
              <w:t xml:space="preserve"> и численности детей в возрасте от 1 до 7 лет </w:t>
            </w:r>
            <w:r w:rsidR="00AE3A2C" w:rsidRPr="00FF5D6F">
              <w:rPr>
                <w:sz w:val="24"/>
                <w:szCs w:val="24"/>
                <w:lang w:eastAsia="en-US"/>
              </w:rPr>
              <w:t xml:space="preserve">на 01.01.2023 года, </w:t>
            </w:r>
            <w:r w:rsidRPr="00FF5D6F">
              <w:rPr>
                <w:sz w:val="24"/>
                <w:szCs w:val="24"/>
                <w:lang w:eastAsia="en-US"/>
              </w:rPr>
              <w:t>согласно данных Управления Федеральной службы государственной статистики по Красноярскому краю)</w:t>
            </w:r>
          </w:p>
        </w:tc>
      </w:tr>
      <w:tr w:rsidR="00C020A5" w:rsidRPr="00FF5D6F" w:rsidTr="00680B48">
        <w:trPr>
          <w:trHeight w:val="20"/>
        </w:trPr>
        <w:tc>
          <w:tcPr>
            <w:tcW w:w="488" w:type="dxa"/>
            <w:vMerge/>
            <w:tcMar>
              <w:top w:w="102" w:type="dxa"/>
              <w:left w:w="62" w:type="dxa"/>
              <w:bottom w:w="102" w:type="dxa"/>
              <w:right w:w="62" w:type="dxa"/>
            </w:tcMar>
          </w:tcPr>
          <w:p w:rsidR="00DB611B" w:rsidRPr="00FF5D6F" w:rsidRDefault="00DB611B"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DB611B" w:rsidRPr="00FF5D6F" w:rsidRDefault="00DB611B" w:rsidP="004F1379">
            <w:pPr>
              <w:pStyle w:val="ConsPlusNormal"/>
              <w:suppressAutoHyphens/>
              <w:ind w:firstLine="0"/>
              <w:rPr>
                <w:color w:val="FF0000"/>
                <w:sz w:val="24"/>
                <w:szCs w:val="24"/>
                <w:lang w:eastAsia="en-US"/>
              </w:rPr>
            </w:pPr>
          </w:p>
        </w:tc>
        <w:tc>
          <w:tcPr>
            <w:tcW w:w="3826" w:type="dxa"/>
            <w:tcMar>
              <w:top w:w="102" w:type="dxa"/>
              <w:left w:w="62" w:type="dxa"/>
              <w:bottom w:w="102" w:type="dxa"/>
              <w:right w:w="62" w:type="dxa"/>
            </w:tcMar>
          </w:tcPr>
          <w:p w:rsidR="00DB611B" w:rsidRPr="00FF5D6F" w:rsidRDefault="00DB611B" w:rsidP="0016548B">
            <w:pPr>
              <w:pStyle w:val="ConsPlusNormal"/>
              <w:suppressAutoHyphens/>
              <w:ind w:firstLine="0"/>
              <w:rPr>
                <w:strike/>
                <w:sz w:val="24"/>
                <w:szCs w:val="24"/>
                <w:lang w:eastAsia="en-US"/>
              </w:rPr>
            </w:pPr>
            <w:r w:rsidRPr="00FF5D6F">
              <w:rPr>
                <w:sz w:val="24"/>
                <w:szCs w:val="24"/>
                <w:lang w:eastAsia="en-US"/>
              </w:rPr>
              <w:t xml:space="preserve">Размер земельного участка, </w:t>
            </w:r>
            <w:r w:rsidRPr="00FF5D6F">
              <w:rPr>
                <w:sz w:val="24"/>
                <w:szCs w:val="24"/>
              </w:rPr>
              <w:t xml:space="preserve">кв. м на 1 место </w:t>
            </w:r>
            <w:r w:rsidR="00ED0458" w:rsidRPr="00FF5D6F">
              <w:rPr>
                <w:sz w:val="24"/>
                <w:szCs w:val="24"/>
              </w:rPr>
              <w:t>[2,8</w:t>
            </w:r>
            <w:r w:rsidRPr="00FF5D6F">
              <w:rPr>
                <w:sz w:val="24"/>
                <w:szCs w:val="24"/>
              </w:rPr>
              <w:t>]</w:t>
            </w:r>
          </w:p>
        </w:tc>
        <w:tc>
          <w:tcPr>
            <w:tcW w:w="8617" w:type="dxa"/>
            <w:shd w:val="clear" w:color="auto" w:fill="auto"/>
            <w:tcMar>
              <w:top w:w="102" w:type="dxa"/>
              <w:left w:w="62" w:type="dxa"/>
              <w:bottom w:w="102" w:type="dxa"/>
              <w:right w:w="62" w:type="dxa"/>
            </w:tcMar>
          </w:tcPr>
          <w:p w:rsidR="00DB611B" w:rsidRPr="00FF5D6F" w:rsidRDefault="00DB611B" w:rsidP="007764A3">
            <w:pPr>
              <w:pStyle w:val="ConsPlusNormal"/>
              <w:suppressAutoHyphens/>
              <w:ind w:left="87" w:right="70" w:firstLine="0"/>
              <w:rPr>
                <w:sz w:val="24"/>
                <w:szCs w:val="24"/>
              </w:rPr>
            </w:pPr>
            <w:r w:rsidRPr="00FF5D6F">
              <w:rPr>
                <w:sz w:val="24"/>
                <w:szCs w:val="24"/>
              </w:rPr>
              <w:t>Для отдельно стоящих дошкольных образовательных организаций вместимостью:</w:t>
            </w:r>
          </w:p>
          <w:p w:rsidR="00DB611B" w:rsidRPr="00FF5D6F" w:rsidRDefault="00DB611B" w:rsidP="007764A3">
            <w:pPr>
              <w:pStyle w:val="ConsPlusNormal"/>
              <w:suppressAutoHyphens/>
              <w:ind w:left="87" w:right="70" w:firstLine="0"/>
              <w:rPr>
                <w:sz w:val="24"/>
                <w:szCs w:val="24"/>
              </w:rPr>
            </w:pPr>
            <w:r w:rsidRPr="00FF5D6F">
              <w:rPr>
                <w:sz w:val="24"/>
                <w:szCs w:val="24"/>
              </w:rPr>
              <w:t>до 100 мест – 44;</w:t>
            </w:r>
          </w:p>
          <w:p w:rsidR="00DB611B" w:rsidRPr="00FF5D6F" w:rsidRDefault="00DB611B" w:rsidP="007764A3">
            <w:pPr>
              <w:pStyle w:val="ConsPlusNormal"/>
              <w:suppressAutoHyphens/>
              <w:ind w:left="87" w:right="70" w:firstLine="0"/>
              <w:rPr>
                <w:sz w:val="24"/>
                <w:szCs w:val="24"/>
              </w:rPr>
            </w:pPr>
            <w:r w:rsidRPr="00FF5D6F">
              <w:rPr>
                <w:sz w:val="24"/>
                <w:szCs w:val="24"/>
              </w:rPr>
              <w:t>от 101 места – 38;</w:t>
            </w:r>
          </w:p>
          <w:p w:rsidR="00DB611B" w:rsidRPr="00FF5D6F" w:rsidRDefault="00DB611B" w:rsidP="007764A3">
            <w:pPr>
              <w:pStyle w:val="ConsPlusNormal"/>
              <w:suppressAutoHyphens/>
              <w:ind w:left="87" w:right="70" w:firstLine="0"/>
              <w:rPr>
                <w:sz w:val="24"/>
                <w:szCs w:val="24"/>
              </w:rPr>
            </w:pPr>
            <w:r w:rsidRPr="00FF5D6F">
              <w:rPr>
                <w:sz w:val="24"/>
                <w:szCs w:val="24"/>
              </w:rPr>
              <w:t>в комплексе дошкольных образовательных организаций свыше 500 мест – 30.</w:t>
            </w:r>
          </w:p>
          <w:p w:rsidR="00DB611B" w:rsidRPr="00FF5D6F" w:rsidRDefault="00DB611B" w:rsidP="007764A3">
            <w:pPr>
              <w:pStyle w:val="ConsPlusNormal"/>
              <w:suppressAutoHyphens/>
              <w:ind w:left="87" w:right="70" w:firstLine="0"/>
              <w:rPr>
                <w:sz w:val="24"/>
                <w:szCs w:val="24"/>
                <w:lang w:eastAsia="en-US"/>
              </w:rPr>
            </w:pPr>
            <w:r w:rsidRPr="00FF5D6F">
              <w:rPr>
                <w:sz w:val="24"/>
                <w:szCs w:val="24"/>
              </w:rPr>
              <w:t>Для встроенных и встроенно-пристроенных дошкольных образовательных организаций – 14</w:t>
            </w:r>
          </w:p>
        </w:tc>
      </w:tr>
      <w:tr w:rsidR="00C020A5" w:rsidRPr="00FF5D6F" w:rsidTr="00680B48">
        <w:trPr>
          <w:trHeight w:val="20"/>
        </w:trPr>
        <w:tc>
          <w:tcPr>
            <w:tcW w:w="488" w:type="dxa"/>
            <w:vMerge/>
            <w:tcMar>
              <w:top w:w="102" w:type="dxa"/>
              <w:left w:w="62" w:type="dxa"/>
              <w:bottom w:w="102" w:type="dxa"/>
              <w:right w:w="62" w:type="dxa"/>
            </w:tcMar>
          </w:tcPr>
          <w:p w:rsidR="00DB611B" w:rsidRPr="00FF5D6F" w:rsidRDefault="00DB611B"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DB611B" w:rsidRPr="00FF5D6F" w:rsidRDefault="00DB611B" w:rsidP="004F1379">
            <w:pPr>
              <w:pStyle w:val="ConsPlusNormal"/>
              <w:suppressAutoHyphens/>
              <w:ind w:firstLine="0"/>
              <w:rPr>
                <w:color w:val="FF0000"/>
                <w:sz w:val="24"/>
                <w:szCs w:val="24"/>
                <w:lang w:eastAsia="en-US"/>
              </w:rPr>
            </w:pPr>
          </w:p>
        </w:tc>
        <w:tc>
          <w:tcPr>
            <w:tcW w:w="3826" w:type="dxa"/>
            <w:tcMar>
              <w:top w:w="102" w:type="dxa"/>
              <w:left w:w="62" w:type="dxa"/>
              <w:bottom w:w="102" w:type="dxa"/>
              <w:right w:w="62" w:type="dxa"/>
            </w:tcMar>
          </w:tcPr>
          <w:p w:rsidR="00DB611B" w:rsidRPr="00FF5D6F" w:rsidRDefault="00DB611B" w:rsidP="004F1379">
            <w:pPr>
              <w:pStyle w:val="ConsPlusNormal"/>
              <w:suppressAutoHyphens/>
              <w:ind w:firstLine="0"/>
              <w:rPr>
                <w:strike/>
                <w:sz w:val="24"/>
                <w:szCs w:val="24"/>
                <w:lang w:eastAsia="en-US"/>
              </w:rPr>
            </w:pPr>
            <w:r w:rsidRPr="00FF5D6F">
              <w:rPr>
                <w:sz w:val="24"/>
                <w:szCs w:val="24"/>
                <w:lang w:eastAsia="en-US"/>
              </w:rPr>
              <w:t>Территориальная доступность, минут (метров)</w:t>
            </w:r>
          </w:p>
        </w:tc>
        <w:tc>
          <w:tcPr>
            <w:tcW w:w="8617" w:type="dxa"/>
            <w:shd w:val="clear" w:color="auto" w:fill="auto"/>
            <w:tcMar>
              <w:top w:w="102" w:type="dxa"/>
              <w:left w:w="62" w:type="dxa"/>
              <w:bottom w:w="102" w:type="dxa"/>
              <w:right w:w="62" w:type="dxa"/>
            </w:tcMar>
          </w:tcPr>
          <w:p w:rsidR="00DB611B" w:rsidRPr="00FF5D6F" w:rsidRDefault="00DB611B" w:rsidP="007764A3">
            <w:pPr>
              <w:pStyle w:val="ConsPlusNormal"/>
              <w:suppressAutoHyphens/>
              <w:ind w:firstLine="0"/>
              <w:jc w:val="both"/>
              <w:rPr>
                <w:sz w:val="24"/>
                <w:szCs w:val="24"/>
                <w:lang w:eastAsia="en-US"/>
              </w:rPr>
            </w:pPr>
            <w:r w:rsidRPr="00FF5D6F">
              <w:rPr>
                <w:sz w:val="24"/>
                <w:szCs w:val="24"/>
                <w:lang w:eastAsia="en-US"/>
              </w:rPr>
              <w:t>Для населенных пунктов с численностью населения более 2 тыс. человек в зависимости от типа жилой застройки:</w:t>
            </w:r>
          </w:p>
          <w:p w:rsidR="00DB611B" w:rsidRPr="00FF5D6F" w:rsidRDefault="00DB611B" w:rsidP="007764A3">
            <w:pPr>
              <w:pStyle w:val="ConsPlusNormal"/>
              <w:suppressAutoHyphens/>
              <w:ind w:firstLine="0"/>
              <w:jc w:val="both"/>
              <w:rPr>
                <w:sz w:val="24"/>
                <w:szCs w:val="24"/>
                <w:lang w:eastAsia="en-US"/>
              </w:rPr>
            </w:pPr>
            <w:r w:rsidRPr="00FF5D6F">
              <w:rPr>
                <w:sz w:val="24"/>
                <w:szCs w:val="24"/>
                <w:lang w:eastAsia="en-US"/>
              </w:rPr>
              <w:t>пешеходная доступность при многоквартирной застройке – 7 (500);</w:t>
            </w:r>
          </w:p>
          <w:p w:rsidR="00DB611B" w:rsidRPr="00FF5D6F" w:rsidRDefault="00DB611B" w:rsidP="007764A3">
            <w:pPr>
              <w:pStyle w:val="ConsPlusNormal"/>
              <w:suppressAutoHyphens/>
              <w:ind w:firstLine="0"/>
              <w:jc w:val="both"/>
              <w:rPr>
                <w:sz w:val="24"/>
                <w:szCs w:val="24"/>
                <w:lang w:eastAsia="en-US"/>
              </w:rPr>
            </w:pPr>
            <w:r w:rsidRPr="00FF5D6F">
              <w:rPr>
                <w:sz w:val="24"/>
                <w:szCs w:val="24"/>
                <w:lang w:eastAsia="en-US"/>
              </w:rPr>
              <w:t>транспортная доступность при индивидуальной застройке – 5.</w:t>
            </w:r>
          </w:p>
          <w:p w:rsidR="00DB611B" w:rsidRPr="00FF5D6F" w:rsidRDefault="00DB611B" w:rsidP="007764A3">
            <w:pPr>
              <w:pStyle w:val="ConsPlusNormal"/>
              <w:suppressAutoHyphens/>
              <w:ind w:firstLine="0"/>
              <w:jc w:val="both"/>
              <w:rPr>
                <w:sz w:val="24"/>
                <w:szCs w:val="24"/>
                <w:lang w:eastAsia="en-US"/>
              </w:rPr>
            </w:pPr>
            <w:r w:rsidRPr="00FF5D6F">
              <w:rPr>
                <w:sz w:val="24"/>
                <w:szCs w:val="24"/>
                <w:lang w:eastAsia="en-US"/>
              </w:rPr>
              <w:t>Для населенных пунктов с численностью населения до 2 тыс. человек транспортная доступность – 30</w:t>
            </w:r>
          </w:p>
        </w:tc>
      </w:tr>
      <w:tr w:rsidR="00C020A5" w:rsidRPr="00FF5D6F" w:rsidTr="00680B48">
        <w:trPr>
          <w:trHeight w:val="20"/>
        </w:trPr>
        <w:tc>
          <w:tcPr>
            <w:tcW w:w="488" w:type="dxa"/>
            <w:vMerge w:val="restart"/>
            <w:tcMar>
              <w:top w:w="102" w:type="dxa"/>
              <w:left w:w="62" w:type="dxa"/>
              <w:bottom w:w="102" w:type="dxa"/>
              <w:right w:w="62" w:type="dxa"/>
            </w:tcMar>
          </w:tcPr>
          <w:p w:rsidR="00DB611B" w:rsidRPr="00FF5D6F" w:rsidRDefault="00DB611B" w:rsidP="00344124">
            <w:pPr>
              <w:pStyle w:val="ConsPlusNormal"/>
              <w:suppressAutoHyphens/>
              <w:ind w:firstLine="0"/>
              <w:rPr>
                <w:sz w:val="24"/>
                <w:szCs w:val="24"/>
                <w:lang w:eastAsia="en-US"/>
              </w:rPr>
            </w:pPr>
            <w:r w:rsidRPr="00FF5D6F">
              <w:rPr>
                <w:sz w:val="24"/>
                <w:szCs w:val="24"/>
                <w:lang w:eastAsia="en-US"/>
              </w:rPr>
              <w:t>3</w:t>
            </w:r>
          </w:p>
        </w:tc>
        <w:tc>
          <w:tcPr>
            <w:tcW w:w="2126" w:type="dxa"/>
            <w:vMerge w:val="restart"/>
            <w:tcMar>
              <w:top w:w="102" w:type="dxa"/>
              <w:left w:w="62" w:type="dxa"/>
              <w:bottom w:w="102" w:type="dxa"/>
              <w:right w:w="62" w:type="dxa"/>
            </w:tcMar>
          </w:tcPr>
          <w:p w:rsidR="00DB611B" w:rsidRPr="00FF5D6F" w:rsidRDefault="00DB611B" w:rsidP="0016548B">
            <w:pPr>
              <w:pStyle w:val="ConsPlusNormal"/>
              <w:suppressAutoHyphens/>
              <w:ind w:firstLine="0"/>
              <w:rPr>
                <w:sz w:val="24"/>
                <w:szCs w:val="24"/>
                <w:lang w:eastAsia="en-US"/>
              </w:rPr>
            </w:pPr>
            <w:r w:rsidRPr="00FF5D6F">
              <w:rPr>
                <w:sz w:val="24"/>
                <w:szCs w:val="24"/>
                <w:lang w:eastAsia="en-US"/>
              </w:rPr>
              <w:t xml:space="preserve">Общеобразовательные организации </w:t>
            </w:r>
            <w:r w:rsidRPr="00FF5D6F">
              <w:rPr>
                <w:sz w:val="24"/>
                <w:szCs w:val="24"/>
                <w:lang w:val="en-US" w:eastAsia="en-US"/>
              </w:rPr>
              <w:t>[</w:t>
            </w:r>
            <w:r w:rsidR="00ED0458" w:rsidRPr="00FF5D6F">
              <w:rPr>
                <w:sz w:val="24"/>
                <w:szCs w:val="24"/>
                <w:lang w:eastAsia="en-US"/>
              </w:rPr>
              <w:t>1,9</w:t>
            </w:r>
            <w:r w:rsidRPr="00FF5D6F">
              <w:rPr>
                <w:sz w:val="24"/>
                <w:szCs w:val="24"/>
                <w:lang w:val="en-US" w:eastAsia="en-US"/>
              </w:rPr>
              <w:t>]</w:t>
            </w:r>
          </w:p>
        </w:tc>
        <w:tc>
          <w:tcPr>
            <w:tcW w:w="3826" w:type="dxa"/>
            <w:tcMar>
              <w:top w:w="102" w:type="dxa"/>
              <w:left w:w="62" w:type="dxa"/>
              <w:bottom w:w="102" w:type="dxa"/>
              <w:right w:w="62" w:type="dxa"/>
            </w:tcMar>
          </w:tcPr>
          <w:p w:rsidR="00DB611B" w:rsidRPr="00FF5D6F" w:rsidRDefault="00DB611B" w:rsidP="004F1379">
            <w:pPr>
              <w:pStyle w:val="ConsPlusNormal"/>
              <w:suppressAutoHyphens/>
              <w:ind w:firstLine="0"/>
              <w:rPr>
                <w:strike/>
                <w:sz w:val="24"/>
                <w:szCs w:val="24"/>
                <w:lang w:eastAsia="en-US"/>
              </w:rPr>
            </w:pPr>
            <w:r w:rsidRPr="00FF5D6F">
              <w:rPr>
                <w:sz w:val="24"/>
                <w:szCs w:val="24"/>
                <w:lang w:eastAsia="en-US"/>
              </w:rPr>
              <w:t xml:space="preserve">Уровень обеспеченности, мест на 100 детей в возрасте от 7 до 17 лет </w:t>
            </w:r>
          </w:p>
        </w:tc>
        <w:tc>
          <w:tcPr>
            <w:tcW w:w="8617" w:type="dxa"/>
            <w:tcMar>
              <w:top w:w="102" w:type="dxa"/>
              <w:left w:w="62" w:type="dxa"/>
              <w:bottom w:w="102" w:type="dxa"/>
              <w:right w:w="62" w:type="dxa"/>
            </w:tcMar>
          </w:tcPr>
          <w:p w:rsidR="00DB611B" w:rsidRPr="00FF5D6F" w:rsidRDefault="00DB611B" w:rsidP="007764A3">
            <w:pPr>
              <w:pStyle w:val="ConsPlusNormal"/>
              <w:suppressAutoHyphens/>
              <w:ind w:firstLine="0"/>
              <w:rPr>
                <w:rFonts w:eastAsiaTheme="minorHAnsi"/>
                <w:sz w:val="24"/>
                <w:szCs w:val="24"/>
                <w:lang w:eastAsia="en-US"/>
              </w:rPr>
            </w:pPr>
            <w:r w:rsidRPr="00FF5D6F">
              <w:rPr>
                <w:rFonts w:eastAsiaTheme="minorHAnsi"/>
                <w:sz w:val="24"/>
                <w:szCs w:val="24"/>
                <w:lang w:eastAsia="en-US"/>
              </w:rPr>
              <w:t>92</w:t>
            </w:r>
          </w:p>
          <w:p w:rsidR="00DB611B" w:rsidRPr="00FF5D6F" w:rsidRDefault="00DB611B" w:rsidP="007764A3">
            <w:pPr>
              <w:pStyle w:val="ConsPlusNormal"/>
              <w:suppressAutoHyphens/>
              <w:ind w:firstLine="0"/>
              <w:rPr>
                <w:sz w:val="24"/>
                <w:szCs w:val="24"/>
                <w:lang w:eastAsia="en-US"/>
              </w:rPr>
            </w:pPr>
          </w:p>
        </w:tc>
      </w:tr>
      <w:tr w:rsidR="00C020A5" w:rsidRPr="00FF5D6F" w:rsidTr="00680B48">
        <w:trPr>
          <w:trHeight w:val="20"/>
        </w:trPr>
        <w:tc>
          <w:tcPr>
            <w:tcW w:w="488" w:type="dxa"/>
            <w:vMerge/>
            <w:tcMar>
              <w:top w:w="102" w:type="dxa"/>
              <w:left w:w="62" w:type="dxa"/>
              <w:bottom w:w="102" w:type="dxa"/>
              <w:right w:w="62" w:type="dxa"/>
            </w:tcMar>
          </w:tcPr>
          <w:p w:rsidR="00712C86" w:rsidRPr="00FF5D6F" w:rsidRDefault="00712C86"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p>
        </w:tc>
        <w:tc>
          <w:tcPr>
            <w:tcW w:w="3826" w:type="dxa"/>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r w:rsidRPr="00FF5D6F">
              <w:rPr>
                <w:sz w:val="24"/>
                <w:szCs w:val="24"/>
                <w:lang w:eastAsia="en-US"/>
              </w:rPr>
              <w:t>Уровень обеспеченности, мест на 1000 человек</w:t>
            </w:r>
          </w:p>
        </w:tc>
        <w:tc>
          <w:tcPr>
            <w:tcW w:w="8617" w:type="dxa"/>
            <w:tcMar>
              <w:top w:w="102" w:type="dxa"/>
              <w:left w:w="62" w:type="dxa"/>
              <w:bottom w:w="102" w:type="dxa"/>
              <w:right w:w="62" w:type="dxa"/>
            </w:tcMar>
          </w:tcPr>
          <w:p w:rsidR="00712C86" w:rsidRPr="00FF5D6F" w:rsidRDefault="0044053D" w:rsidP="0044053D">
            <w:pPr>
              <w:pStyle w:val="ConsPlusNormal"/>
              <w:suppressAutoHyphens/>
              <w:ind w:firstLine="0"/>
              <w:rPr>
                <w:i/>
                <w:sz w:val="24"/>
                <w:szCs w:val="24"/>
                <w:lang w:eastAsia="en-US"/>
              </w:rPr>
            </w:pPr>
            <w:r w:rsidRPr="00FF5D6F">
              <w:rPr>
                <w:i/>
                <w:sz w:val="24"/>
                <w:szCs w:val="24"/>
                <w:lang w:eastAsia="en-US"/>
              </w:rPr>
              <w:t xml:space="preserve">[I] </w:t>
            </w:r>
            <w:r w:rsidR="00712C86" w:rsidRPr="00FF5D6F">
              <w:rPr>
                <w:i/>
                <w:sz w:val="24"/>
                <w:szCs w:val="24"/>
                <w:lang w:eastAsia="en-US"/>
              </w:rPr>
              <w:t xml:space="preserve">определяется в соответствии с методикой, указанной в требованиях к заполнению модельных нормативов градостроительного проектирования </w:t>
            </w:r>
          </w:p>
          <w:p w:rsidR="00907292" w:rsidRPr="00FF5D6F" w:rsidRDefault="00907292" w:rsidP="0044053D">
            <w:pPr>
              <w:pStyle w:val="ConsPlusNormal"/>
              <w:suppressAutoHyphens/>
              <w:ind w:firstLine="0"/>
              <w:rPr>
                <w:i/>
                <w:sz w:val="24"/>
                <w:szCs w:val="24"/>
                <w:lang w:eastAsia="en-US"/>
              </w:rPr>
            </w:pPr>
            <w:r w:rsidRPr="00FF5D6F">
              <w:rPr>
                <w:sz w:val="24"/>
                <w:szCs w:val="24"/>
                <w:lang w:eastAsia="en-US"/>
              </w:rPr>
              <w:t xml:space="preserve">141 </w:t>
            </w:r>
            <w:r w:rsidR="00AE3A2C" w:rsidRPr="00FF5D6F">
              <w:rPr>
                <w:sz w:val="24"/>
                <w:szCs w:val="24"/>
                <w:lang w:eastAsia="en-US"/>
              </w:rPr>
              <w:t>(по состоянию численности населения района на 01.01.2024 года и численности детей в возрасте от 1 до 7 лет на 01.01.2023 года, согласно данных Управления Федеральной службы государственной статистики по Красноярскому краю)</w:t>
            </w:r>
          </w:p>
        </w:tc>
      </w:tr>
      <w:tr w:rsidR="00C020A5" w:rsidRPr="00FF5D6F" w:rsidTr="00680B48">
        <w:trPr>
          <w:trHeight w:val="20"/>
        </w:trPr>
        <w:tc>
          <w:tcPr>
            <w:tcW w:w="488" w:type="dxa"/>
            <w:vMerge/>
            <w:tcMar>
              <w:top w:w="102" w:type="dxa"/>
              <w:left w:w="62" w:type="dxa"/>
              <w:bottom w:w="102" w:type="dxa"/>
              <w:right w:w="62" w:type="dxa"/>
            </w:tcMar>
          </w:tcPr>
          <w:p w:rsidR="00712C86" w:rsidRPr="00FF5D6F" w:rsidRDefault="00712C86"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p>
        </w:tc>
        <w:tc>
          <w:tcPr>
            <w:tcW w:w="3826" w:type="dxa"/>
            <w:tcMar>
              <w:top w:w="102" w:type="dxa"/>
              <w:left w:w="62" w:type="dxa"/>
              <w:bottom w:w="102" w:type="dxa"/>
              <w:right w:w="62" w:type="dxa"/>
            </w:tcMar>
          </w:tcPr>
          <w:p w:rsidR="00712C86" w:rsidRPr="00FF5D6F" w:rsidRDefault="00712C86" w:rsidP="0016548B">
            <w:pPr>
              <w:pStyle w:val="ConsPlusNormal"/>
              <w:suppressAutoHyphens/>
              <w:ind w:firstLine="0"/>
              <w:rPr>
                <w:strike/>
                <w:sz w:val="24"/>
                <w:szCs w:val="24"/>
                <w:lang w:eastAsia="en-US"/>
              </w:rPr>
            </w:pPr>
            <w:r w:rsidRPr="00FF5D6F">
              <w:rPr>
                <w:sz w:val="24"/>
                <w:szCs w:val="24"/>
                <w:lang w:eastAsia="en-US"/>
              </w:rPr>
              <w:t xml:space="preserve">Размер земельного участка, </w:t>
            </w:r>
            <w:r w:rsidRPr="00FF5D6F">
              <w:rPr>
                <w:sz w:val="24"/>
                <w:szCs w:val="24"/>
              </w:rPr>
              <w:t>кв. м на 1 место [</w:t>
            </w:r>
            <w:r w:rsidR="0016548B" w:rsidRPr="00FF5D6F">
              <w:rPr>
                <w:sz w:val="24"/>
                <w:szCs w:val="24"/>
              </w:rPr>
              <w:t>3,4,5</w:t>
            </w:r>
            <w:r w:rsidR="00ED0458" w:rsidRPr="00FF5D6F">
              <w:rPr>
                <w:sz w:val="24"/>
                <w:szCs w:val="24"/>
              </w:rPr>
              <w:t>,8</w:t>
            </w:r>
            <w:r w:rsidRPr="00FF5D6F">
              <w:rPr>
                <w:sz w:val="24"/>
                <w:szCs w:val="24"/>
              </w:rPr>
              <w:t>]</w:t>
            </w:r>
          </w:p>
        </w:tc>
        <w:tc>
          <w:tcPr>
            <w:tcW w:w="8617" w:type="dxa"/>
            <w:tcMar>
              <w:top w:w="102" w:type="dxa"/>
              <w:left w:w="62" w:type="dxa"/>
              <w:bottom w:w="102" w:type="dxa"/>
              <w:right w:w="62" w:type="dxa"/>
            </w:tcMar>
          </w:tcPr>
          <w:p w:rsidR="00712C86" w:rsidRPr="00FF5D6F" w:rsidRDefault="00712C86" w:rsidP="004F1379">
            <w:pPr>
              <w:suppressAutoHyphens/>
              <w:autoSpaceDE w:val="0"/>
              <w:autoSpaceDN w:val="0"/>
              <w:adjustRightInd w:val="0"/>
              <w:rPr>
                <w:rFonts w:ascii="Arial" w:hAnsi="Arial" w:cs="Arial"/>
              </w:rPr>
            </w:pPr>
            <w:r w:rsidRPr="00FF5D6F">
              <w:rPr>
                <w:rFonts w:ascii="Arial" w:hAnsi="Arial" w:cs="Arial"/>
              </w:rPr>
              <w:t>При вместимости общеобразовательной организации:</w:t>
            </w:r>
          </w:p>
          <w:p w:rsidR="005705EF" w:rsidRPr="00FF5D6F" w:rsidRDefault="005705EF" w:rsidP="005705EF">
            <w:pPr>
              <w:suppressAutoHyphens/>
              <w:autoSpaceDE w:val="0"/>
              <w:autoSpaceDN w:val="0"/>
              <w:adjustRightInd w:val="0"/>
              <w:rPr>
                <w:rFonts w:ascii="Arial" w:hAnsi="Arial" w:cs="Arial"/>
              </w:rPr>
            </w:pPr>
            <w:r w:rsidRPr="00FF5D6F">
              <w:rPr>
                <w:rFonts w:ascii="Arial" w:hAnsi="Arial" w:cs="Arial"/>
              </w:rPr>
              <w:t>свыше 30 до 170 мест – 80;</w:t>
            </w:r>
          </w:p>
          <w:p w:rsidR="005705EF" w:rsidRPr="00FF5D6F" w:rsidRDefault="005705EF" w:rsidP="005705EF">
            <w:pPr>
              <w:suppressAutoHyphens/>
              <w:autoSpaceDE w:val="0"/>
              <w:autoSpaceDN w:val="0"/>
              <w:adjustRightInd w:val="0"/>
              <w:rPr>
                <w:rFonts w:ascii="Arial" w:hAnsi="Arial" w:cs="Arial"/>
              </w:rPr>
            </w:pPr>
            <w:r w:rsidRPr="00FF5D6F">
              <w:rPr>
                <w:rFonts w:ascii="Arial" w:hAnsi="Arial" w:cs="Arial"/>
              </w:rPr>
              <w:t>от 170 до 340 мест – 55;</w:t>
            </w:r>
          </w:p>
          <w:p w:rsidR="005705EF" w:rsidRPr="00FF5D6F" w:rsidRDefault="005705EF" w:rsidP="005705EF">
            <w:pPr>
              <w:suppressAutoHyphens/>
              <w:autoSpaceDE w:val="0"/>
              <w:autoSpaceDN w:val="0"/>
              <w:adjustRightInd w:val="0"/>
              <w:rPr>
                <w:rFonts w:ascii="Arial" w:hAnsi="Arial" w:cs="Arial"/>
              </w:rPr>
            </w:pPr>
            <w:r w:rsidRPr="00FF5D6F">
              <w:rPr>
                <w:rFonts w:ascii="Arial" w:hAnsi="Arial" w:cs="Arial"/>
              </w:rPr>
              <w:t>от 340 до 510 мест – 40;</w:t>
            </w:r>
          </w:p>
          <w:p w:rsidR="005705EF" w:rsidRPr="00FF5D6F" w:rsidRDefault="005705EF" w:rsidP="005705EF">
            <w:pPr>
              <w:suppressAutoHyphens/>
              <w:autoSpaceDE w:val="0"/>
              <w:autoSpaceDN w:val="0"/>
              <w:adjustRightInd w:val="0"/>
              <w:rPr>
                <w:rFonts w:ascii="Arial" w:hAnsi="Arial" w:cs="Arial"/>
              </w:rPr>
            </w:pPr>
            <w:r w:rsidRPr="00FF5D6F">
              <w:rPr>
                <w:rFonts w:ascii="Arial" w:hAnsi="Arial" w:cs="Arial"/>
              </w:rPr>
              <w:lastRenderedPageBreak/>
              <w:t>от 510 до 660 мест – 35;</w:t>
            </w:r>
          </w:p>
          <w:p w:rsidR="005705EF" w:rsidRPr="00FF5D6F" w:rsidRDefault="005705EF" w:rsidP="005705EF">
            <w:pPr>
              <w:suppressAutoHyphens/>
              <w:autoSpaceDE w:val="0"/>
              <w:autoSpaceDN w:val="0"/>
              <w:adjustRightInd w:val="0"/>
              <w:rPr>
                <w:rFonts w:ascii="Arial" w:hAnsi="Arial" w:cs="Arial"/>
              </w:rPr>
            </w:pPr>
            <w:r w:rsidRPr="00FF5D6F">
              <w:rPr>
                <w:rFonts w:ascii="Arial" w:hAnsi="Arial" w:cs="Arial"/>
              </w:rPr>
              <w:t>от 660 до 1000 мест – 28;</w:t>
            </w:r>
          </w:p>
          <w:p w:rsidR="005705EF" w:rsidRPr="00FF5D6F" w:rsidRDefault="00A75D42" w:rsidP="005705EF">
            <w:pPr>
              <w:suppressAutoHyphens/>
              <w:autoSpaceDE w:val="0"/>
              <w:autoSpaceDN w:val="0"/>
              <w:adjustRightInd w:val="0"/>
              <w:rPr>
                <w:rFonts w:ascii="Arial" w:hAnsi="Arial" w:cs="Arial"/>
              </w:rPr>
            </w:pPr>
            <w:r w:rsidRPr="00FF5D6F">
              <w:rPr>
                <w:rFonts w:ascii="Arial" w:hAnsi="Arial" w:cs="Arial"/>
              </w:rPr>
              <w:t>от 10</w:t>
            </w:r>
            <w:r w:rsidR="005705EF" w:rsidRPr="00FF5D6F">
              <w:rPr>
                <w:rFonts w:ascii="Arial" w:hAnsi="Arial" w:cs="Arial"/>
              </w:rPr>
              <w:t>00 до 1500 мест – 24;</w:t>
            </w:r>
          </w:p>
          <w:p w:rsidR="00712C86" w:rsidRPr="00FF5D6F" w:rsidRDefault="005705EF" w:rsidP="005705EF">
            <w:pPr>
              <w:pStyle w:val="ConsPlusNormal"/>
              <w:suppressAutoHyphens/>
              <w:ind w:firstLine="0"/>
              <w:rPr>
                <w:sz w:val="24"/>
                <w:szCs w:val="24"/>
                <w:lang w:eastAsia="en-US"/>
              </w:rPr>
            </w:pPr>
            <w:r w:rsidRPr="00FF5D6F">
              <w:rPr>
                <w:sz w:val="24"/>
                <w:szCs w:val="24"/>
              </w:rPr>
              <w:t>свыше 1500 мест – 22</w:t>
            </w:r>
          </w:p>
        </w:tc>
      </w:tr>
      <w:tr w:rsidR="00C020A5" w:rsidRPr="00FF5D6F" w:rsidTr="00680B48">
        <w:trPr>
          <w:trHeight w:val="20"/>
        </w:trPr>
        <w:tc>
          <w:tcPr>
            <w:tcW w:w="488" w:type="dxa"/>
            <w:vMerge/>
            <w:tcMar>
              <w:top w:w="102" w:type="dxa"/>
              <w:left w:w="62" w:type="dxa"/>
              <w:bottom w:w="102" w:type="dxa"/>
              <w:right w:w="62" w:type="dxa"/>
            </w:tcMar>
          </w:tcPr>
          <w:p w:rsidR="00712C86" w:rsidRPr="00FF5D6F" w:rsidRDefault="00712C86"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p>
        </w:tc>
        <w:tc>
          <w:tcPr>
            <w:tcW w:w="3826" w:type="dxa"/>
            <w:tcMar>
              <w:top w:w="102" w:type="dxa"/>
              <w:left w:w="62" w:type="dxa"/>
              <w:bottom w:w="102" w:type="dxa"/>
              <w:right w:w="62" w:type="dxa"/>
            </w:tcMar>
          </w:tcPr>
          <w:p w:rsidR="00712C86" w:rsidRPr="00FF5D6F" w:rsidRDefault="00712C86" w:rsidP="004F1379">
            <w:pPr>
              <w:pStyle w:val="ConsPlusNormal"/>
              <w:suppressAutoHyphens/>
              <w:ind w:firstLine="0"/>
              <w:rPr>
                <w:strike/>
                <w:sz w:val="24"/>
                <w:szCs w:val="24"/>
                <w:lang w:eastAsia="en-US"/>
              </w:rPr>
            </w:pPr>
            <w:r w:rsidRPr="00FF5D6F">
              <w:rPr>
                <w:sz w:val="24"/>
                <w:szCs w:val="24"/>
                <w:lang w:eastAsia="en-US"/>
              </w:rPr>
              <w:t>Территориальная доступность, минут</w:t>
            </w:r>
            <w:r w:rsidR="005840F5" w:rsidRPr="00FF5D6F">
              <w:rPr>
                <w:sz w:val="24"/>
                <w:szCs w:val="24"/>
                <w:lang w:eastAsia="en-US"/>
              </w:rPr>
              <w:t xml:space="preserve"> (метров)</w:t>
            </w:r>
          </w:p>
        </w:tc>
        <w:tc>
          <w:tcPr>
            <w:tcW w:w="8617" w:type="dxa"/>
            <w:tcMar>
              <w:top w:w="102" w:type="dxa"/>
              <w:left w:w="62" w:type="dxa"/>
              <w:bottom w:w="102" w:type="dxa"/>
              <w:right w:w="62" w:type="dxa"/>
            </w:tcMar>
          </w:tcPr>
          <w:p w:rsidR="005840F5" w:rsidRPr="00FF5D6F" w:rsidRDefault="005840F5" w:rsidP="005840F5">
            <w:pPr>
              <w:pStyle w:val="ConsPlusNormal"/>
              <w:suppressAutoHyphens/>
              <w:ind w:firstLine="0"/>
              <w:rPr>
                <w:sz w:val="24"/>
                <w:szCs w:val="24"/>
                <w:lang w:eastAsia="en-US"/>
              </w:rPr>
            </w:pPr>
            <w:r w:rsidRPr="00FF5D6F">
              <w:rPr>
                <w:sz w:val="24"/>
                <w:szCs w:val="24"/>
                <w:lang w:eastAsia="en-US"/>
              </w:rPr>
              <w:t>Для населенных пунктов с численностью населения более 2 тыс. человек в зависимости от типа жилой застройки и характера освоения территории:</w:t>
            </w:r>
          </w:p>
          <w:p w:rsidR="005840F5" w:rsidRPr="00FF5D6F" w:rsidRDefault="005840F5" w:rsidP="005840F5">
            <w:pPr>
              <w:pStyle w:val="ConsPlusNormal"/>
              <w:suppressAutoHyphens/>
              <w:ind w:firstLine="0"/>
              <w:rPr>
                <w:sz w:val="24"/>
                <w:szCs w:val="24"/>
                <w:lang w:eastAsia="en-US"/>
              </w:rPr>
            </w:pPr>
            <w:r w:rsidRPr="00FF5D6F">
              <w:rPr>
                <w:sz w:val="24"/>
                <w:szCs w:val="24"/>
                <w:lang w:eastAsia="en-US"/>
              </w:rPr>
              <w:t>а) при многоквартирной жилой застройке:</w:t>
            </w:r>
          </w:p>
          <w:p w:rsidR="005840F5" w:rsidRPr="00FF5D6F" w:rsidRDefault="005840F5" w:rsidP="005840F5">
            <w:pPr>
              <w:pStyle w:val="ConsPlusNormal"/>
              <w:suppressAutoHyphens/>
              <w:ind w:firstLine="0"/>
              <w:rPr>
                <w:sz w:val="24"/>
                <w:szCs w:val="24"/>
                <w:lang w:eastAsia="en-US"/>
              </w:rPr>
            </w:pPr>
            <w:r w:rsidRPr="00FF5D6F">
              <w:rPr>
                <w:sz w:val="24"/>
                <w:szCs w:val="24"/>
                <w:lang w:eastAsia="en-US"/>
              </w:rPr>
              <w:t>– пешеходная доступность для всех уровней общего образования в случае застройки на свободных территориях, для начального общего образования в случае развития застроенных территорий, в т.ч. уплотнения – 12 (800);</w:t>
            </w:r>
          </w:p>
          <w:p w:rsidR="005840F5" w:rsidRPr="00FF5D6F" w:rsidRDefault="005840F5" w:rsidP="005840F5">
            <w:pPr>
              <w:pStyle w:val="ConsPlusNormal"/>
              <w:suppressAutoHyphens/>
              <w:ind w:firstLine="0"/>
              <w:rPr>
                <w:sz w:val="24"/>
                <w:szCs w:val="24"/>
                <w:lang w:eastAsia="en-US"/>
              </w:rPr>
            </w:pPr>
            <w:r w:rsidRPr="00FF5D6F">
              <w:rPr>
                <w:sz w:val="24"/>
                <w:szCs w:val="24"/>
                <w:lang w:eastAsia="en-US"/>
              </w:rPr>
              <w:t>– транспортная доступность для основного общего и среднего общего образования в случае развития застроенных территорий, в т.ч. уплотнения – 10.</w:t>
            </w:r>
          </w:p>
          <w:p w:rsidR="005840F5" w:rsidRPr="00FF5D6F" w:rsidRDefault="005840F5" w:rsidP="005840F5">
            <w:pPr>
              <w:pStyle w:val="ConsPlusNormal"/>
              <w:suppressAutoHyphens/>
              <w:ind w:firstLine="0"/>
              <w:rPr>
                <w:sz w:val="24"/>
                <w:szCs w:val="24"/>
                <w:lang w:eastAsia="en-US"/>
              </w:rPr>
            </w:pPr>
            <w:r w:rsidRPr="00FF5D6F">
              <w:rPr>
                <w:sz w:val="24"/>
                <w:szCs w:val="24"/>
                <w:lang w:eastAsia="en-US"/>
              </w:rPr>
              <w:t>б) при индивидуальной жилой застройке транспортная доступность – 10.</w:t>
            </w:r>
          </w:p>
          <w:p w:rsidR="00712C86" w:rsidRPr="00FF5D6F" w:rsidRDefault="005840F5" w:rsidP="005840F5">
            <w:pPr>
              <w:pStyle w:val="ConsPlusNormal"/>
              <w:suppressAutoHyphens/>
              <w:ind w:firstLine="0"/>
              <w:rPr>
                <w:sz w:val="24"/>
                <w:szCs w:val="24"/>
                <w:lang w:eastAsia="en-US"/>
              </w:rPr>
            </w:pPr>
            <w:r w:rsidRPr="00FF5D6F">
              <w:rPr>
                <w:sz w:val="24"/>
                <w:szCs w:val="24"/>
                <w:lang w:eastAsia="en-US"/>
              </w:rPr>
              <w:t>Для населенных пунктов с численностью населения до 2 тыс. человек транспортная доступность – 30</w:t>
            </w:r>
          </w:p>
        </w:tc>
      </w:tr>
      <w:tr w:rsidR="00C020A5" w:rsidRPr="00FF5D6F" w:rsidTr="00680B48">
        <w:trPr>
          <w:trHeight w:val="20"/>
        </w:trPr>
        <w:tc>
          <w:tcPr>
            <w:tcW w:w="488" w:type="dxa"/>
            <w:vMerge w:val="restart"/>
            <w:tcMar>
              <w:top w:w="102" w:type="dxa"/>
              <w:left w:w="62" w:type="dxa"/>
              <w:bottom w:w="102" w:type="dxa"/>
              <w:right w:w="62" w:type="dxa"/>
            </w:tcMar>
          </w:tcPr>
          <w:p w:rsidR="00712C86" w:rsidRPr="00FF5D6F" w:rsidRDefault="00344124" w:rsidP="00344124">
            <w:pPr>
              <w:pStyle w:val="ConsPlusNormal"/>
              <w:suppressAutoHyphens/>
              <w:ind w:firstLine="0"/>
              <w:rPr>
                <w:sz w:val="24"/>
                <w:szCs w:val="24"/>
                <w:lang w:eastAsia="en-US"/>
              </w:rPr>
            </w:pPr>
            <w:r w:rsidRPr="00FF5D6F">
              <w:rPr>
                <w:sz w:val="24"/>
                <w:szCs w:val="24"/>
                <w:lang w:eastAsia="en-US"/>
              </w:rPr>
              <w:t>4</w:t>
            </w:r>
          </w:p>
        </w:tc>
        <w:tc>
          <w:tcPr>
            <w:tcW w:w="2126" w:type="dxa"/>
            <w:vMerge w:val="restart"/>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r w:rsidRPr="00FF5D6F">
              <w:rPr>
                <w:sz w:val="24"/>
                <w:szCs w:val="24"/>
                <w:lang w:eastAsia="en-US"/>
              </w:rPr>
              <w:t>Организа</w:t>
            </w:r>
            <w:r w:rsidR="00401F4F" w:rsidRPr="00FF5D6F">
              <w:rPr>
                <w:sz w:val="24"/>
                <w:szCs w:val="24"/>
                <w:lang w:eastAsia="en-US"/>
              </w:rPr>
              <w:t>ции дополнительного образования</w:t>
            </w:r>
            <w:r w:rsidR="00B31805" w:rsidRPr="00FF5D6F">
              <w:rPr>
                <w:sz w:val="24"/>
                <w:szCs w:val="24"/>
                <w:lang w:eastAsia="en-US"/>
              </w:rPr>
              <w:t xml:space="preserve"> [6]</w:t>
            </w:r>
          </w:p>
        </w:tc>
        <w:tc>
          <w:tcPr>
            <w:tcW w:w="3826" w:type="dxa"/>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r w:rsidRPr="00FF5D6F">
              <w:rPr>
                <w:sz w:val="24"/>
                <w:szCs w:val="24"/>
                <w:lang w:eastAsia="en-US"/>
              </w:rPr>
              <w:t xml:space="preserve">Уровень обеспеченности, </w:t>
            </w:r>
          </w:p>
          <w:p w:rsidR="00712C86" w:rsidRPr="00FF5D6F" w:rsidRDefault="00712C86" w:rsidP="0016548B">
            <w:pPr>
              <w:pStyle w:val="ConsPlusNormal"/>
              <w:suppressAutoHyphens/>
              <w:ind w:firstLine="0"/>
              <w:rPr>
                <w:strike/>
                <w:color w:val="FF0000"/>
                <w:sz w:val="24"/>
                <w:szCs w:val="24"/>
                <w:lang w:eastAsia="en-US"/>
              </w:rPr>
            </w:pPr>
            <w:r w:rsidRPr="00FF5D6F">
              <w:rPr>
                <w:sz w:val="24"/>
                <w:szCs w:val="24"/>
                <w:lang w:eastAsia="en-US"/>
              </w:rPr>
              <w:t>мест на 100 детей в возрасте от 5 до 18 лет</w:t>
            </w:r>
          </w:p>
        </w:tc>
        <w:tc>
          <w:tcPr>
            <w:tcW w:w="8617" w:type="dxa"/>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r w:rsidRPr="00FF5D6F">
              <w:rPr>
                <w:sz w:val="24"/>
                <w:szCs w:val="24"/>
                <w:lang w:eastAsia="en-US"/>
              </w:rPr>
              <w:t>80</w:t>
            </w:r>
          </w:p>
        </w:tc>
      </w:tr>
      <w:tr w:rsidR="00C020A5" w:rsidRPr="00FF5D6F" w:rsidTr="00680B48">
        <w:trPr>
          <w:trHeight w:val="20"/>
        </w:trPr>
        <w:tc>
          <w:tcPr>
            <w:tcW w:w="488" w:type="dxa"/>
            <w:vMerge/>
            <w:tcMar>
              <w:top w:w="102" w:type="dxa"/>
              <w:left w:w="62" w:type="dxa"/>
              <w:bottom w:w="102" w:type="dxa"/>
              <w:right w:w="62" w:type="dxa"/>
            </w:tcMar>
          </w:tcPr>
          <w:p w:rsidR="00712C86" w:rsidRPr="00FF5D6F" w:rsidRDefault="00712C86"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712C86" w:rsidRPr="00FF5D6F" w:rsidRDefault="00712C86" w:rsidP="004F1379">
            <w:pPr>
              <w:pStyle w:val="ConsPlusNormal"/>
              <w:suppressAutoHyphens/>
              <w:ind w:firstLine="0"/>
              <w:rPr>
                <w:color w:val="FF0000"/>
                <w:sz w:val="24"/>
                <w:szCs w:val="24"/>
                <w:lang w:eastAsia="en-US"/>
              </w:rPr>
            </w:pPr>
          </w:p>
        </w:tc>
        <w:tc>
          <w:tcPr>
            <w:tcW w:w="3826" w:type="dxa"/>
            <w:tcMar>
              <w:top w:w="102" w:type="dxa"/>
              <w:left w:w="62" w:type="dxa"/>
              <w:bottom w:w="102" w:type="dxa"/>
              <w:right w:w="62" w:type="dxa"/>
            </w:tcMar>
          </w:tcPr>
          <w:p w:rsidR="00712C86" w:rsidRPr="00FF5D6F" w:rsidRDefault="00712C86" w:rsidP="004F1379">
            <w:pPr>
              <w:pStyle w:val="ConsPlusNormal"/>
              <w:suppressAutoHyphens/>
              <w:ind w:firstLine="0"/>
              <w:rPr>
                <w:sz w:val="24"/>
                <w:szCs w:val="24"/>
                <w:lang w:eastAsia="en-US"/>
              </w:rPr>
            </w:pPr>
            <w:r w:rsidRPr="00FF5D6F">
              <w:rPr>
                <w:sz w:val="24"/>
                <w:szCs w:val="24"/>
                <w:lang w:eastAsia="en-US"/>
              </w:rPr>
              <w:t>из них реализуемых на базе дошкольных образовательных и о</w:t>
            </w:r>
            <w:r w:rsidR="00260759" w:rsidRPr="00FF5D6F">
              <w:rPr>
                <w:sz w:val="24"/>
                <w:szCs w:val="24"/>
                <w:lang w:eastAsia="en-US"/>
              </w:rPr>
              <w:t>бщеобразовательных организаций</w:t>
            </w:r>
          </w:p>
        </w:tc>
        <w:tc>
          <w:tcPr>
            <w:tcW w:w="8617" w:type="dxa"/>
            <w:tcMar>
              <w:top w:w="102" w:type="dxa"/>
              <w:left w:w="62" w:type="dxa"/>
              <w:bottom w:w="102" w:type="dxa"/>
              <w:right w:w="62" w:type="dxa"/>
            </w:tcMar>
          </w:tcPr>
          <w:p w:rsidR="00712C86" w:rsidRPr="00FF5D6F" w:rsidRDefault="0044053D" w:rsidP="0044053D">
            <w:pPr>
              <w:pStyle w:val="ConsPlusNormal"/>
              <w:suppressAutoHyphens/>
              <w:ind w:firstLine="0"/>
              <w:rPr>
                <w:i/>
                <w:sz w:val="24"/>
                <w:szCs w:val="24"/>
                <w:lang w:eastAsia="en-US"/>
              </w:rPr>
            </w:pPr>
            <w:r w:rsidRPr="00FF5D6F">
              <w:rPr>
                <w:i/>
                <w:sz w:val="24"/>
                <w:szCs w:val="24"/>
                <w:lang w:eastAsia="en-US"/>
              </w:rPr>
              <w:t xml:space="preserve">[I] </w:t>
            </w:r>
            <w:r w:rsidR="00712C86" w:rsidRPr="00FF5D6F">
              <w:rPr>
                <w:i/>
                <w:sz w:val="24"/>
                <w:szCs w:val="24"/>
                <w:lang w:eastAsia="en-US"/>
              </w:rPr>
              <w:t xml:space="preserve">определяется в соответствии с методикой, указанной в требованиях к заполнению модельных нормативов градостроительного проектирования </w:t>
            </w:r>
          </w:p>
          <w:p w:rsidR="00B31805" w:rsidRPr="00FF5D6F" w:rsidRDefault="00B31805" w:rsidP="00B31805">
            <w:pPr>
              <w:pStyle w:val="ConsPlusNormal"/>
              <w:suppressAutoHyphens/>
              <w:ind w:firstLine="0"/>
              <w:rPr>
                <w:i/>
                <w:sz w:val="24"/>
                <w:szCs w:val="24"/>
                <w:lang w:eastAsia="en-US"/>
              </w:rPr>
            </w:pPr>
            <w:r w:rsidRPr="00FF5D6F">
              <w:rPr>
                <w:sz w:val="24"/>
                <w:szCs w:val="24"/>
                <w:lang w:eastAsia="en-US"/>
              </w:rPr>
              <w:t>Расчетный показатель обеспеченности зависит от охвата детей дополнительным образованием в конкретный год, момент и базу оказания дополнительных образовательных услуг.</w:t>
            </w:r>
          </w:p>
        </w:tc>
      </w:tr>
      <w:tr w:rsidR="00C020A5" w:rsidRPr="00FF5D6F" w:rsidTr="00680B48">
        <w:trPr>
          <w:trHeight w:val="20"/>
        </w:trPr>
        <w:tc>
          <w:tcPr>
            <w:tcW w:w="488" w:type="dxa"/>
            <w:vMerge/>
            <w:tcMar>
              <w:top w:w="102" w:type="dxa"/>
              <w:left w:w="62" w:type="dxa"/>
              <w:bottom w:w="102" w:type="dxa"/>
              <w:right w:w="62" w:type="dxa"/>
            </w:tcMar>
          </w:tcPr>
          <w:p w:rsidR="00712C86" w:rsidRPr="00FF5D6F" w:rsidRDefault="00712C86"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712C86" w:rsidRPr="00FF5D6F" w:rsidRDefault="00712C86" w:rsidP="004F1379">
            <w:pPr>
              <w:pStyle w:val="ConsPlusNormal"/>
              <w:suppressAutoHyphens/>
              <w:ind w:firstLine="0"/>
              <w:rPr>
                <w:color w:val="FF0000"/>
                <w:sz w:val="24"/>
                <w:szCs w:val="24"/>
                <w:lang w:eastAsia="en-US"/>
              </w:rPr>
            </w:pPr>
          </w:p>
        </w:tc>
        <w:tc>
          <w:tcPr>
            <w:tcW w:w="3826" w:type="dxa"/>
            <w:tcMar>
              <w:top w:w="102" w:type="dxa"/>
              <w:left w:w="62" w:type="dxa"/>
              <w:bottom w:w="102" w:type="dxa"/>
              <w:right w:w="62" w:type="dxa"/>
            </w:tcMar>
          </w:tcPr>
          <w:p w:rsidR="00712C86" w:rsidRPr="00FF5D6F" w:rsidRDefault="00712C86" w:rsidP="0016548B">
            <w:pPr>
              <w:pStyle w:val="ConsPlusNormal"/>
              <w:suppressAutoHyphens/>
              <w:ind w:firstLine="0"/>
              <w:rPr>
                <w:strike/>
                <w:sz w:val="24"/>
                <w:szCs w:val="24"/>
                <w:lang w:eastAsia="en-US"/>
              </w:rPr>
            </w:pPr>
            <w:r w:rsidRPr="00FF5D6F">
              <w:rPr>
                <w:sz w:val="24"/>
                <w:szCs w:val="24"/>
                <w:lang w:eastAsia="en-US"/>
              </w:rPr>
              <w:t xml:space="preserve">Размер земельного участка, </w:t>
            </w:r>
            <w:r w:rsidRPr="00FF5D6F">
              <w:rPr>
                <w:sz w:val="24"/>
                <w:szCs w:val="24"/>
              </w:rPr>
              <w:t>кв. м на 1 место [</w:t>
            </w:r>
            <w:r w:rsidR="0016548B" w:rsidRPr="00FF5D6F">
              <w:rPr>
                <w:sz w:val="24"/>
                <w:szCs w:val="24"/>
              </w:rPr>
              <w:t>7</w:t>
            </w:r>
            <w:r w:rsidRPr="00FF5D6F">
              <w:rPr>
                <w:sz w:val="24"/>
                <w:szCs w:val="24"/>
              </w:rPr>
              <w:t>]</w:t>
            </w:r>
          </w:p>
        </w:tc>
        <w:tc>
          <w:tcPr>
            <w:tcW w:w="8617" w:type="dxa"/>
            <w:tcMar>
              <w:top w:w="102" w:type="dxa"/>
              <w:left w:w="62" w:type="dxa"/>
              <w:bottom w:w="102" w:type="dxa"/>
              <w:right w:w="62" w:type="dxa"/>
            </w:tcMar>
          </w:tcPr>
          <w:p w:rsidR="00712C86" w:rsidRPr="00FF5D6F" w:rsidRDefault="00712C86" w:rsidP="004F1379">
            <w:pPr>
              <w:pStyle w:val="ConsPlusNormal"/>
              <w:suppressAutoHyphens/>
              <w:ind w:firstLine="0"/>
              <w:rPr>
                <w:sz w:val="24"/>
                <w:szCs w:val="24"/>
              </w:rPr>
            </w:pPr>
            <w:r w:rsidRPr="00FF5D6F">
              <w:rPr>
                <w:sz w:val="24"/>
                <w:szCs w:val="24"/>
              </w:rPr>
              <w:t>Для встроенных объектов в первые этажи многоквартирных</w:t>
            </w:r>
            <w:r w:rsidR="00E63A3A" w:rsidRPr="00FF5D6F">
              <w:rPr>
                <w:sz w:val="24"/>
                <w:szCs w:val="24"/>
              </w:rPr>
              <w:t xml:space="preserve"> </w:t>
            </w:r>
            <w:r w:rsidRPr="00FF5D6F">
              <w:rPr>
                <w:sz w:val="24"/>
                <w:szCs w:val="24"/>
              </w:rPr>
              <w:t>домов – 7,5.</w:t>
            </w:r>
          </w:p>
          <w:p w:rsidR="00712C86" w:rsidRPr="00FF5D6F" w:rsidRDefault="00712C86" w:rsidP="004F1379">
            <w:pPr>
              <w:pStyle w:val="ConsPlusNormal"/>
              <w:suppressAutoHyphens/>
              <w:ind w:firstLine="0"/>
              <w:rPr>
                <w:sz w:val="24"/>
                <w:szCs w:val="24"/>
              </w:rPr>
            </w:pPr>
            <w:r w:rsidRPr="00FF5D6F">
              <w:rPr>
                <w:sz w:val="24"/>
                <w:szCs w:val="24"/>
              </w:rPr>
              <w:t>Для отдельно стоящих объектов вместимостью:</w:t>
            </w:r>
          </w:p>
          <w:p w:rsidR="00712C86" w:rsidRPr="00FF5D6F" w:rsidRDefault="00712C86" w:rsidP="004F1379">
            <w:pPr>
              <w:pStyle w:val="ConsPlusNormal"/>
              <w:suppressAutoHyphens/>
              <w:ind w:firstLine="0"/>
              <w:rPr>
                <w:sz w:val="24"/>
                <w:szCs w:val="24"/>
              </w:rPr>
            </w:pPr>
            <w:r w:rsidRPr="00FF5D6F">
              <w:rPr>
                <w:sz w:val="24"/>
                <w:szCs w:val="24"/>
              </w:rPr>
              <w:t>до 500 мест – 15;</w:t>
            </w:r>
          </w:p>
          <w:p w:rsidR="00712C86" w:rsidRPr="00FF5D6F" w:rsidRDefault="00712C86" w:rsidP="004F1379">
            <w:pPr>
              <w:pStyle w:val="ConsPlusNormal"/>
              <w:suppressAutoHyphens/>
              <w:ind w:firstLine="0"/>
              <w:rPr>
                <w:sz w:val="24"/>
                <w:szCs w:val="24"/>
                <w:lang w:eastAsia="en-US"/>
              </w:rPr>
            </w:pPr>
            <w:r w:rsidRPr="00FF5D6F">
              <w:rPr>
                <w:sz w:val="24"/>
                <w:szCs w:val="24"/>
              </w:rPr>
              <w:lastRenderedPageBreak/>
              <w:t>более 500 мест – 12</w:t>
            </w:r>
          </w:p>
        </w:tc>
      </w:tr>
      <w:tr w:rsidR="00C020A5" w:rsidRPr="00FF5D6F" w:rsidTr="00680B48">
        <w:trPr>
          <w:trHeight w:val="20"/>
        </w:trPr>
        <w:tc>
          <w:tcPr>
            <w:tcW w:w="488" w:type="dxa"/>
            <w:vMerge/>
            <w:tcMar>
              <w:top w:w="102" w:type="dxa"/>
              <w:left w:w="62" w:type="dxa"/>
              <w:bottom w:w="102" w:type="dxa"/>
              <w:right w:w="62" w:type="dxa"/>
            </w:tcMar>
          </w:tcPr>
          <w:p w:rsidR="00712C86" w:rsidRPr="00FF5D6F" w:rsidRDefault="00712C86" w:rsidP="004F1379">
            <w:pPr>
              <w:pStyle w:val="ConsPlusNormal"/>
              <w:suppressAutoHyphens/>
              <w:rPr>
                <w:color w:val="FF0000"/>
                <w:sz w:val="24"/>
                <w:szCs w:val="24"/>
                <w:lang w:eastAsia="en-US"/>
              </w:rPr>
            </w:pPr>
          </w:p>
        </w:tc>
        <w:tc>
          <w:tcPr>
            <w:tcW w:w="2126" w:type="dxa"/>
            <w:vMerge/>
            <w:tcMar>
              <w:top w:w="102" w:type="dxa"/>
              <w:left w:w="62" w:type="dxa"/>
              <w:bottom w:w="102" w:type="dxa"/>
              <w:right w:w="62" w:type="dxa"/>
            </w:tcMar>
          </w:tcPr>
          <w:p w:rsidR="00712C86" w:rsidRPr="00FF5D6F" w:rsidRDefault="00712C86" w:rsidP="004F1379">
            <w:pPr>
              <w:pStyle w:val="ConsPlusNormal"/>
              <w:suppressAutoHyphens/>
              <w:ind w:firstLine="0"/>
              <w:rPr>
                <w:color w:val="FF0000"/>
                <w:sz w:val="24"/>
                <w:szCs w:val="24"/>
                <w:lang w:eastAsia="en-US"/>
              </w:rPr>
            </w:pPr>
          </w:p>
        </w:tc>
        <w:tc>
          <w:tcPr>
            <w:tcW w:w="3826" w:type="dxa"/>
            <w:tcMar>
              <w:top w:w="102" w:type="dxa"/>
              <w:left w:w="62" w:type="dxa"/>
              <w:bottom w:w="102" w:type="dxa"/>
              <w:right w:w="62" w:type="dxa"/>
            </w:tcMar>
          </w:tcPr>
          <w:p w:rsidR="00712C86" w:rsidRPr="00FF5D6F" w:rsidRDefault="00712C86" w:rsidP="0044053D">
            <w:pPr>
              <w:pStyle w:val="ConsPlusNormal"/>
              <w:suppressAutoHyphens/>
              <w:ind w:firstLine="0"/>
              <w:rPr>
                <w:strike/>
                <w:sz w:val="24"/>
                <w:szCs w:val="24"/>
                <w:lang w:eastAsia="en-US"/>
              </w:rPr>
            </w:pPr>
            <w:r w:rsidRPr="00FF5D6F">
              <w:rPr>
                <w:sz w:val="24"/>
                <w:szCs w:val="24"/>
                <w:lang w:eastAsia="en-US"/>
              </w:rPr>
              <w:t>Территориальная доступность, минут</w:t>
            </w:r>
            <w:r w:rsidR="0044053D" w:rsidRPr="00FF5D6F">
              <w:rPr>
                <w:sz w:val="24"/>
                <w:szCs w:val="24"/>
                <w:lang w:eastAsia="en-US"/>
              </w:rPr>
              <w:t xml:space="preserve"> (метров)</w:t>
            </w:r>
          </w:p>
        </w:tc>
        <w:tc>
          <w:tcPr>
            <w:tcW w:w="8617" w:type="dxa"/>
            <w:shd w:val="clear" w:color="auto" w:fill="auto"/>
            <w:tcMar>
              <w:top w:w="102" w:type="dxa"/>
              <w:left w:w="62" w:type="dxa"/>
              <w:bottom w:w="102" w:type="dxa"/>
              <w:right w:w="62" w:type="dxa"/>
            </w:tcMar>
          </w:tcPr>
          <w:p w:rsidR="0044053D" w:rsidRPr="00FF5D6F" w:rsidRDefault="0044053D" w:rsidP="0044053D">
            <w:pPr>
              <w:pStyle w:val="ConsPlusNormal"/>
              <w:suppressAutoHyphens/>
              <w:ind w:firstLine="0"/>
              <w:rPr>
                <w:sz w:val="24"/>
                <w:szCs w:val="24"/>
                <w:lang w:eastAsia="en-US"/>
              </w:rPr>
            </w:pPr>
            <w:r w:rsidRPr="00FF5D6F">
              <w:rPr>
                <w:sz w:val="24"/>
                <w:szCs w:val="24"/>
                <w:lang w:eastAsia="en-US"/>
              </w:rPr>
              <w:t>Для населенных пунктов с численностью населения более 2 тыс. человек в зависимости от типа жилой застройки:</w:t>
            </w:r>
          </w:p>
          <w:p w:rsidR="0044053D" w:rsidRPr="00FF5D6F" w:rsidRDefault="0044053D" w:rsidP="0044053D">
            <w:pPr>
              <w:pStyle w:val="ConsPlusNormal"/>
              <w:suppressAutoHyphens/>
              <w:ind w:firstLine="0"/>
              <w:rPr>
                <w:sz w:val="24"/>
                <w:szCs w:val="24"/>
                <w:lang w:eastAsia="en-US"/>
              </w:rPr>
            </w:pPr>
            <w:r w:rsidRPr="00FF5D6F">
              <w:rPr>
                <w:sz w:val="24"/>
                <w:szCs w:val="24"/>
                <w:lang w:eastAsia="en-US"/>
              </w:rPr>
              <w:t>пешеходная доступность при многоквартирной застройке – 12 (800);</w:t>
            </w:r>
          </w:p>
          <w:p w:rsidR="0044053D" w:rsidRPr="00FF5D6F" w:rsidRDefault="0044053D" w:rsidP="0044053D">
            <w:pPr>
              <w:pStyle w:val="ConsPlusNormal"/>
              <w:suppressAutoHyphens/>
              <w:ind w:firstLine="0"/>
              <w:rPr>
                <w:sz w:val="24"/>
                <w:szCs w:val="24"/>
                <w:lang w:eastAsia="en-US"/>
              </w:rPr>
            </w:pPr>
            <w:r w:rsidRPr="00FF5D6F">
              <w:rPr>
                <w:sz w:val="24"/>
                <w:szCs w:val="24"/>
                <w:lang w:eastAsia="en-US"/>
              </w:rPr>
              <w:t>транспортная доступность при индивидуальной застройке – 10.</w:t>
            </w:r>
          </w:p>
          <w:p w:rsidR="00712C86" w:rsidRPr="00FF5D6F" w:rsidRDefault="0044053D" w:rsidP="0044053D">
            <w:pPr>
              <w:pStyle w:val="ConsPlusNormal"/>
              <w:suppressAutoHyphens/>
              <w:ind w:firstLine="0"/>
              <w:rPr>
                <w:sz w:val="24"/>
                <w:szCs w:val="24"/>
                <w:lang w:eastAsia="en-US"/>
              </w:rPr>
            </w:pPr>
            <w:r w:rsidRPr="00FF5D6F">
              <w:rPr>
                <w:sz w:val="24"/>
                <w:szCs w:val="24"/>
                <w:lang w:eastAsia="en-US"/>
              </w:rPr>
              <w:t>Для населенных пунктов с численностью населения до 2 тыс. человек транспортная доступность – 30</w:t>
            </w:r>
          </w:p>
        </w:tc>
      </w:tr>
    </w:tbl>
    <w:p w:rsidR="00C512F3" w:rsidRPr="00FF5D6F" w:rsidRDefault="00C512F3" w:rsidP="00016F98">
      <w:pPr>
        <w:pStyle w:val="ConsPlusNormal"/>
        <w:suppressAutoHyphens/>
        <w:ind w:firstLine="0"/>
        <w:rPr>
          <w:sz w:val="24"/>
          <w:szCs w:val="24"/>
          <w:lang w:eastAsia="en-US"/>
        </w:rPr>
      </w:pPr>
      <w:bookmarkStart w:id="173" w:name="_Toc136358869"/>
      <w:bookmarkStart w:id="174" w:name="_Toc136360487"/>
      <w:bookmarkStart w:id="175" w:name="_Toc136370833"/>
      <w:r w:rsidRPr="00FF5D6F">
        <w:rPr>
          <w:sz w:val="24"/>
          <w:szCs w:val="24"/>
          <w:lang w:eastAsia="en-US"/>
        </w:rPr>
        <w:t>Примечания:</w:t>
      </w:r>
    </w:p>
    <w:p w:rsidR="003F7F77" w:rsidRPr="00FF5D6F" w:rsidRDefault="003F7F77" w:rsidP="003F7F77">
      <w:pPr>
        <w:pStyle w:val="Default"/>
        <w:rPr>
          <w:rFonts w:ascii="Arial" w:eastAsia="Times New Roman" w:hAnsi="Arial" w:cs="Arial"/>
          <w:color w:val="auto"/>
        </w:rPr>
      </w:pPr>
      <w:r w:rsidRPr="00FF5D6F">
        <w:rPr>
          <w:rFonts w:ascii="Arial" w:eastAsia="Times New Roman" w:hAnsi="Arial" w:cs="Arial"/>
          <w:color w:val="auto"/>
        </w:rPr>
        <w:t xml:space="preserve">1. При потребности, не являющейся достаточной для размещения общеобразовательной организации, с целью обеспечения жителей малочисленных, удаленных и труднодоступных населенных пунктов услугами в области образования целесообразно размещение школ-интернатов. </w:t>
      </w:r>
    </w:p>
    <w:p w:rsidR="00C512F3" w:rsidRPr="00FF5D6F" w:rsidRDefault="003F7F77" w:rsidP="007E35BD">
      <w:pPr>
        <w:pStyle w:val="Default"/>
        <w:jc w:val="both"/>
        <w:rPr>
          <w:rFonts w:ascii="Arial" w:hAnsi="Arial" w:cs="Arial"/>
          <w:b/>
          <w:color w:val="auto"/>
        </w:rPr>
      </w:pPr>
      <w:r w:rsidRPr="00FF5D6F">
        <w:rPr>
          <w:rFonts w:ascii="Arial" w:hAnsi="Arial" w:cs="Arial"/>
          <w:color w:val="auto"/>
        </w:rPr>
        <w:t>2</w:t>
      </w:r>
      <w:r w:rsidR="00C512F3" w:rsidRPr="00FF5D6F">
        <w:rPr>
          <w:rFonts w:ascii="Arial" w:hAnsi="Arial" w:cs="Arial"/>
          <w:color w:val="auto"/>
        </w:rPr>
        <w:t>. Размер земельного участка дошкольной образовательной организации может быть уменьшен при условии соблюдения технических, пожарных, санитарных требований к организации территории и зданию дошкольной образовательной организации, соответствия требованиям к организации процесса функционирования дошкольной образовательной организации в следующих случаях: до 20 % – при реконструкции существующего здания с целью увеличения вместимости объекта; на 15 % – при размещении н</w:t>
      </w:r>
      <w:r w:rsidR="00590122" w:rsidRPr="00FF5D6F">
        <w:rPr>
          <w:rFonts w:ascii="Arial" w:hAnsi="Arial" w:cs="Arial"/>
        </w:rPr>
        <w:t>а рельефе с уклоном более 20 %, на 10% - в поселениях-новостройках (за счет сокращения площади озеленения)</w:t>
      </w:r>
      <w:r w:rsidR="007E35BD" w:rsidRPr="00FF5D6F">
        <w:rPr>
          <w:rFonts w:ascii="Arial" w:hAnsi="Arial" w:cs="Arial"/>
        </w:rPr>
        <w:t xml:space="preserve"> (</w:t>
      </w:r>
      <w:r w:rsidR="007E35BD" w:rsidRPr="00FF5D6F">
        <w:rPr>
          <w:rFonts w:ascii="Arial" w:eastAsia="Times New Roman" w:hAnsi="Arial" w:cs="Arial"/>
        </w:rPr>
        <w:t>для Абанского района расположенном в климатическом подрайоне IВ).</w:t>
      </w:r>
    </w:p>
    <w:p w:rsidR="003F7F77" w:rsidRPr="00FF5D6F" w:rsidRDefault="003F7F77" w:rsidP="003F7F77">
      <w:pPr>
        <w:suppressAutoHyphens/>
        <w:jc w:val="both"/>
        <w:rPr>
          <w:rFonts w:ascii="Arial" w:hAnsi="Arial" w:cs="Arial"/>
        </w:rPr>
      </w:pPr>
      <w:r w:rsidRPr="00FF5D6F">
        <w:rPr>
          <w:rFonts w:ascii="Arial" w:hAnsi="Arial" w:cs="Arial"/>
        </w:rPr>
        <w:t xml:space="preserve">3. Размер земельного участка общеобразовательной организации может быть уменьшен при условии соблюдения технических, пожарных, санитарных требований к организации территории и зданию общеобразовательной организации, соответствия требованиям к организации процесса функционирования общеобразовательной организации в следующих случаях: </w:t>
      </w:r>
      <w:r w:rsidR="00B10B6C" w:rsidRPr="00FF5D6F">
        <w:rPr>
          <w:rFonts w:ascii="Arial" w:hAnsi="Arial" w:cs="Arial"/>
        </w:rPr>
        <w:t xml:space="preserve">на 30% - в сельских поселениях, если для организации учебно-опытной работы не предусмотрены специальные участки на землях совхозов и колхозов, </w:t>
      </w:r>
      <w:r w:rsidRPr="00FF5D6F">
        <w:rPr>
          <w:rFonts w:ascii="Arial" w:hAnsi="Arial" w:cs="Arial"/>
        </w:rPr>
        <w:t xml:space="preserve">до 20 % – при реконструкции существующего здания с целью увеличения вместимости объекта; на 15 % – при размещении </w:t>
      </w:r>
      <w:r w:rsidR="007E35BD" w:rsidRPr="00FF5D6F">
        <w:rPr>
          <w:rFonts w:ascii="Arial" w:hAnsi="Arial" w:cs="Arial"/>
        </w:rPr>
        <w:t>на рельефе с уклоном более 20 % (для Абанского района расположенном в климатическом подрайоне IВ).</w:t>
      </w:r>
    </w:p>
    <w:p w:rsidR="003F7F77" w:rsidRPr="00FF5D6F" w:rsidRDefault="003F7F77" w:rsidP="003F7F77">
      <w:pPr>
        <w:suppressAutoHyphens/>
        <w:jc w:val="both"/>
        <w:rPr>
          <w:rFonts w:ascii="Arial" w:hAnsi="Arial" w:cs="Arial"/>
        </w:rPr>
      </w:pPr>
      <w:r w:rsidRPr="00FF5D6F">
        <w:rPr>
          <w:rFonts w:ascii="Arial" w:hAnsi="Arial" w:cs="Arial"/>
        </w:rPr>
        <w:t>4. Размещение спортивного ядра общеобразовательной организации может быть предусмотрено за границами земельного участка общеобразовательной организации, в пределах 350 м от земельного участка общеобразовательной организации.</w:t>
      </w:r>
    </w:p>
    <w:p w:rsidR="003F7F77" w:rsidRPr="00FF5D6F" w:rsidRDefault="003F7F77" w:rsidP="003F7F77">
      <w:pPr>
        <w:suppressAutoHyphens/>
        <w:jc w:val="both"/>
        <w:rPr>
          <w:rFonts w:ascii="Arial" w:hAnsi="Arial" w:cs="Arial"/>
        </w:rPr>
      </w:pPr>
      <w:r w:rsidRPr="00FF5D6F">
        <w:rPr>
          <w:rFonts w:ascii="Arial" w:hAnsi="Arial" w:cs="Arial"/>
        </w:rPr>
        <w:t>5. При размещении на земельном участке общеобразовательной организации здания интерната (спального корпуса) площадь земельного участка следует увеличивать не менее, чем на 0,2 га.</w:t>
      </w:r>
    </w:p>
    <w:p w:rsidR="003F7F77" w:rsidRPr="00FF5D6F" w:rsidRDefault="003F7F77" w:rsidP="003F7F77">
      <w:pPr>
        <w:suppressAutoHyphens/>
        <w:jc w:val="both"/>
        <w:rPr>
          <w:rFonts w:ascii="Arial" w:hAnsi="Arial" w:cs="Arial"/>
        </w:rPr>
      </w:pPr>
      <w:r w:rsidRPr="00FF5D6F">
        <w:rPr>
          <w:rFonts w:ascii="Arial" w:hAnsi="Arial" w:cs="Arial"/>
        </w:rPr>
        <w:t xml:space="preserve">6. При определении единовременной вместимости здания организации дополнительного образования необходимо учитывать особенности образовательного процесса – сменность режима обучения, продолжительность занятий, количество занятий в неделю, возможность посещения в период обучения одним ребенком двух и более организаций. Таким образом, при переводе </w:t>
      </w:r>
      <w:r w:rsidRPr="00FF5D6F">
        <w:rPr>
          <w:rFonts w:ascii="Arial" w:hAnsi="Arial" w:cs="Arial"/>
        </w:rPr>
        <w:lastRenderedPageBreak/>
        <w:t>потребного числа мест на программах дополнительного образования в показатель мощности организаций дополнительного образования необходимо использовать коэффициент сменности.</w:t>
      </w:r>
    </w:p>
    <w:p w:rsidR="003F7F77" w:rsidRPr="00FF5D6F" w:rsidRDefault="003F7F77" w:rsidP="003F7F77">
      <w:pPr>
        <w:pStyle w:val="ConsPlusNormal"/>
        <w:suppressAutoHyphens/>
        <w:ind w:firstLine="0"/>
        <w:jc w:val="both"/>
        <w:rPr>
          <w:sz w:val="24"/>
          <w:szCs w:val="24"/>
        </w:rPr>
      </w:pPr>
      <w:r w:rsidRPr="00FF5D6F">
        <w:rPr>
          <w:sz w:val="24"/>
          <w:szCs w:val="24"/>
        </w:rPr>
        <w:t>7. Размер земельного участка организаций дополнительного образования необходимо определять из расчета единовременной вместимости здания.</w:t>
      </w:r>
    </w:p>
    <w:p w:rsidR="003F7F77" w:rsidRPr="00FF5D6F" w:rsidRDefault="003F7F77" w:rsidP="003F7F77">
      <w:pPr>
        <w:pStyle w:val="ConsPlusNormal"/>
        <w:suppressAutoHyphens/>
        <w:ind w:firstLine="0"/>
        <w:jc w:val="both"/>
        <w:rPr>
          <w:sz w:val="24"/>
          <w:szCs w:val="24"/>
        </w:rPr>
      </w:pPr>
      <w:r w:rsidRPr="00FF5D6F">
        <w:rPr>
          <w:sz w:val="24"/>
          <w:szCs w:val="24"/>
        </w:rPr>
        <w:t>8.При планировании совмещенных объектов школа – детский сад (учебных трансформеров, совмещенных объектов, комплексов), размер земельного участка определяется как сумма земельного участка, необходимого для размещения общеобразовательной организации, и размера земельного участка, необходимого для размещения встроенной дошкольной образовательной организации.</w:t>
      </w:r>
    </w:p>
    <w:p w:rsidR="003F7F77" w:rsidRPr="00FF5D6F" w:rsidRDefault="003F7F77" w:rsidP="003F7F77">
      <w:pPr>
        <w:pStyle w:val="ConsPlusNormal"/>
        <w:suppressAutoHyphens/>
        <w:ind w:firstLine="0"/>
        <w:jc w:val="both"/>
        <w:rPr>
          <w:sz w:val="24"/>
          <w:szCs w:val="24"/>
        </w:rPr>
      </w:pPr>
      <w:r w:rsidRPr="00FF5D6F">
        <w:rPr>
          <w:sz w:val="24"/>
          <w:szCs w:val="24"/>
        </w:rPr>
        <w:t xml:space="preserve">9. Уровень обеспеченности дошкольными образовательными и общеобразовательными организациями в виде удельного количества мест, приходящихся на 1 тыс. человек общей численности населения, необходимо принимать на основании установленного охвата детского контингента соответствующими образовательными услугами с использованием следующей формулы: </w:t>
      </w:r>
    </w:p>
    <w:p w:rsidR="003F7F77" w:rsidRPr="00FF5D6F" w:rsidRDefault="003F7F77" w:rsidP="003F7F77">
      <w:pPr>
        <w:pStyle w:val="ConsPlusNormal"/>
        <w:suppressAutoHyphens/>
        <w:ind w:firstLine="0"/>
        <w:jc w:val="both"/>
        <w:rPr>
          <w:sz w:val="24"/>
          <w:szCs w:val="24"/>
        </w:rPr>
      </w:pPr>
      <w:r w:rsidRPr="00FF5D6F">
        <w:rPr>
          <w:sz w:val="24"/>
          <w:szCs w:val="24"/>
        </w:rPr>
        <w:t>N = 1000 × (Д × O)/(Ч × 100), где:</w:t>
      </w:r>
    </w:p>
    <w:p w:rsidR="003F7F77" w:rsidRPr="00FF5D6F" w:rsidRDefault="003F7F77" w:rsidP="003F7F77">
      <w:pPr>
        <w:pStyle w:val="ConsPlusNormal"/>
        <w:suppressAutoHyphens/>
        <w:ind w:firstLine="0"/>
        <w:jc w:val="both"/>
        <w:rPr>
          <w:sz w:val="24"/>
          <w:szCs w:val="24"/>
        </w:rPr>
      </w:pPr>
      <w:r w:rsidRPr="00FF5D6F">
        <w:rPr>
          <w:sz w:val="24"/>
          <w:szCs w:val="24"/>
        </w:rPr>
        <w:t xml:space="preserve">N – уровень обеспеченности дошкольными образовательными (общеобразовательными организациями), </w:t>
      </w:r>
    </w:p>
    <w:p w:rsidR="003F7F77" w:rsidRPr="00FF5D6F" w:rsidRDefault="003F7F77" w:rsidP="003F7F77">
      <w:pPr>
        <w:pStyle w:val="ConsPlusNormal"/>
        <w:suppressAutoHyphens/>
        <w:ind w:firstLine="0"/>
        <w:jc w:val="both"/>
        <w:rPr>
          <w:sz w:val="24"/>
          <w:szCs w:val="24"/>
        </w:rPr>
      </w:pPr>
      <w:r w:rsidRPr="00FF5D6F">
        <w:rPr>
          <w:sz w:val="24"/>
          <w:szCs w:val="24"/>
        </w:rPr>
        <w:t>Д – численность детей в возрасте от 1 до 6 лет включительно (от 7 до 17 лет включительно), тыс. человек;</w:t>
      </w:r>
    </w:p>
    <w:p w:rsidR="003F7F77" w:rsidRPr="00FF5D6F" w:rsidRDefault="003F7F77" w:rsidP="003F7F77">
      <w:pPr>
        <w:pStyle w:val="ConsPlusNormal"/>
        <w:suppressAutoHyphens/>
        <w:ind w:firstLine="0"/>
        <w:jc w:val="both"/>
        <w:rPr>
          <w:sz w:val="24"/>
          <w:szCs w:val="24"/>
        </w:rPr>
      </w:pPr>
      <w:r w:rsidRPr="00FF5D6F">
        <w:rPr>
          <w:sz w:val="24"/>
          <w:szCs w:val="24"/>
        </w:rPr>
        <w:t>O – уровень охвата детей в возрасте от 1 до 6 лет включительно (от 7 до 17 лет включительно) общим образованием. Принимается равным установленным значениям обеспеченности дошкольными образовательными и общеобразовательными организациями, выраженным в количестве мест на 100 детей соответствующей возрастной группы;</w:t>
      </w:r>
    </w:p>
    <w:p w:rsidR="003F7F77" w:rsidRPr="00FF5D6F" w:rsidRDefault="003F7F77" w:rsidP="003F7F77">
      <w:pPr>
        <w:pStyle w:val="ConsPlusNormal"/>
        <w:suppressAutoHyphens/>
        <w:ind w:firstLine="0"/>
        <w:jc w:val="both"/>
        <w:rPr>
          <w:sz w:val="24"/>
          <w:szCs w:val="24"/>
        </w:rPr>
      </w:pPr>
      <w:r w:rsidRPr="00FF5D6F">
        <w:rPr>
          <w:sz w:val="24"/>
          <w:szCs w:val="24"/>
        </w:rPr>
        <w:t>Ч – общая численн</w:t>
      </w:r>
      <w:r w:rsidR="003E3423" w:rsidRPr="00FF5D6F">
        <w:rPr>
          <w:sz w:val="24"/>
          <w:szCs w:val="24"/>
        </w:rPr>
        <w:t>ость населения</w:t>
      </w:r>
      <w:r w:rsidRPr="00FF5D6F">
        <w:rPr>
          <w:sz w:val="24"/>
          <w:szCs w:val="24"/>
        </w:rPr>
        <w:t>.</w:t>
      </w:r>
    </w:p>
    <w:p w:rsidR="002849DF" w:rsidRPr="00FF5D6F" w:rsidRDefault="00555942" w:rsidP="00D07CFA">
      <w:pPr>
        <w:pStyle w:val="3"/>
        <w:rPr>
          <w:rFonts w:ascii="Arial" w:hAnsi="Arial" w:cs="Arial"/>
          <w:i/>
        </w:rPr>
      </w:pPr>
      <w:bookmarkStart w:id="176" w:name="_Toc174747481"/>
      <w:r w:rsidRPr="00FF5D6F">
        <w:rPr>
          <w:rFonts w:ascii="Arial" w:hAnsi="Arial" w:cs="Arial"/>
        </w:rPr>
        <w:t xml:space="preserve">1.4.2 </w:t>
      </w:r>
      <w:r w:rsidR="002849DF" w:rsidRPr="00FF5D6F">
        <w:rPr>
          <w:rFonts w:ascii="Arial" w:hAnsi="Arial" w:cs="Arial"/>
        </w:rPr>
        <w:t>В области физической культуры и спорта</w:t>
      </w:r>
      <w:r w:rsidR="005665B0" w:rsidRPr="00FF5D6F">
        <w:rPr>
          <w:rFonts w:ascii="Arial" w:hAnsi="Arial" w:cs="Arial"/>
        </w:rPr>
        <w:t xml:space="preserve"> </w:t>
      </w:r>
      <w:r w:rsidR="005665B0" w:rsidRPr="00FF5D6F">
        <w:rPr>
          <w:rFonts w:ascii="Arial" w:hAnsi="Arial" w:cs="Arial"/>
          <w:i/>
          <w:lang w:eastAsia="en-US"/>
        </w:rPr>
        <w:t>[</w:t>
      </w:r>
      <w:r w:rsidR="003B3985" w:rsidRPr="00FF5D6F">
        <w:rPr>
          <w:rFonts w:ascii="Arial" w:hAnsi="Arial" w:cs="Arial"/>
          <w:i/>
          <w:lang w:eastAsia="en-US"/>
        </w:rPr>
        <w:t xml:space="preserve">см. </w:t>
      </w:r>
      <w:r w:rsidR="00CE1CAA" w:rsidRPr="00FF5D6F">
        <w:rPr>
          <w:rFonts w:ascii="Arial" w:hAnsi="Arial" w:cs="Arial"/>
          <w:i/>
          <w:lang w:eastAsia="en-US"/>
        </w:rPr>
        <w:t>п.</w:t>
      </w:r>
      <w:r w:rsidR="003B3985" w:rsidRPr="00FF5D6F">
        <w:rPr>
          <w:rFonts w:ascii="Arial" w:hAnsi="Arial" w:cs="Arial"/>
          <w:i/>
          <w:lang w:eastAsia="en-US"/>
        </w:rPr>
        <w:t xml:space="preserve"> </w:t>
      </w:r>
      <w:r w:rsidR="003B3985" w:rsidRPr="00FF5D6F">
        <w:rPr>
          <w:rFonts w:ascii="Arial" w:hAnsi="Arial" w:cs="Arial"/>
          <w:i/>
          <w:lang w:val="en-US" w:eastAsia="en-US"/>
        </w:rPr>
        <w:t>II</w:t>
      </w:r>
      <w:r w:rsidR="003B3985" w:rsidRPr="00FF5D6F">
        <w:rPr>
          <w:rFonts w:ascii="Arial" w:hAnsi="Arial" w:cs="Arial"/>
          <w:i/>
          <w:lang w:eastAsia="en-US"/>
        </w:rPr>
        <w:t xml:space="preserve"> требований к заполнению модельных нормативов градостроительного проектирования</w:t>
      </w:r>
      <w:r w:rsidR="005665B0" w:rsidRPr="00FF5D6F">
        <w:rPr>
          <w:rFonts w:ascii="Arial" w:hAnsi="Arial" w:cs="Arial"/>
          <w:i/>
          <w:lang w:eastAsia="en-US"/>
        </w:rPr>
        <w:t>]</w:t>
      </w:r>
      <w:bookmarkEnd w:id="173"/>
      <w:bookmarkEnd w:id="174"/>
      <w:bookmarkEnd w:id="175"/>
      <w:bookmarkEnd w:id="176"/>
    </w:p>
    <w:p w:rsidR="0011477E" w:rsidRPr="00FF5D6F" w:rsidRDefault="00EB4F32" w:rsidP="005A16D6">
      <w:pPr>
        <w:pStyle w:val="af0"/>
        <w:rPr>
          <w:rFonts w:ascii="Arial" w:hAnsi="Arial" w:cs="Arial"/>
        </w:rPr>
      </w:pPr>
      <w:r w:rsidRPr="00FF5D6F">
        <w:rPr>
          <w:rFonts w:ascii="Arial" w:hAnsi="Arial" w:cs="Arial"/>
        </w:rPr>
        <w:t xml:space="preserve">Таблица </w:t>
      </w:r>
      <w:r w:rsidR="00263242" w:rsidRPr="00FF5D6F">
        <w:rPr>
          <w:rFonts w:ascii="Arial" w:hAnsi="Arial" w:cs="Arial"/>
          <w:noProof/>
        </w:rPr>
        <w:fldChar w:fldCharType="begin"/>
      </w:r>
      <w:r w:rsidR="00A75D42" w:rsidRPr="00FF5D6F">
        <w:rPr>
          <w:rFonts w:ascii="Arial" w:hAnsi="Arial" w:cs="Arial"/>
          <w:noProof/>
        </w:rPr>
        <w:instrText xml:space="preserve"> SEQ Таблица \* ARABIC </w:instrText>
      </w:r>
      <w:r w:rsidR="00263242" w:rsidRPr="00FF5D6F">
        <w:rPr>
          <w:rFonts w:ascii="Arial" w:hAnsi="Arial" w:cs="Arial"/>
          <w:noProof/>
        </w:rPr>
        <w:fldChar w:fldCharType="separate"/>
      </w:r>
      <w:r w:rsidR="005A5710" w:rsidRPr="00FF5D6F">
        <w:rPr>
          <w:rFonts w:ascii="Arial" w:hAnsi="Arial" w:cs="Arial"/>
          <w:noProof/>
        </w:rPr>
        <w:t>2</w:t>
      </w:r>
      <w:r w:rsidR="00263242" w:rsidRPr="00FF5D6F">
        <w:rPr>
          <w:rFonts w:ascii="Arial" w:hAnsi="Arial" w:cs="Arial"/>
          <w:noProof/>
        </w:rPr>
        <w:fldChar w:fldCharType="end"/>
      </w:r>
      <w:r w:rsidRPr="00FF5D6F">
        <w:rPr>
          <w:rFonts w:ascii="Arial" w:hAnsi="Arial" w:cs="Arial"/>
        </w:rPr>
        <w:t xml:space="preserve"> – </w:t>
      </w:r>
      <w:r w:rsidR="0011477E" w:rsidRPr="00FF5D6F">
        <w:rPr>
          <w:rFonts w:ascii="Arial" w:hAnsi="Arial" w:cs="Arial"/>
        </w:rPr>
        <w:t xml:space="preserve">Единовременная пропускная способность объектов спорта </w:t>
      </w:r>
    </w:p>
    <w:tbl>
      <w:tblPr>
        <w:tblW w:w="50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tblPr>
      <w:tblGrid>
        <w:gridCol w:w="2753"/>
        <w:gridCol w:w="9015"/>
        <w:gridCol w:w="3035"/>
      </w:tblGrid>
      <w:tr w:rsidR="00EB4F32" w:rsidRPr="00FF5D6F" w:rsidTr="001A0142">
        <w:trPr>
          <w:tblHeader/>
        </w:trPr>
        <w:tc>
          <w:tcPr>
            <w:tcW w:w="930" w:type="pct"/>
            <w:shd w:val="clear" w:color="auto" w:fill="auto"/>
            <w:tcMar>
              <w:top w:w="57" w:type="dxa"/>
              <w:bottom w:w="57" w:type="dxa"/>
            </w:tcMar>
            <w:vAlign w:val="center"/>
          </w:tcPr>
          <w:p w:rsidR="00EB4F32" w:rsidRPr="00FF5D6F" w:rsidRDefault="00EB4F32" w:rsidP="00791E27">
            <w:pPr>
              <w:widowControl w:val="0"/>
              <w:autoSpaceDE w:val="0"/>
              <w:autoSpaceDN w:val="0"/>
              <w:jc w:val="center"/>
              <w:rPr>
                <w:rFonts w:ascii="Arial" w:hAnsi="Arial" w:cs="Arial"/>
                <w:b/>
              </w:rPr>
            </w:pPr>
            <w:r w:rsidRPr="00FF5D6F">
              <w:rPr>
                <w:rFonts w:ascii="Arial" w:hAnsi="Arial" w:cs="Arial"/>
                <w:b/>
              </w:rPr>
              <w:t>Наименование вида объекта</w:t>
            </w:r>
          </w:p>
        </w:tc>
        <w:tc>
          <w:tcPr>
            <w:tcW w:w="3044" w:type="pct"/>
            <w:shd w:val="clear" w:color="auto" w:fill="auto"/>
            <w:tcMar>
              <w:top w:w="57" w:type="dxa"/>
              <w:bottom w:w="57" w:type="dxa"/>
            </w:tcMar>
            <w:vAlign w:val="center"/>
          </w:tcPr>
          <w:p w:rsidR="00EB4F32" w:rsidRPr="00FF5D6F" w:rsidRDefault="00EB4F32" w:rsidP="00791E27">
            <w:pPr>
              <w:widowControl w:val="0"/>
              <w:autoSpaceDE w:val="0"/>
              <w:autoSpaceDN w:val="0"/>
              <w:jc w:val="center"/>
              <w:rPr>
                <w:rFonts w:ascii="Arial" w:hAnsi="Arial" w:cs="Arial"/>
                <w:b/>
              </w:rPr>
            </w:pPr>
            <w:r w:rsidRPr="00FF5D6F">
              <w:rPr>
                <w:rFonts w:ascii="Arial" w:hAnsi="Arial" w:cs="Arial"/>
                <w:b/>
              </w:rPr>
              <w:t>Наименование нормируемого расчетного показателя, единица измерения</w:t>
            </w:r>
          </w:p>
        </w:tc>
        <w:tc>
          <w:tcPr>
            <w:tcW w:w="1025" w:type="pct"/>
            <w:shd w:val="clear" w:color="auto" w:fill="auto"/>
            <w:tcMar>
              <w:top w:w="57" w:type="dxa"/>
              <w:bottom w:w="57" w:type="dxa"/>
            </w:tcMar>
            <w:vAlign w:val="center"/>
          </w:tcPr>
          <w:p w:rsidR="00EB4F32" w:rsidRPr="00FF5D6F" w:rsidRDefault="00EB4F32" w:rsidP="00791E27">
            <w:pPr>
              <w:widowControl w:val="0"/>
              <w:autoSpaceDE w:val="0"/>
              <w:autoSpaceDN w:val="0"/>
              <w:jc w:val="center"/>
              <w:rPr>
                <w:rFonts w:ascii="Arial" w:hAnsi="Arial" w:cs="Arial"/>
                <w:b/>
              </w:rPr>
            </w:pPr>
            <w:r w:rsidRPr="00FF5D6F">
              <w:rPr>
                <w:rFonts w:ascii="Arial" w:hAnsi="Arial" w:cs="Arial"/>
                <w:b/>
              </w:rPr>
              <w:t>Значение расчетного показателя</w:t>
            </w:r>
          </w:p>
        </w:tc>
      </w:tr>
    </w:tbl>
    <w:p w:rsidR="000456E3" w:rsidRPr="00FF5D6F" w:rsidRDefault="000456E3" w:rsidP="000456E3">
      <w:pPr>
        <w:spacing w:line="20" w:lineRule="exact"/>
        <w:rPr>
          <w:rFonts w:ascii="Arial" w:hAnsi="Arial" w:cs="Arial"/>
        </w:rPr>
      </w:pPr>
    </w:p>
    <w:tbl>
      <w:tblPr>
        <w:tblW w:w="50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000"/>
      </w:tblPr>
      <w:tblGrid>
        <w:gridCol w:w="2753"/>
        <w:gridCol w:w="9015"/>
        <w:gridCol w:w="3035"/>
      </w:tblGrid>
      <w:tr w:rsidR="00C020A5" w:rsidRPr="00FF5D6F" w:rsidTr="001A0142">
        <w:trPr>
          <w:trHeight w:val="119"/>
          <w:tblHeader/>
        </w:trPr>
        <w:tc>
          <w:tcPr>
            <w:tcW w:w="930" w:type="pct"/>
            <w:shd w:val="clear" w:color="auto" w:fill="auto"/>
            <w:tcMar>
              <w:top w:w="57" w:type="dxa"/>
              <w:bottom w:w="57" w:type="dxa"/>
            </w:tcMar>
            <w:vAlign w:val="center"/>
          </w:tcPr>
          <w:p w:rsidR="000456E3" w:rsidRPr="00FF5D6F" w:rsidRDefault="000456E3" w:rsidP="00791E27">
            <w:pPr>
              <w:widowControl w:val="0"/>
              <w:autoSpaceDE w:val="0"/>
              <w:autoSpaceDN w:val="0"/>
              <w:jc w:val="center"/>
              <w:rPr>
                <w:rFonts w:ascii="Arial" w:hAnsi="Arial" w:cs="Arial"/>
              </w:rPr>
            </w:pPr>
            <w:r w:rsidRPr="00FF5D6F">
              <w:rPr>
                <w:rFonts w:ascii="Arial" w:hAnsi="Arial" w:cs="Arial"/>
              </w:rPr>
              <w:t>1</w:t>
            </w:r>
          </w:p>
        </w:tc>
        <w:tc>
          <w:tcPr>
            <w:tcW w:w="3044" w:type="pct"/>
            <w:shd w:val="clear" w:color="auto" w:fill="auto"/>
            <w:tcMar>
              <w:top w:w="57" w:type="dxa"/>
              <w:bottom w:w="57" w:type="dxa"/>
            </w:tcMar>
            <w:vAlign w:val="center"/>
          </w:tcPr>
          <w:p w:rsidR="000456E3" w:rsidRPr="00FF5D6F" w:rsidRDefault="000456E3" w:rsidP="00791E27">
            <w:pPr>
              <w:widowControl w:val="0"/>
              <w:autoSpaceDE w:val="0"/>
              <w:autoSpaceDN w:val="0"/>
              <w:jc w:val="center"/>
              <w:rPr>
                <w:rFonts w:ascii="Arial" w:hAnsi="Arial" w:cs="Arial"/>
              </w:rPr>
            </w:pPr>
            <w:r w:rsidRPr="00FF5D6F">
              <w:rPr>
                <w:rFonts w:ascii="Arial" w:hAnsi="Arial" w:cs="Arial"/>
              </w:rPr>
              <w:t>2</w:t>
            </w:r>
          </w:p>
        </w:tc>
        <w:tc>
          <w:tcPr>
            <w:tcW w:w="1025" w:type="pct"/>
            <w:shd w:val="clear" w:color="auto" w:fill="auto"/>
            <w:tcMar>
              <w:top w:w="57" w:type="dxa"/>
              <w:bottom w:w="57" w:type="dxa"/>
            </w:tcMar>
            <w:vAlign w:val="center"/>
          </w:tcPr>
          <w:p w:rsidR="000456E3" w:rsidRPr="00FF5D6F" w:rsidRDefault="000456E3" w:rsidP="00791E27">
            <w:pPr>
              <w:widowControl w:val="0"/>
              <w:autoSpaceDE w:val="0"/>
              <w:autoSpaceDN w:val="0"/>
              <w:jc w:val="center"/>
              <w:rPr>
                <w:rFonts w:ascii="Arial" w:hAnsi="Arial" w:cs="Arial"/>
              </w:rPr>
            </w:pPr>
            <w:r w:rsidRPr="00FF5D6F">
              <w:rPr>
                <w:rFonts w:ascii="Arial" w:hAnsi="Arial" w:cs="Arial"/>
              </w:rPr>
              <w:t>3</w:t>
            </w:r>
          </w:p>
        </w:tc>
      </w:tr>
      <w:tr w:rsidR="00C020A5" w:rsidRPr="00FF5D6F" w:rsidTr="001A0142">
        <w:tc>
          <w:tcPr>
            <w:tcW w:w="930" w:type="pct"/>
            <w:shd w:val="clear" w:color="auto" w:fill="auto"/>
            <w:tcMar>
              <w:top w:w="57" w:type="dxa"/>
              <w:bottom w:w="57" w:type="dxa"/>
            </w:tcMar>
          </w:tcPr>
          <w:p w:rsidR="00EB4F32" w:rsidRPr="00FF5D6F" w:rsidRDefault="00EB4F32" w:rsidP="00791E27">
            <w:pPr>
              <w:rPr>
                <w:rFonts w:ascii="Arial" w:hAnsi="Arial" w:cs="Arial"/>
              </w:rPr>
            </w:pPr>
            <w:r w:rsidRPr="00FF5D6F">
              <w:rPr>
                <w:rFonts w:ascii="Arial" w:hAnsi="Arial" w:cs="Arial"/>
              </w:rPr>
              <w:t xml:space="preserve">Спортивные сооружения </w:t>
            </w:r>
          </w:p>
        </w:tc>
        <w:tc>
          <w:tcPr>
            <w:tcW w:w="3044" w:type="pct"/>
            <w:shd w:val="clear" w:color="auto" w:fill="auto"/>
            <w:tcMar>
              <w:top w:w="57" w:type="dxa"/>
              <w:bottom w:w="57" w:type="dxa"/>
            </w:tcMar>
          </w:tcPr>
          <w:p w:rsidR="00EB4F32" w:rsidRPr="00FF5D6F" w:rsidRDefault="00EB4F32" w:rsidP="008C3396">
            <w:pPr>
              <w:rPr>
                <w:rFonts w:ascii="Arial" w:hAnsi="Arial" w:cs="Arial"/>
              </w:rPr>
            </w:pPr>
            <w:r w:rsidRPr="00FF5D6F">
              <w:rPr>
                <w:rFonts w:ascii="Arial" w:hAnsi="Arial" w:cs="Arial"/>
              </w:rPr>
              <w:t xml:space="preserve">Уровень обеспеченности, </w:t>
            </w:r>
            <w:r w:rsidR="008C3396" w:rsidRPr="00FF5D6F">
              <w:rPr>
                <w:rFonts w:ascii="Arial" w:hAnsi="Arial" w:cs="Arial"/>
              </w:rPr>
              <w:t xml:space="preserve">единовременная пропускная способность </w:t>
            </w:r>
            <w:r w:rsidR="00764895" w:rsidRPr="00FF5D6F">
              <w:rPr>
                <w:rFonts w:ascii="Arial" w:hAnsi="Arial" w:cs="Arial"/>
              </w:rPr>
              <w:t xml:space="preserve">объектов спорта </w:t>
            </w:r>
            <w:r w:rsidR="008C3396" w:rsidRPr="00FF5D6F">
              <w:rPr>
                <w:rFonts w:ascii="Arial" w:hAnsi="Arial" w:cs="Arial"/>
              </w:rPr>
              <w:t xml:space="preserve">на 1 тыс. </w:t>
            </w:r>
            <w:r w:rsidRPr="00FF5D6F">
              <w:rPr>
                <w:rFonts w:ascii="Arial" w:hAnsi="Arial" w:cs="Arial"/>
              </w:rPr>
              <w:t>человек населения в возрасте от 3 до 79 лет</w:t>
            </w:r>
          </w:p>
        </w:tc>
        <w:tc>
          <w:tcPr>
            <w:tcW w:w="1025" w:type="pct"/>
            <w:shd w:val="clear" w:color="auto" w:fill="auto"/>
            <w:tcMar>
              <w:top w:w="57" w:type="dxa"/>
              <w:bottom w:w="57" w:type="dxa"/>
            </w:tcMar>
          </w:tcPr>
          <w:p w:rsidR="00EB4F32" w:rsidRPr="00FF5D6F" w:rsidRDefault="007E35BD" w:rsidP="00791E27">
            <w:pPr>
              <w:widowControl w:val="0"/>
              <w:autoSpaceDE w:val="0"/>
              <w:autoSpaceDN w:val="0"/>
              <w:rPr>
                <w:rFonts w:ascii="Arial" w:hAnsi="Arial" w:cs="Arial"/>
              </w:rPr>
            </w:pPr>
            <w:r w:rsidRPr="00FF5D6F">
              <w:rPr>
                <w:rFonts w:ascii="Arial" w:hAnsi="Arial" w:cs="Arial"/>
              </w:rPr>
              <w:t>108</w:t>
            </w:r>
          </w:p>
        </w:tc>
      </w:tr>
    </w:tbl>
    <w:p w:rsidR="002849DF" w:rsidRPr="00FF5D6F" w:rsidRDefault="002849DF" w:rsidP="005A16D6">
      <w:pPr>
        <w:pStyle w:val="af0"/>
        <w:rPr>
          <w:rFonts w:ascii="Arial" w:hAnsi="Arial" w:cs="Arial"/>
        </w:rPr>
      </w:pPr>
      <w:r w:rsidRPr="00FF5D6F">
        <w:rPr>
          <w:rFonts w:ascii="Arial" w:hAnsi="Arial" w:cs="Arial"/>
        </w:rPr>
        <w:lastRenderedPageBreak/>
        <w:t xml:space="preserve">Таблица </w:t>
      </w:r>
      <w:r w:rsidR="00263242" w:rsidRPr="00FF5D6F">
        <w:rPr>
          <w:rFonts w:ascii="Arial" w:hAnsi="Arial" w:cs="Arial"/>
          <w:noProof/>
        </w:rPr>
        <w:fldChar w:fldCharType="begin"/>
      </w:r>
      <w:r w:rsidR="00A75D42" w:rsidRPr="00FF5D6F">
        <w:rPr>
          <w:rFonts w:ascii="Arial" w:hAnsi="Arial" w:cs="Arial"/>
          <w:noProof/>
        </w:rPr>
        <w:instrText xml:space="preserve"> SEQ Таблица \* ARABIC </w:instrText>
      </w:r>
      <w:r w:rsidR="00263242" w:rsidRPr="00FF5D6F">
        <w:rPr>
          <w:rFonts w:ascii="Arial" w:hAnsi="Arial" w:cs="Arial"/>
          <w:noProof/>
        </w:rPr>
        <w:fldChar w:fldCharType="separate"/>
      </w:r>
      <w:r w:rsidR="005A5710" w:rsidRPr="00FF5D6F">
        <w:rPr>
          <w:rFonts w:ascii="Arial" w:hAnsi="Arial" w:cs="Arial"/>
          <w:noProof/>
        </w:rPr>
        <w:t>3</w:t>
      </w:r>
      <w:r w:rsidR="00263242" w:rsidRPr="00FF5D6F">
        <w:rPr>
          <w:rFonts w:ascii="Arial" w:hAnsi="Arial" w:cs="Arial"/>
          <w:noProof/>
        </w:rPr>
        <w:fldChar w:fldCharType="end"/>
      </w:r>
      <w:r w:rsidRPr="00FF5D6F">
        <w:rPr>
          <w:rFonts w:ascii="Arial" w:hAnsi="Arial" w:cs="Arial"/>
        </w:rPr>
        <w:t xml:space="preserve"> – Расчетные показатели для объектов местного значения </w:t>
      </w:r>
      <w:r w:rsidR="001747C4" w:rsidRPr="00FF5D6F">
        <w:rPr>
          <w:rFonts w:ascii="Arial" w:hAnsi="Arial" w:cs="Arial"/>
        </w:rPr>
        <w:t xml:space="preserve">муниципального района </w:t>
      </w:r>
      <w:r w:rsidRPr="00FF5D6F">
        <w:rPr>
          <w:rFonts w:ascii="Arial" w:hAnsi="Arial" w:cs="Arial"/>
        </w:rPr>
        <w:t>в области физической культуры и спорта</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7"/>
        <w:gridCol w:w="3027"/>
        <w:gridCol w:w="3968"/>
        <w:gridCol w:w="7229"/>
      </w:tblGrid>
      <w:tr w:rsidR="004E5338" w:rsidRPr="00FF5D6F" w:rsidTr="001A0142">
        <w:trPr>
          <w:tblHeader/>
        </w:trPr>
        <w:tc>
          <w:tcPr>
            <w:tcW w:w="211" w:type="pct"/>
            <w:vAlign w:val="center"/>
          </w:tcPr>
          <w:p w:rsidR="004E5338" w:rsidRPr="00FF5D6F" w:rsidRDefault="004E5338" w:rsidP="004E5338">
            <w:pPr>
              <w:jc w:val="center"/>
              <w:rPr>
                <w:rFonts w:ascii="Arial" w:hAnsi="Arial" w:cs="Arial"/>
                <w:b/>
              </w:rPr>
            </w:pPr>
            <w:r w:rsidRPr="00FF5D6F">
              <w:rPr>
                <w:rFonts w:ascii="Arial" w:hAnsi="Arial" w:cs="Arial"/>
                <w:b/>
              </w:rPr>
              <w:t>№ п/п</w:t>
            </w:r>
          </w:p>
        </w:tc>
        <w:tc>
          <w:tcPr>
            <w:tcW w:w="1019" w:type="pct"/>
            <w:shd w:val="clear" w:color="auto" w:fill="auto"/>
            <w:vAlign w:val="center"/>
          </w:tcPr>
          <w:p w:rsidR="004E5338" w:rsidRPr="00FF5D6F" w:rsidRDefault="004E5338" w:rsidP="004E5338">
            <w:pPr>
              <w:jc w:val="center"/>
              <w:rPr>
                <w:rFonts w:ascii="Arial" w:hAnsi="Arial" w:cs="Arial"/>
                <w:b/>
              </w:rPr>
            </w:pPr>
            <w:r w:rsidRPr="00FF5D6F">
              <w:rPr>
                <w:rFonts w:ascii="Arial" w:hAnsi="Arial" w:cs="Arial"/>
                <w:b/>
              </w:rPr>
              <w:t>Наименование вида объекта</w:t>
            </w:r>
          </w:p>
        </w:tc>
        <w:tc>
          <w:tcPr>
            <w:tcW w:w="1336" w:type="pct"/>
            <w:shd w:val="clear" w:color="auto" w:fill="auto"/>
            <w:vAlign w:val="center"/>
          </w:tcPr>
          <w:p w:rsidR="004E5338" w:rsidRPr="00FF5D6F" w:rsidRDefault="004E5338" w:rsidP="00281ABE">
            <w:pPr>
              <w:jc w:val="center"/>
              <w:rPr>
                <w:rFonts w:ascii="Arial" w:hAnsi="Arial" w:cs="Arial"/>
                <w:b/>
              </w:rPr>
            </w:pPr>
            <w:r w:rsidRPr="00FF5D6F">
              <w:rPr>
                <w:rFonts w:ascii="Arial" w:hAnsi="Arial" w:cs="Arial"/>
                <w:b/>
              </w:rPr>
              <w:t>Наименование нормируемого расчетного показателя, единица измерения</w:t>
            </w:r>
          </w:p>
        </w:tc>
        <w:tc>
          <w:tcPr>
            <w:tcW w:w="2434" w:type="pct"/>
            <w:tcBorders>
              <w:right w:val="single" w:sz="4" w:space="0" w:color="auto"/>
            </w:tcBorders>
            <w:shd w:val="clear" w:color="auto" w:fill="auto"/>
            <w:vAlign w:val="center"/>
          </w:tcPr>
          <w:p w:rsidR="004E5338" w:rsidRPr="00FF5D6F" w:rsidRDefault="004E5338" w:rsidP="004E5338">
            <w:pPr>
              <w:jc w:val="center"/>
              <w:rPr>
                <w:rFonts w:ascii="Arial" w:hAnsi="Arial" w:cs="Arial"/>
                <w:b/>
              </w:rPr>
            </w:pPr>
            <w:r w:rsidRPr="00FF5D6F">
              <w:rPr>
                <w:rFonts w:ascii="Arial" w:hAnsi="Arial" w:cs="Arial"/>
                <w:b/>
              </w:rPr>
              <w:t>Значение расчетного показателя</w:t>
            </w:r>
            <w:r w:rsidR="001A4A3E" w:rsidRPr="00FF5D6F">
              <w:rPr>
                <w:rFonts w:ascii="Arial" w:hAnsi="Arial" w:cs="Arial"/>
                <w:b/>
              </w:rPr>
              <w:t xml:space="preserve"> </w:t>
            </w:r>
            <w:r w:rsidR="001A4A3E" w:rsidRPr="00FF5D6F">
              <w:rPr>
                <w:rFonts w:ascii="Arial" w:hAnsi="Arial" w:cs="Arial"/>
                <w:b/>
                <w:lang w:val="en-US"/>
              </w:rPr>
              <w:t>[</w:t>
            </w:r>
            <w:r w:rsidR="001A4A3E" w:rsidRPr="00FF5D6F">
              <w:rPr>
                <w:rFonts w:ascii="Arial" w:hAnsi="Arial" w:cs="Arial"/>
                <w:b/>
              </w:rPr>
              <w:t>1</w:t>
            </w:r>
            <w:r w:rsidR="001A4A3E" w:rsidRPr="00FF5D6F">
              <w:rPr>
                <w:rFonts w:ascii="Arial" w:hAnsi="Arial" w:cs="Arial"/>
                <w:b/>
                <w:lang w:val="en-US"/>
              </w:rPr>
              <w:t>]</w:t>
            </w:r>
          </w:p>
        </w:tc>
      </w:tr>
    </w:tbl>
    <w:p w:rsidR="00F74284" w:rsidRPr="00FF5D6F" w:rsidRDefault="00F74284" w:rsidP="00F74284">
      <w:pPr>
        <w:spacing w:line="20" w:lineRule="exact"/>
        <w:rPr>
          <w:rFonts w:ascii="Arial" w:hAnsi="Arial" w:cs="Arial"/>
        </w:rPr>
      </w:pP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27"/>
        <w:gridCol w:w="3024"/>
        <w:gridCol w:w="3968"/>
        <w:gridCol w:w="7232"/>
      </w:tblGrid>
      <w:tr w:rsidR="00C020A5" w:rsidRPr="00FF5D6F" w:rsidTr="001A0142">
        <w:trPr>
          <w:tblHeader/>
        </w:trPr>
        <w:tc>
          <w:tcPr>
            <w:tcW w:w="211" w:type="pct"/>
            <w:vAlign w:val="center"/>
          </w:tcPr>
          <w:p w:rsidR="00F74284" w:rsidRPr="00FF5D6F" w:rsidRDefault="00F74284" w:rsidP="009B1B9A">
            <w:pPr>
              <w:rPr>
                <w:rFonts w:ascii="Arial" w:hAnsi="Arial" w:cs="Arial"/>
              </w:rPr>
            </w:pPr>
            <w:r w:rsidRPr="00FF5D6F">
              <w:rPr>
                <w:rFonts w:ascii="Arial" w:hAnsi="Arial" w:cs="Arial"/>
              </w:rPr>
              <w:t>1</w:t>
            </w:r>
          </w:p>
        </w:tc>
        <w:tc>
          <w:tcPr>
            <w:tcW w:w="1018" w:type="pct"/>
            <w:shd w:val="clear" w:color="auto" w:fill="auto"/>
            <w:vAlign w:val="center"/>
          </w:tcPr>
          <w:p w:rsidR="00F74284" w:rsidRPr="00FF5D6F" w:rsidRDefault="00F74284" w:rsidP="004E5338">
            <w:pPr>
              <w:jc w:val="center"/>
              <w:rPr>
                <w:rFonts w:ascii="Arial" w:hAnsi="Arial" w:cs="Arial"/>
              </w:rPr>
            </w:pPr>
            <w:r w:rsidRPr="00FF5D6F">
              <w:rPr>
                <w:rFonts w:ascii="Arial" w:hAnsi="Arial" w:cs="Arial"/>
              </w:rPr>
              <w:t>2</w:t>
            </w:r>
          </w:p>
        </w:tc>
        <w:tc>
          <w:tcPr>
            <w:tcW w:w="1336" w:type="pct"/>
            <w:shd w:val="clear" w:color="auto" w:fill="auto"/>
            <w:vAlign w:val="center"/>
          </w:tcPr>
          <w:p w:rsidR="00F74284" w:rsidRPr="00FF5D6F" w:rsidRDefault="00F74284" w:rsidP="00281ABE">
            <w:pPr>
              <w:jc w:val="center"/>
              <w:rPr>
                <w:rFonts w:ascii="Arial" w:hAnsi="Arial" w:cs="Arial"/>
              </w:rPr>
            </w:pPr>
            <w:r w:rsidRPr="00FF5D6F">
              <w:rPr>
                <w:rFonts w:ascii="Arial" w:hAnsi="Arial" w:cs="Arial"/>
              </w:rPr>
              <w:t>3</w:t>
            </w:r>
          </w:p>
        </w:tc>
        <w:tc>
          <w:tcPr>
            <w:tcW w:w="2435" w:type="pct"/>
            <w:tcBorders>
              <w:right w:val="single" w:sz="4" w:space="0" w:color="auto"/>
            </w:tcBorders>
            <w:shd w:val="clear" w:color="auto" w:fill="auto"/>
            <w:vAlign w:val="center"/>
          </w:tcPr>
          <w:p w:rsidR="00F74284" w:rsidRPr="00FF5D6F" w:rsidRDefault="00F74284" w:rsidP="004E5338">
            <w:pPr>
              <w:jc w:val="center"/>
              <w:rPr>
                <w:rFonts w:ascii="Arial" w:hAnsi="Arial" w:cs="Arial"/>
              </w:rPr>
            </w:pPr>
            <w:r w:rsidRPr="00FF5D6F">
              <w:rPr>
                <w:rFonts w:ascii="Arial" w:hAnsi="Arial" w:cs="Arial"/>
              </w:rPr>
              <w:t>4</w:t>
            </w:r>
          </w:p>
        </w:tc>
      </w:tr>
      <w:tr w:rsidR="00C020A5" w:rsidRPr="00FF5D6F" w:rsidTr="001A0142">
        <w:trPr>
          <w:trHeight w:val="541"/>
        </w:trPr>
        <w:tc>
          <w:tcPr>
            <w:tcW w:w="211" w:type="pct"/>
            <w:vMerge w:val="restart"/>
          </w:tcPr>
          <w:p w:rsidR="00DB611B" w:rsidRPr="00FF5D6F" w:rsidRDefault="00DB611B" w:rsidP="009B1B9A">
            <w:pPr>
              <w:rPr>
                <w:rFonts w:ascii="Arial" w:hAnsi="Arial" w:cs="Arial"/>
              </w:rPr>
            </w:pPr>
            <w:r w:rsidRPr="00FF5D6F">
              <w:rPr>
                <w:rFonts w:ascii="Arial" w:hAnsi="Arial" w:cs="Arial"/>
              </w:rPr>
              <w:t>1</w:t>
            </w:r>
          </w:p>
        </w:tc>
        <w:tc>
          <w:tcPr>
            <w:tcW w:w="1018" w:type="pct"/>
            <w:vMerge w:val="restart"/>
            <w:shd w:val="clear" w:color="auto" w:fill="auto"/>
          </w:tcPr>
          <w:p w:rsidR="00DB611B" w:rsidRPr="00FF5D6F" w:rsidRDefault="00DB611B" w:rsidP="0047527E">
            <w:pPr>
              <w:rPr>
                <w:rFonts w:ascii="Arial" w:hAnsi="Arial" w:cs="Arial"/>
              </w:rPr>
            </w:pPr>
            <w:r w:rsidRPr="00FF5D6F">
              <w:rPr>
                <w:rFonts w:ascii="Arial" w:hAnsi="Arial" w:cs="Arial"/>
              </w:rPr>
              <w:t xml:space="preserve">Плавательные бассейны (крытые и открытые общего пользования) </w:t>
            </w:r>
            <w:r w:rsidR="00ED0458" w:rsidRPr="00FF5D6F">
              <w:rPr>
                <w:rFonts w:ascii="Arial" w:hAnsi="Arial" w:cs="Arial"/>
              </w:rPr>
              <w:t>[2,3,4,6</w:t>
            </w:r>
            <w:r w:rsidRPr="00FF5D6F">
              <w:rPr>
                <w:rFonts w:ascii="Arial" w:hAnsi="Arial" w:cs="Arial"/>
              </w:rPr>
              <w:t>]</w:t>
            </w:r>
          </w:p>
        </w:tc>
        <w:tc>
          <w:tcPr>
            <w:tcW w:w="1336" w:type="pct"/>
            <w:shd w:val="clear" w:color="auto" w:fill="auto"/>
          </w:tcPr>
          <w:p w:rsidR="00DB611B" w:rsidRPr="00FF5D6F" w:rsidRDefault="00DB611B" w:rsidP="00E75D6F">
            <w:pPr>
              <w:rPr>
                <w:rFonts w:ascii="Arial" w:hAnsi="Arial" w:cs="Arial"/>
              </w:rPr>
            </w:pPr>
            <w:r w:rsidRPr="00FF5D6F">
              <w:rPr>
                <w:rFonts w:ascii="Arial" w:hAnsi="Arial" w:cs="Arial"/>
              </w:rPr>
              <w:t>Уровень обеспеченности, объектов</w:t>
            </w:r>
          </w:p>
        </w:tc>
        <w:tc>
          <w:tcPr>
            <w:tcW w:w="2435" w:type="pct"/>
            <w:tcBorders>
              <w:right w:val="single" w:sz="4" w:space="0" w:color="auto"/>
            </w:tcBorders>
            <w:shd w:val="clear" w:color="auto" w:fill="auto"/>
            <w:vAlign w:val="center"/>
          </w:tcPr>
          <w:p w:rsidR="00DB611B" w:rsidRPr="00FF5D6F" w:rsidRDefault="00DB611B" w:rsidP="007764A3">
            <w:pPr>
              <w:pStyle w:val="ConsPlusNormal"/>
              <w:suppressAutoHyphens/>
              <w:ind w:firstLine="34"/>
              <w:rPr>
                <w:sz w:val="24"/>
                <w:szCs w:val="24"/>
              </w:rPr>
            </w:pPr>
            <w:r w:rsidRPr="00FF5D6F">
              <w:rPr>
                <w:sz w:val="24"/>
                <w:szCs w:val="24"/>
                <w:lang w:eastAsia="en-US"/>
              </w:rPr>
              <w:t xml:space="preserve">1 на </w:t>
            </w:r>
            <w:r w:rsidR="00266477" w:rsidRPr="00FF5D6F">
              <w:rPr>
                <w:sz w:val="24"/>
                <w:szCs w:val="24"/>
                <w:lang w:eastAsia="en-US"/>
              </w:rPr>
              <w:t>численность свыше 5</w:t>
            </w:r>
            <w:r w:rsidRPr="00FF5D6F">
              <w:rPr>
                <w:sz w:val="24"/>
                <w:szCs w:val="24"/>
                <w:lang w:eastAsia="en-US"/>
              </w:rPr>
              <w:t xml:space="preserve"> тыс. человек</w:t>
            </w:r>
          </w:p>
          <w:p w:rsidR="00DB611B" w:rsidRPr="00FF5D6F" w:rsidRDefault="00DB611B" w:rsidP="007764A3">
            <w:pPr>
              <w:widowControl w:val="0"/>
              <w:suppressAutoHyphens/>
              <w:autoSpaceDE w:val="0"/>
              <w:autoSpaceDN w:val="0"/>
              <w:rPr>
                <w:rFonts w:ascii="Arial" w:hAnsi="Arial" w:cs="Arial"/>
              </w:rPr>
            </w:pPr>
          </w:p>
        </w:tc>
      </w:tr>
      <w:tr w:rsidR="00C020A5" w:rsidRPr="00FF5D6F" w:rsidTr="001A0142">
        <w:trPr>
          <w:trHeight w:val="705"/>
        </w:trPr>
        <w:tc>
          <w:tcPr>
            <w:tcW w:w="211" w:type="pct"/>
            <w:vMerge/>
          </w:tcPr>
          <w:p w:rsidR="00DB611B" w:rsidRPr="00FF5D6F" w:rsidRDefault="00DB611B" w:rsidP="009B1B9A">
            <w:pPr>
              <w:rPr>
                <w:rFonts w:ascii="Arial" w:hAnsi="Arial" w:cs="Arial"/>
              </w:rPr>
            </w:pPr>
          </w:p>
        </w:tc>
        <w:tc>
          <w:tcPr>
            <w:tcW w:w="1018" w:type="pct"/>
            <w:vMerge/>
            <w:shd w:val="clear" w:color="auto" w:fill="auto"/>
          </w:tcPr>
          <w:p w:rsidR="00DB611B" w:rsidRPr="00FF5D6F" w:rsidRDefault="00DB611B" w:rsidP="0047527E">
            <w:pPr>
              <w:rPr>
                <w:rFonts w:ascii="Arial" w:hAnsi="Arial" w:cs="Arial"/>
              </w:rPr>
            </w:pPr>
          </w:p>
        </w:tc>
        <w:tc>
          <w:tcPr>
            <w:tcW w:w="1336" w:type="pct"/>
          </w:tcPr>
          <w:p w:rsidR="00DB611B" w:rsidRPr="00FF5D6F" w:rsidRDefault="00DB611B" w:rsidP="00E75D6F">
            <w:pPr>
              <w:rPr>
                <w:rFonts w:ascii="Arial" w:hAnsi="Arial" w:cs="Arial"/>
                <w:lang w:eastAsia="en-US"/>
              </w:rPr>
            </w:pPr>
            <w:r w:rsidRPr="00FF5D6F">
              <w:rPr>
                <w:rFonts w:ascii="Arial" w:hAnsi="Arial" w:cs="Arial"/>
                <w:lang w:eastAsia="en-US"/>
              </w:rPr>
              <w:t>Уровень обеспеченности, кв. м зеркала воды</w:t>
            </w:r>
          </w:p>
        </w:tc>
        <w:tc>
          <w:tcPr>
            <w:tcW w:w="2435" w:type="pct"/>
            <w:vAlign w:val="center"/>
          </w:tcPr>
          <w:p w:rsidR="00266477" w:rsidRPr="00FF5D6F" w:rsidRDefault="00DB611B" w:rsidP="00266477">
            <w:pPr>
              <w:pStyle w:val="ConsPlusNormal"/>
              <w:suppressAutoHyphens/>
              <w:ind w:firstLine="34"/>
              <w:rPr>
                <w:sz w:val="24"/>
                <w:szCs w:val="24"/>
              </w:rPr>
            </w:pPr>
            <w:r w:rsidRPr="00FF5D6F">
              <w:rPr>
                <w:sz w:val="24"/>
                <w:szCs w:val="24"/>
                <w:lang w:eastAsia="en-US"/>
              </w:rPr>
              <w:t xml:space="preserve">400 </w:t>
            </w:r>
            <w:r w:rsidR="00266477" w:rsidRPr="00FF5D6F">
              <w:rPr>
                <w:sz w:val="24"/>
                <w:szCs w:val="24"/>
                <w:lang w:eastAsia="en-US"/>
              </w:rPr>
              <w:t>на численность свыше 5 тыс. человек</w:t>
            </w:r>
          </w:p>
          <w:p w:rsidR="00DB611B" w:rsidRPr="00FF5D6F" w:rsidRDefault="00DB611B" w:rsidP="007764A3">
            <w:pPr>
              <w:widowControl w:val="0"/>
              <w:suppressAutoHyphens/>
              <w:autoSpaceDE w:val="0"/>
              <w:autoSpaceDN w:val="0"/>
              <w:adjustRightInd w:val="0"/>
              <w:rPr>
                <w:rFonts w:ascii="Arial" w:hAnsi="Arial" w:cs="Arial"/>
                <w:lang w:eastAsia="en-US"/>
              </w:rPr>
            </w:pPr>
          </w:p>
        </w:tc>
      </w:tr>
      <w:tr w:rsidR="00266477" w:rsidRPr="00FF5D6F" w:rsidTr="001A0142">
        <w:trPr>
          <w:trHeight w:val="403"/>
        </w:trPr>
        <w:tc>
          <w:tcPr>
            <w:tcW w:w="211" w:type="pct"/>
            <w:vMerge/>
          </w:tcPr>
          <w:p w:rsidR="00DB611B" w:rsidRPr="00FF5D6F" w:rsidRDefault="00DB611B" w:rsidP="009B1B9A">
            <w:pPr>
              <w:rPr>
                <w:rFonts w:ascii="Arial" w:hAnsi="Arial" w:cs="Arial"/>
              </w:rPr>
            </w:pPr>
          </w:p>
        </w:tc>
        <w:tc>
          <w:tcPr>
            <w:tcW w:w="1018" w:type="pct"/>
            <w:vMerge/>
            <w:shd w:val="clear" w:color="auto" w:fill="auto"/>
          </w:tcPr>
          <w:p w:rsidR="00DB611B" w:rsidRPr="00FF5D6F" w:rsidRDefault="00DB611B" w:rsidP="0047527E">
            <w:pPr>
              <w:rPr>
                <w:rFonts w:ascii="Arial" w:hAnsi="Arial" w:cs="Arial"/>
              </w:rPr>
            </w:pPr>
          </w:p>
        </w:tc>
        <w:tc>
          <w:tcPr>
            <w:tcW w:w="1336" w:type="pct"/>
          </w:tcPr>
          <w:p w:rsidR="00DB611B" w:rsidRPr="00FF5D6F" w:rsidRDefault="00DB611B" w:rsidP="00E75D6F">
            <w:pPr>
              <w:rPr>
                <w:rFonts w:ascii="Arial" w:hAnsi="Arial" w:cs="Arial"/>
                <w:lang w:eastAsia="en-US"/>
              </w:rPr>
            </w:pPr>
            <w:r w:rsidRPr="00FF5D6F">
              <w:rPr>
                <w:rFonts w:ascii="Arial" w:hAnsi="Arial" w:cs="Arial"/>
                <w:lang w:eastAsia="en-US"/>
              </w:rPr>
              <w:t>Уровень обеспеченности, единовременной пропускной способности</w:t>
            </w:r>
          </w:p>
        </w:tc>
        <w:tc>
          <w:tcPr>
            <w:tcW w:w="2435" w:type="pct"/>
            <w:vAlign w:val="center"/>
          </w:tcPr>
          <w:p w:rsidR="00DB611B" w:rsidRPr="00FF5D6F" w:rsidRDefault="00DB611B" w:rsidP="00266477">
            <w:pPr>
              <w:pStyle w:val="ConsPlusNormal"/>
              <w:suppressAutoHyphens/>
              <w:ind w:firstLine="34"/>
              <w:rPr>
                <w:sz w:val="24"/>
                <w:szCs w:val="24"/>
              </w:rPr>
            </w:pPr>
            <w:r w:rsidRPr="00FF5D6F">
              <w:rPr>
                <w:sz w:val="24"/>
                <w:szCs w:val="24"/>
                <w:lang w:eastAsia="en-US"/>
              </w:rPr>
              <w:t xml:space="preserve">48 </w:t>
            </w:r>
            <w:r w:rsidR="00266477" w:rsidRPr="00FF5D6F">
              <w:rPr>
                <w:sz w:val="24"/>
                <w:szCs w:val="24"/>
                <w:lang w:eastAsia="en-US"/>
              </w:rPr>
              <w:t>на численность свыше 5 тыс. человек</w:t>
            </w:r>
          </w:p>
        </w:tc>
      </w:tr>
      <w:tr w:rsidR="00C020A5" w:rsidRPr="00FF5D6F" w:rsidTr="001A0142">
        <w:trPr>
          <w:trHeight w:val="416"/>
        </w:trPr>
        <w:tc>
          <w:tcPr>
            <w:tcW w:w="211" w:type="pct"/>
            <w:vMerge/>
          </w:tcPr>
          <w:p w:rsidR="00DB611B" w:rsidRPr="00FF5D6F" w:rsidRDefault="00DB611B" w:rsidP="009B1B9A">
            <w:pPr>
              <w:rPr>
                <w:rFonts w:ascii="Arial" w:hAnsi="Arial" w:cs="Arial"/>
              </w:rPr>
            </w:pPr>
          </w:p>
        </w:tc>
        <w:tc>
          <w:tcPr>
            <w:tcW w:w="1018" w:type="pct"/>
            <w:vMerge/>
            <w:shd w:val="clear" w:color="auto" w:fill="auto"/>
          </w:tcPr>
          <w:p w:rsidR="00DB611B" w:rsidRPr="00FF5D6F" w:rsidRDefault="00DB611B" w:rsidP="0047527E">
            <w:pPr>
              <w:rPr>
                <w:rFonts w:ascii="Arial" w:hAnsi="Arial" w:cs="Arial"/>
                <w:color w:val="FF0000"/>
              </w:rPr>
            </w:pPr>
          </w:p>
        </w:tc>
        <w:tc>
          <w:tcPr>
            <w:tcW w:w="1336" w:type="pct"/>
          </w:tcPr>
          <w:p w:rsidR="00DB611B" w:rsidRPr="00FF5D6F" w:rsidRDefault="00DB611B" w:rsidP="00683D61">
            <w:pPr>
              <w:rPr>
                <w:rFonts w:ascii="Arial" w:hAnsi="Arial" w:cs="Arial"/>
                <w:lang w:eastAsia="en-US"/>
              </w:rPr>
            </w:pPr>
            <w:r w:rsidRPr="00FF5D6F">
              <w:rPr>
                <w:rFonts w:ascii="Arial" w:hAnsi="Arial" w:cs="Arial"/>
                <w:lang w:eastAsia="en-US"/>
              </w:rPr>
              <w:t>Территориальная доступность, минут (метров)</w:t>
            </w:r>
          </w:p>
        </w:tc>
        <w:tc>
          <w:tcPr>
            <w:tcW w:w="2435" w:type="pct"/>
            <w:vAlign w:val="center"/>
          </w:tcPr>
          <w:p w:rsidR="00DB611B" w:rsidRPr="00FF5D6F" w:rsidRDefault="00266477" w:rsidP="007764A3">
            <w:pPr>
              <w:pStyle w:val="ConsPlusNormal"/>
              <w:suppressAutoHyphens/>
              <w:ind w:firstLine="34"/>
              <w:rPr>
                <w:sz w:val="24"/>
                <w:szCs w:val="24"/>
                <w:lang w:eastAsia="en-US"/>
              </w:rPr>
            </w:pPr>
            <w:r w:rsidRPr="00FF5D6F">
              <w:rPr>
                <w:sz w:val="24"/>
                <w:szCs w:val="24"/>
                <w:lang w:eastAsia="en-US"/>
              </w:rPr>
              <w:t>3</w:t>
            </w:r>
            <w:r w:rsidR="00DB611B" w:rsidRPr="00FF5D6F">
              <w:rPr>
                <w:sz w:val="24"/>
                <w:szCs w:val="24"/>
                <w:lang w:eastAsia="en-US"/>
              </w:rPr>
              <w:t>0</w:t>
            </w:r>
          </w:p>
          <w:p w:rsidR="00DB611B" w:rsidRPr="00FF5D6F" w:rsidRDefault="00DB611B" w:rsidP="007764A3">
            <w:pPr>
              <w:widowControl w:val="0"/>
              <w:suppressAutoHyphens/>
              <w:autoSpaceDE w:val="0"/>
              <w:autoSpaceDN w:val="0"/>
              <w:adjustRightInd w:val="0"/>
              <w:ind w:firstLine="34"/>
              <w:rPr>
                <w:rFonts w:ascii="Arial" w:hAnsi="Arial" w:cs="Arial"/>
                <w:lang w:eastAsia="en-US"/>
              </w:rPr>
            </w:pPr>
          </w:p>
        </w:tc>
      </w:tr>
      <w:tr w:rsidR="00C020A5" w:rsidRPr="00FF5D6F" w:rsidTr="001A0142">
        <w:trPr>
          <w:trHeight w:val="736"/>
        </w:trPr>
        <w:tc>
          <w:tcPr>
            <w:tcW w:w="211" w:type="pct"/>
            <w:vMerge w:val="restart"/>
          </w:tcPr>
          <w:p w:rsidR="007764A3" w:rsidRPr="00FF5D6F" w:rsidRDefault="009B1B9A" w:rsidP="009B1B9A">
            <w:pPr>
              <w:rPr>
                <w:rFonts w:ascii="Arial" w:hAnsi="Arial" w:cs="Arial"/>
              </w:rPr>
            </w:pPr>
            <w:r w:rsidRPr="00FF5D6F">
              <w:rPr>
                <w:rFonts w:ascii="Arial" w:hAnsi="Arial" w:cs="Arial"/>
              </w:rPr>
              <w:t>2</w:t>
            </w: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tc>
        <w:tc>
          <w:tcPr>
            <w:tcW w:w="1018" w:type="pct"/>
            <w:vMerge w:val="restart"/>
            <w:shd w:val="clear" w:color="auto" w:fill="auto"/>
          </w:tcPr>
          <w:p w:rsidR="007764A3" w:rsidRPr="00FF5D6F" w:rsidRDefault="007764A3" w:rsidP="0047527E">
            <w:pPr>
              <w:rPr>
                <w:rFonts w:ascii="Arial" w:hAnsi="Arial" w:cs="Arial"/>
                <w:lang w:eastAsia="en-US"/>
              </w:rPr>
            </w:pPr>
            <w:r w:rsidRPr="00FF5D6F">
              <w:rPr>
                <w:rFonts w:ascii="Arial" w:hAnsi="Arial" w:cs="Arial"/>
                <w:lang w:eastAsia="en-US"/>
              </w:rPr>
              <w:t>Плоскостные спортивные сооружения (в том числе спортивные (игровые) площадки; спортивные поля,</w:t>
            </w:r>
            <w:r w:rsidRPr="00FF5D6F">
              <w:rPr>
                <w:rFonts w:ascii="Arial" w:hAnsi="Arial" w:cs="Arial"/>
              </w:rPr>
              <w:t xml:space="preserve"> </w:t>
            </w:r>
            <w:r w:rsidRPr="00FF5D6F">
              <w:rPr>
                <w:rFonts w:ascii="Arial" w:hAnsi="Arial" w:cs="Arial"/>
                <w:lang w:eastAsia="en-US"/>
              </w:rPr>
              <w:t>включая футбольные поля)</w:t>
            </w:r>
          </w:p>
          <w:p w:rsidR="007764A3" w:rsidRPr="00FF5D6F" w:rsidRDefault="007764A3" w:rsidP="0047527E">
            <w:pPr>
              <w:rPr>
                <w:rFonts w:ascii="Arial" w:hAnsi="Arial" w:cs="Arial"/>
                <w:lang w:eastAsia="en-US"/>
              </w:rPr>
            </w:pPr>
          </w:p>
          <w:p w:rsidR="007764A3" w:rsidRPr="00FF5D6F" w:rsidRDefault="007764A3" w:rsidP="0047527E">
            <w:pPr>
              <w:rPr>
                <w:rFonts w:ascii="Arial" w:hAnsi="Arial" w:cs="Arial"/>
                <w:lang w:eastAsia="en-US"/>
              </w:rPr>
            </w:pPr>
          </w:p>
          <w:p w:rsidR="007764A3" w:rsidRPr="00FF5D6F" w:rsidRDefault="007764A3" w:rsidP="0047527E">
            <w:pPr>
              <w:rPr>
                <w:rFonts w:ascii="Arial" w:hAnsi="Arial" w:cs="Arial"/>
                <w:lang w:eastAsia="en-US"/>
              </w:rPr>
            </w:pPr>
          </w:p>
          <w:p w:rsidR="007764A3" w:rsidRPr="00FF5D6F" w:rsidRDefault="007764A3" w:rsidP="0047527E">
            <w:pPr>
              <w:rPr>
                <w:rFonts w:ascii="Arial" w:hAnsi="Arial" w:cs="Arial"/>
                <w:lang w:eastAsia="en-US"/>
              </w:rPr>
            </w:pPr>
          </w:p>
          <w:p w:rsidR="007764A3" w:rsidRPr="00FF5D6F" w:rsidRDefault="007764A3" w:rsidP="0047527E">
            <w:pPr>
              <w:rPr>
                <w:rFonts w:ascii="Arial" w:hAnsi="Arial" w:cs="Arial"/>
                <w:lang w:eastAsia="en-US"/>
              </w:rPr>
            </w:pPr>
          </w:p>
          <w:p w:rsidR="007764A3" w:rsidRPr="00FF5D6F" w:rsidRDefault="007764A3" w:rsidP="0047527E">
            <w:pPr>
              <w:rPr>
                <w:rFonts w:ascii="Arial" w:hAnsi="Arial" w:cs="Arial"/>
                <w:lang w:eastAsia="en-US"/>
              </w:rPr>
            </w:pPr>
          </w:p>
        </w:tc>
        <w:tc>
          <w:tcPr>
            <w:tcW w:w="1336" w:type="pct"/>
            <w:shd w:val="clear" w:color="auto" w:fill="auto"/>
            <w:vAlign w:val="center"/>
          </w:tcPr>
          <w:p w:rsidR="007764A3" w:rsidRPr="00FF5D6F" w:rsidRDefault="007764A3" w:rsidP="004B0CD8">
            <w:pPr>
              <w:rPr>
                <w:rFonts w:ascii="Arial" w:hAnsi="Arial" w:cs="Arial"/>
                <w:lang w:eastAsia="en-US"/>
              </w:rPr>
            </w:pPr>
            <w:r w:rsidRPr="00FF5D6F">
              <w:rPr>
                <w:rFonts w:ascii="Arial" w:hAnsi="Arial" w:cs="Arial"/>
                <w:lang w:eastAsia="en-US"/>
              </w:rPr>
              <w:t>Уровень обеспеченности, объектов</w:t>
            </w:r>
          </w:p>
        </w:tc>
        <w:tc>
          <w:tcPr>
            <w:tcW w:w="2435" w:type="pct"/>
            <w:tcBorders>
              <w:right w:val="single" w:sz="4" w:space="0" w:color="auto"/>
            </w:tcBorders>
            <w:shd w:val="clear" w:color="auto" w:fill="auto"/>
            <w:vAlign w:val="center"/>
          </w:tcPr>
          <w:p w:rsidR="00A131DF" w:rsidRPr="00FF5D6F" w:rsidRDefault="00A131DF" w:rsidP="00A131DF">
            <w:pPr>
              <w:pStyle w:val="Default"/>
              <w:rPr>
                <w:rFonts w:ascii="Arial" w:hAnsi="Arial" w:cs="Arial"/>
                <w:color w:val="auto"/>
              </w:rPr>
            </w:pPr>
            <w:r w:rsidRPr="00FF5D6F">
              <w:rPr>
                <w:rFonts w:ascii="Arial" w:hAnsi="Arial" w:cs="Arial"/>
                <w:color w:val="auto"/>
              </w:rPr>
              <w:t>Для групповых систем расселения (отдельных населенных пунктов) Восточного</w:t>
            </w:r>
            <w:r w:rsidR="0031271C" w:rsidRPr="00FF5D6F">
              <w:rPr>
                <w:rFonts w:ascii="Arial" w:hAnsi="Arial" w:cs="Arial"/>
                <w:color w:val="auto"/>
              </w:rPr>
              <w:t xml:space="preserve"> </w:t>
            </w:r>
            <w:r w:rsidR="001F5CA9" w:rsidRPr="00FF5D6F">
              <w:rPr>
                <w:rFonts w:ascii="Arial" w:hAnsi="Arial" w:cs="Arial"/>
                <w:color w:val="auto"/>
              </w:rPr>
              <w:t>макрорайона</w:t>
            </w:r>
            <w:r w:rsidRPr="00FF5D6F">
              <w:rPr>
                <w:rFonts w:ascii="Arial" w:hAnsi="Arial" w:cs="Arial"/>
                <w:color w:val="auto"/>
              </w:rPr>
              <w:t xml:space="preserve"> при численности населения, человек: </w:t>
            </w:r>
          </w:p>
          <w:p w:rsidR="00A131DF" w:rsidRPr="00FF5D6F" w:rsidRDefault="00A131DF" w:rsidP="00A131DF">
            <w:pPr>
              <w:pStyle w:val="Default"/>
              <w:rPr>
                <w:rFonts w:ascii="Arial" w:hAnsi="Arial" w:cs="Arial"/>
                <w:color w:val="auto"/>
              </w:rPr>
            </w:pPr>
            <w:r w:rsidRPr="00FF5D6F">
              <w:rPr>
                <w:rFonts w:ascii="Arial" w:hAnsi="Arial" w:cs="Arial"/>
                <w:color w:val="auto"/>
              </w:rPr>
              <w:t xml:space="preserve">от 200 до 500 – 1 [4]; </w:t>
            </w:r>
          </w:p>
          <w:p w:rsidR="00A131DF" w:rsidRPr="00FF5D6F" w:rsidRDefault="00A131DF" w:rsidP="00A131DF">
            <w:pPr>
              <w:pStyle w:val="Default"/>
              <w:rPr>
                <w:rFonts w:ascii="Arial" w:hAnsi="Arial" w:cs="Arial"/>
                <w:color w:val="auto"/>
              </w:rPr>
            </w:pPr>
            <w:r w:rsidRPr="00FF5D6F">
              <w:rPr>
                <w:rFonts w:ascii="Arial" w:hAnsi="Arial" w:cs="Arial"/>
                <w:color w:val="auto"/>
              </w:rPr>
              <w:t xml:space="preserve">от 500 до 1000 – 2; </w:t>
            </w:r>
          </w:p>
          <w:p w:rsidR="00A131DF" w:rsidRPr="00FF5D6F" w:rsidRDefault="00A131DF" w:rsidP="00A131DF">
            <w:pPr>
              <w:pStyle w:val="Default"/>
              <w:rPr>
                <w:rFonts w:ascii="Arial" w:hAnsi="Arial" w:cs="Arial"/>
                <w:color w:val="auto"/>
              </w:rPr>
            </w:pPr>
            <w:r w:rsidRPr="00FF5D6F">
              <w:rPr>
                <w:rFonts w:ascii="Arial" w:hAnsi="Arial" w:cs="Arial"/>
                <w:color w:val="auto"/>
              </w:rPr>
              <w:t xml:space="preserve">от 1000 до 2000 – 4; </w:t>
            </w:r>
          </w:p>
          <w:p w:rsidR="00A131DF" w:rsidRPr="00FF5D6F" w:rsidRDefault="00A131DF" w:rsidP="00A131DF">
            <w:pPr>
              <w:pStyle w:val="Default"/>
              <w:rPr>
                <w:rFonts w:ascii="Arial" w:hAnsi="Arial" w:cs="Arial"/>
                <w:color w:val="auto"/>
              </w:rPr>
            </w:pPr>
            <w:r w:rsidRPr="00FF5D6F">
              <w:rPr>
                <w:rFonts w:ascii="Arial" w:hAnsi="Arial" w:cs="Arial"/>
                <w:color w:val="auto"/>
              </w:rPr>
              <w:t xml:space="preserve">от 2000 до 5000 – 6; </w:t>
            </w:r>
          </w:p>
          <w:p w:rsidR="007764A3" w:rsidRPr="00FF5D6F" w:rsidRDefault="0031271C" w:rsidP="0031271C">
            <w:pPr>
              <w:pStyle w:val="ConsPlusNormal"/>
              <w:suppressAutoHyphens/>
              <w:ind w:firstLine="0"/>
              <w:rPr>
                <w:rFonts w:eastAsiaTheme="minorHAnsi"/>
                <w:sz w:val="24"/>
                <w:szCs w:val="24"/>
                <w:lang w:eastAsia="en-US"/>
              </w:rPr>
            </w:pPr>
            <w:r w:rsidRPr="00FF5D6F">
              <w:rPr>
                <w:sz w:val="24"/>
                <w:szCs w:val="24"/>
              </w:rPr>
              <w:t>от 5000 до 10000 – 10.</w:t>
            </w:r>
          </w:p>
        </w:tc>
      </w:tr>
      <w:tr w:rsidR="00C020A5" w:rsidRPr="00FF5D6F" w:rsidTr="001A0142">
        <w:trPr>
          <w:trHeight w:val="703"/>
        </w:trPr>
        <w:tc>
          <w:tcPr>
            <w:tcW w:w="211" w:type="pct"/>
            <w:vMerge/>
            <w:vAlign w:val="center"/>
          </w:tcPr>
          <w:p w:rsidR="007764A3" w:rsidRPr="00FF5D6F" w:rsidRDefault="007764A3" w:rsidP="009B1B9A">
            <w:pPr>
              <w:rPr>
                <w:rFonts w:ascii="Arial" w:hAnsi="Arial" w:cs="Arial"/>
              </w:rPr>
            </w:pPr>
          </w:p>
        </w:tc>
        <w:tc>
          <w:tcPr>
            <w:tcW w:w="1018" w:type="pct"/>
            <w:vMerge/>
            <w:shd w:val="clear" w:color="auto" w:fill="auto"/>
            <w:vAlign w:val="center"/>
          </w:tcPr>
          <w:p w:rsidR="007764A3" w:rsidRPr="00FF5D6F" w:rsidRDefault="007764A3" w:rsidP="004B0CD8">
            <w:pPr>
              <w:rPr>
                <w:rFonts w:ascii="Arial" w:hAnsi="Arial" w:cs="Arial"/>
                <w:color w:val="FF0000"/>
                <w:lang w:eastAsia="en-US"/>
              </w:rPr>
            </w:pPr>
          </w:p>
        </w:tc>
        <w:tc>
          <w:tcPr>
            <w:tcW w:w="1336" w:type="pct"/>
            <w:shd w:val="clear" w:color="auto" w:fill="auto"/>
            <w:vAlign w:val="center"/>
          </w:tcPr>
          <w:p w:rsidR="007764A3" w:rsidRPr="00FF5D6F" w:rsidRDefault="007764A3" w:rsidP="004B0CD8">
            <w:pPr>
              <w:rPr>
                <w:rFonts w:ascii="Arial" w:hAnsi="Arial" w:cs="Arial"/>
                <w:lang w:eastAsia="en-US"/>
              </w:rPr>
            </w:pPr>
            <w:r w:rsidRPr="00FF5D6F">
              <w:rPr>
                <w:rFonts w:ascii="Arial" w:hAnsi="Arial" w:cs="Arial"/>
                <w:lang w:eastAsia="en-US"/>
              </w:rPr>
              <w:t>Уровень обеспеченности, кв. м</w:t>
            </w:r>
          </w:p>
        </w:tc>
        <w:tc>
          <w:tcPr>
            <w:tcW w:w="2435" w:type="pct"/>
            <w:tcBorders>
              <w:right w:val="single" w:sz="4" w:space="0" w:color="auto"/>
            </w:tcBorders>
            <w:shd w:val="clear" w:color="auto" w:fill="auto"/>
            <w:vAlign w:val="center"/>
          </w:tcPr>
          <w:p w:rsidR="0031271C" w:rsidRPr="00FF5D6F" w:rsidRDefault="0031271C" w:rsidP="0031271C">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Восточного </w:t>
            </w:r>
            <w:r w:rsidR="001F5CA9" w:rsidRPr="00FF5D6F">
              <w:rPr>
                <w:rFonts w:ascii="Arial" w:hAnsi="Arial" w:cs="Arial"/>
                <w:color w:val="auto"/>
              </w:rPr>
              <w:t>макрорайона</w:t>
            </w:r>
            <w:r w:rsidRPr="00FF5D6F">
              <w:rPr>
                <w:rFonts w:ascii="Arial" w:hAnsi="Arial" w:cs="Arial"/>
                <w:color w:val="auto"/>
              </w:rPr>
              <w:t xml:space="preserve"> при численности населения, человек: </w:t>
            </w:r>
          </w:p>
          <w:p w:rsidR="0031271C" w:rsidRPr="00FF5D6F" w:rsidRDefault="0031271C" w:rsidP="0031271C">
            <w:pPr>
              <w:pStyle w:val="Default"/>
              <w:rPr>
                <w:rFonts w:ascii="Arial" w:hAnsi="Arial" w:cs="Arial"/>
                <w:color w:val="auto"/>
              </w:rPr>
            </w:pPr>
            <w:r w:rsidRPr="00FF5D6F">
              <w:rPr>
                <w:rFonts w:ascii="Arial" w:hAnsi="Arial" w:cs="Arial"/>
                <w:color w:val="auto"/>
              </w:rPr>
              <w:t xml:space="preserve">от 200 до 500 – 800 [4]; </w:t>
            </w:r>
          </w:p>
          <w:p w:rsidR="0031271C" w:rsidRPr="00FF5D6F" w:rsidRDefault="0031271C" w:rsidP="0031271C">
            <w:pPr>
              <w:pStyle w:val="Default"/>
              <w:rPr>
                <w:rFonts w:ascii="Arial" w:hAnsi="Arial" w:cs="Arial"/>
                <w:color w:val="auto"/>
              </w:rPr>
            </w:pPr>
            <w:r w:rsidRPr="00FF5D6F">
              <w:rPr>
                <w:rFonts w:ascii="Arial" w:hAnsi="Arial" w:cs="Arial"/>
                <w:color w:val="auto"/>
              </w:rPr>
              <w:t xml:space="preserve">от 500 до 1000 – 2600; </w:t>
            </w:r>
          </w:p>
          <w:p w:rsidR="0031271C" w:rsidRPr="00FF5D6F" w:rsidRDefault="0031271C" w:rsidP="0031271C">
            <w:pPr>
              <w:pStyle w:val="Default"/>
              <w:rPr>
                <w:rFonts w:ascii="Arial" w:hAnsi="Arial" w:cs="Arial"/>
                <w:color w:val="auto"/>
              </w:rPr>
            </w:pPr>
            <w:r w:rsidRPr="00FF5D6F">
              <w:rPr>
                <w:rFonts w:ascii="Arial" w:hAnsi="Arial" w:cs="Arial"/>
                <w:color w:val="auto"/>
              </w:rPr>
              <w:t xml:space="preserve">от 1000 до 2000 – 3200; </w:t>
            </w:r>
          </w:p>
          <w:p w:rsidR="0031271C" w:rsidRPr="00FF5D6F" w:rsidRDefault="0031271C" w:rsidP="0031271C">
            <w:pPr>
              <w:pStyle w:val="Default"/>
              <w:rPr>
                <w:rFonts w:ascii="Arial" w:hAnsi="Arial" w:cs="Arial"/>
                <w:color w:val="auto"/>
              </w:rPr>
            </w:pPr>
            <w:r w:rsidRPr="00FF5D6F">
              <w:rPr>
                <w:rFonts w:ascii="Arial" w:hAnsi="Arial" w:cs="Arial"/>
                <w:color w:val="auto"/>
              </w:rPr>
              <w:t xml:space="preserve">от 2000 до 5000 – 4800; </w:t>
            </w:r>
          </w:p>
          <w:p w:rsidR="007764A3" w:rsidRPr="00FF5D6F" w:rsidRDefault="0031271C" w:rsidP="0031271C">
            <w:pPr>
              <w:pStyle w:val="ConsPlusNormal"/>
              <w:suppressAutoHyphens/>
              <w:ind w:firstLine="0"/>
              <w:rPr>
                <w:color w:val="FF0000"/>
                <w:sz w:val="24"/>
                <w:szCs w:val="24"/>
                <w:lang w:eastAsia="en-US"/>
              </w:rPr>
            </w:pPr>
            <w:r w:rsidRPr="00FF5D6F">
              <w:rPr>
                <w:sz w:val="24"/>
                <w:szCs w:val="24"/>
              </w:rPr>
              <w:t>от 5000 до 10000 – 8000.</w:t>
            </w:r>
          </w:p>
        </w:tc>
      </w:tr>
      <w:tr w:rsidR="00C020A5" w:rsidRPr="00FF5D6F" w:rsidTr="001A0142">
        <w:trPr>
          <w:trHeight w:val="699"/>
        </w:trPr>
        <w:tc>
          <w:tcPr>
            <w:tcW w:w="211" w:type="pct"/>
            <w:vMerge/>
            <w:vAlign w:val="center"/>
          </w:tcPr>
          <w:p w:rsidR="007764A3" w:rsidRPr="00FF5D6F" w:rsidRDefault="007764A3" w:rsidP="009B1B9A">
            <w:pPr>
              <w:rPr>
                <w:rFonts w:ascii="Arial" w:hAnsi="Arial" w:cs="Arial"/>
              </w:rPr>
            </w:pPr>
          </w:p>
        </w:tc>
        <w:tc>
          <w:tcPr>
            <w:tcW w:w="1018" w:type="pct"/>
            <w:vMerge/>
            <w:shd w:val="clear" w:color="auto" w:fill="auto"/>
            <w:vAlign w:val="center"/>
          </w:tcPr>
          <w:p w:rsidR="007764A3" w:rsidRPr="00FF5D6F" w:rsidRDefault="007764A3" w:rsidP="004B0CD8">
            <w:pPr>
              <w:rPr>
                <w:rFonts w:ascii="Arial" w:hAnsi="Arial" w:cs="Arial"/>
                <w:color w:val="FF0000"/>
                <w:lang w:eastAsia="en-US"/>
              </w:rPr>
            </w:pPr>
          </w:p>
        </w:tc>
        <w:tc>
          <w:tcPr>
            <w:tcW w:w="1336" w:type="pct"/>
            <w:shd w:val="clear" w:color="auto" w:fill="auto"/>
            <w:vAlign w:val="center"/>
          </w:tcPr>
          <w:p w:rsidR="007764A3" w:rsidRPr="00FF5D6F" w:rsidRDefault="007764A3" w:rsidP="004B0CD8">
            <w:pPr>
              <w:rPr>
                <w:rFonts w:ascii="Arial" w:hAnsi="Arial" w:cs="Arial"/>
                <w:lang w:eastAsia="en-US"/>
              </w:rPr>
            </w:pPr>
            <w:r w:rsidRPr="00FF5D6F">
              <w:rPr>
                <w:rFonts w:ascii="Arial" w:hAnsi="Arial" w:cs="Arial"/>
                <w:lang w:eastAsia="en-US"/>
              </w:rPr>
              <w:t>Уровень обеспеченности, единовременной пропускной способности</w:t>
            </w:r>
          </w:p>
        </w:tc>
        <w:tc>
          <w:tcPr>
            <w:tcW w:w="2435" w:type="pct"/>
            <w:tcBorders>
              <w:right w:val="single" w:sz="4" w:space="0" w:color="auto"/>
            </w:tcBorders>
            <w:shd w:val="clear" w:color="auto" w:fill="auto"/>
            <w:vAlign w:val="center"/>
          </w:tcPr>
          <w:p w:rsidR="0031271C" w:rsidRPr="00FF5D6F" w:rsidRDefault="0031271C" w:rsidP="0031271C">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Восточного </w:t>
            </w:r>
            <w:r w:rsidR="001F5CA9" w:rsidRPr="00FF5D6F">
              <w:rPr>
                <w:rFonts w:ascii="Arial" w:hAnsi="Arial" w:cs="Arial"/>
                <w:color w:val="auto"/>
              </w:rPr>
              <w:t>макрорайона</w:t>
            </w:r>
            <w:r w:rsidRPr="00FF5D6F">
              <w:rPr>
                <w:rFonts w:ascii="Arial" w:hAnsi="Arial" w:cs="Arial"/>
                <w:color w:val="auto"/>
              </w:rPr>
              <w:t xml:space="preserve"> при численности населения, человек: </w:t>
            </w:r>
          </w:p>
          <w:p w:rsidR="0031271C" w:rsidRPr="00FF5D6F" w:rsidRDefault="0031271C" w:rsidP="0031271C">
            <w:pPr>
              <w:pStyle w:val="Default"/>
              <w:rPr>
                <w:rFonts w:ascii="Arial" w:hAnsi="Arial" w:cs="Arial"/>
                <w:color w:val="auto"/>
              </w:rPr>
            </w:pPr>
            <w:r w:rsidRPr="00FF5D6F">
              <w:rPr>
                <w:rFonts w:ascii="Arial" w:hAnsi="Arial" w:cs="Arial"/>
                <w:color w:val="auto"/>
              </w:rPr>
              <w:t xml:space="preserve">от 200 до 500 – 40 [4]; </w:t>
            </w:r>
          </w:p>
          <w:p w:rsidR="0031271C" w:rsidRPr="00FF5D6F" w:rsidRDefault="0031271C" w:rsidP="0031271C">
            <w:pPr>
              <w:pStyle w:val="Default"/>
              <w:rPr>
                <w:rFonts w:ascii="Arial" w:hAnsi="Arial" w:cs="Arial"/>
                <w:color w:val="auto"/>
              </w:rPr>
            </w:pPr>
            <w:r w:rsidRPr="00FF5D6F">
              <w:rPr>
                <w:rFonts w:ascii="Arial" w:hAnsi="Arial" w:cs="Arial"/>
                <w:color w:val="auto"/>
              </w:rPr>
              <w:t xml:space="preserve">от 500 до 1000 – 70; </w:t>
            </w:r>
          </w:p>
          <w:p w:rsidR="0031271C" w:rsidRPr="00FF5D6F" w:rsidRDefault="0031271C" w:rsidP="0031271C">
            <w:pPr>
              <w:pStyle w:val="Default"/>
              <w:rPr>
                <w:rFonts w:ascii="Arial" w:hAnsi="Arial" w:cs="Arial"/>
                <w:color w:val="auto"/>
              </w:rPr>
            </w:pPr>
            <w:r w:rsidRPr="00FF5D6F">
              <w:rPr>
                <w:rFonts w:ascii="Arial" w:hAnsi="Arial" w:cs="Arial"/>
                <w:color w:val="auto"/>
              </w:rPr>
              <w:t xml:space="preserve">от 1000 до 2000 – 160; </w:t>
            </w:r>
          </w:p>
          <w:p w:rsidR="0031271C" w:rsidRPr="00FF5D6F" w:rsidRDefault="0031271C" w:rsidP="0031271C">
            <w:pPr>
              <w:pStyle w:val="Default"/>
              <w:rPr>
                <w:rFonts w:ascii="Arial" w:hAnsi="Arial" w:cs="Arial"/>
                <w:color w:val="auto"/>
              </w:rPr>
            </w:pPr>
            <w:r w:rsidRPr="00FF5D6F">
              <w:rPr>
                <w:rFonts w:ascii="Arial" w:hAnsi="Arial" w:cs="Arial"/>
                <w:color w:val="auto"/>
              </w:rPr>
              <w:t xml:space="preserve">от 2000 до 5000 – 240; </w:t>
            </w:r>
          </w:p>
          <w:p w:rsidR="007764A3" w:rsidRPr="00FF5D6F" w:rsidRDefault="0031271C" w:rsidP="0031271C">
            <w:pPr>
              <w:widowControl w:val="0"/>
              <w:suppressAutoHyphens/>
              <w:autoSpaceDE w:val="0"/>
              <w:autoSpaceDN w:val="0"/>
              <w:rPr>
                <w:rFonts w:ascii="Arial" w:hAnsi="Arial" w:cs="Arial"/>
                <w:color w:val="FF0000"/>
                <w:lang w:eastAsia="en-US"/>
              </w:rPr>
            </w:pPr>
            <w:r w:rsidRPr="00FF5D6F">
              <w:rPr>
                <w:rFonts w:ascii="Arial" w:hAnsi="Arial" w:cs="Arial"/>
              </w:rPr>
              <w:t>от 5000 до 10000 – 400.</w:t>
            </w:r>
          </w:p>
        </w:tc>
      </w:tr>
      <w:tr w:rsidR="00C020A5" w:rsidRPr="00FF5D6F" w:rsidTr="001A0142">
        <w:trPr>
          <w:trHeight w:val="170"/>
        </w:trPr>
        <w:tc>
          <w:tcPr>
            <w:tcW w:w="211" w:type="pct"/>
            <w:vMerge/>
            <w:vAlign w:val="center"/>
          </w:tcPr>
          <w:p w:rsidR="007764A3" w:rsidRPr="00FF5D6F" w:rsidRDefault="007764A3" w:rsidP="009B1B9A">
            <w:pPr>
              <w:rPr>
                <w:rFonts w:ascii="Arial" w:hAnsi="Arial" w:cs="Arial"/>
              </w:rPr>
            </w:pPr>
          </w:p>
        </w:tc>
        <w:tc>
          <w:tcPr>
            <w:tcW w:w="1018" w:type="pct"/>
            <w:vMerge/>
            <w:shd w:val="clear" w:color="auto" w:fill="auto"/>
            <w:vAlign w:val="center"/>
          </w:tcPr>
          <w:p w:rsidR="007764A3" w:rsidRPr="00FF5D6F" w:rsidRDefault="007764A3" w:rsidP="005E4386">
            <w:pPr>
              <w:rPr>
                <w:rFonts w:ascii="Arial" w:hAnsi="Arial" w:cs="Arial"/>
                <w:color w:val="FF0000"/>
                <w:lang w:eastAsia="en-US"/>
              </w:rPr>
            </w:pPr>
          </w:p>
        </w:tc>
        <w:tc>
          <w:tcPr>
            <w:tcW w:w="1336" w:type="pct"/>
            <w:shd w:val="clear" w:color="auto" w:fill="auto"/>
            <w:vAlign w:val="center"/>
          </w:tcPr>
          <w:p w:rsidR="007764A3" w:rsidRPr="00FF5D6F" w:rsidRDefault="007764A3" w:rsidP="005E4386">
            <w:pPr>
              <w:rPr>
                <w:rFonts w:ascii="Arial" w:hAnsi="Arial" w:cs="Arial"/>
                <w:lang w:eastAsia="en-US"/>
              </w:rPr>
            </w:pPr>
            <w:r w:rsidRPr="00FF5D6F">
              <w:rPr>
                <w:rFonts w:ascii="Arial" w:hAnsi="Arial" w:cs="Arial"/>
                <w:lang w:eastAsia="en-US"/>
              </w:rPr>
              <w:t>Территориальная доступность, минут (метров)</w:t>
            </w:r>
          </w:p>
        </w:tc>
        <w:tc>
          <w:tcPr>
            <w:tcW w:w="2435" w:type="pct"/>
            <w:tcBorders>
              <w:right w:val="single" w:sz="4" w:space="0" w:color="auto"/>
            </w:tcBorders>
            <w:shd w:val="clear" w:color="auto" w:fill="auto"/>
            <w:vAlign w:val="center"/>
          </w:tcPr>
          <w:p w:rsidR="0031271C" w:rsidRPr="00FF5D6F" w:rsidRDefault="0031271C" w:rsidP="0031271C">
            <w:pPr>
              <w:pStyle w:val="Default"/>
              <w:rPr>
                <w:rFonts w:ascii="Arial" w:hAnsi="Arial" w:cs="Arial"/>
              </w:rPr>
            </w:pPr>
            <w:r w:rsidRPr="00FF5D6F">
              <w:rPr>
                <w:rFonts w:ascii="Arial" w:hAnsi="Arial" w:cs="Arial"/>
              </w:rPr>
              <w:t xml:space="preserve">Для населенных пунктов с численностью населения более 2 тыс. человек пешеходная доступность в зависимости от типа жилой застройки: </w:t>
            </w:r>
          </w:p>
          <w:p w:rsidR="0031271C" w:rsidRPr="00FF5D6F" w:rsidRDefault="0031271C" w:rsidP="0031271C">
            <w:pPr>
              <w:pStyle w:val="Default"/>
              <w:rPr>
                <w:rFonts w:ascii="Arial" w:hAnsi="Arial" w:cs="Arial"/>
              </w:rPr>
            </w:pPr>
            <w:r w:rsidRPr="00FF5D6F">
              <w:rPr>
                <w:rFonts w:ascii="Arial" w:hAnsi="Arial" w:cs="Arial"/>
              </w:rPr>
              <w:t xml:space="preserve">многоквартирная – 10 (700); </w:t>
            </w:r>
          </w:p>
          <w:p w:rsidR="0031271C" w:rsidRPr="00FF5D6F" w:rsidRDefault="0031271C" w:rsidP="0031271C">
            <w:pPr>
              <w:pStyle w:val="Default"/>
              <w:rPr>
                <w:rFonts w:ascii="Arial" w:hAnsi="Arial" w:cs="Arial"/>
              </w:rPr>
            </w:pPr>
            <w:r w:rsidRPr="00FF5D6F">
              <w:rPr>
                <w:rFonts w:ascii="Arial" w:hAnsi="Arial" w:cs="Arial"/>
              </w:rPr>
              <w:t xml:space="preserve">индивидуальная – 15 (1000). </w:t>
            </w:r>
          </w:p>
          <w:p w:rsidR="007764A3" w:rsidRPr="00FF5D6F" w:rsidRDefault="0031271C" w:rsidP="0031271C">
            <w:pPr>
              <w:widowControl w:val="0"/>
              <w:suppressAutoHyphens/>
              <w:autoSpaceDE w:val="0"/>
              <w:autoSpaceDN w:val="0"/>
              <w:rPr>
                <w:rFonts w:ascii="Arial" w:hAnsi="Arial" w:cs="Arial"/>
                <w:color w:val="FF0000"/>
                <w:lang w:eastAsia="en-US"/>
              </w:rPr>
            </w:pPr>
            <w:r w:rsidRPr="00FF5D6F">
              <w:rPr>
                <w:rFonts w:ascii="Arial" w:hAnsi="Arial" w:cs="Arial"/>
              </w:rPr>
              <w:t xml:space="preserve">Для населенных пунктов с численностью населения менее 2 тыс. человек транспортная доступность – 30 </w:t>
            </w:r>
          </w:p>
        </w:tc>
      </w:tr>
      <w:tr w:rsidR="00C020A5" w:rsidRPr="00FF5D6F" w:rsidTr="001A0142">
        <w:trPr>
          <w:trHeight w:val="710"/>
        </w:trPr>
        <w:tc>
          <w:tcPr>
            <w:tcW w:w="211" w:type="pct"/>
            <w:vMerge w:val="restart"/>
          </w:tcPr>
          <w:p w:rsidR="007764A3" w:rsidRPr="00FF5D6F" w:rsidRDefault="009B1B9A" w:rsidP="009B1B9A">
            <w:pPr>
              <w:rPr>
                <w:rFonts w:ascii="Arial" w:hAnsi="Arial" w:cs="Arial"/>
              </w:rPr>
            </w:pPr>
            <w:r w:rsidRPr="00FF5D6F">
              <w:rPr>
                <w:rFonts w:ascii="Arial" w:hAnsi="Arial" w:cs="Arial"/>
              </w:rPr>
              <w:t>3</w:t>
            </w: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p w:rsidR="007764A3" w:rsidRPr="00FF5D6F" w:rsidRDefault="007764A3" w:rsidP="009B1B9A">
            <w:pPr>
              <w:rPr>
                <w:rFonts w:ascii="Arial" w:hAnsi="Arial" w:cs="Arial"/>
              </w:rPr>
            </w:pPr>
          </w:p>
        </w:tc>
        <w:tc>
          <w:tcPr>
            <w:tcW w:w="1018" w:type="pct"/>
            <w:vMerge w:val="restart"/>
            <w:shd w:val="clear" w:color="auto" w:fill="auto"/>
          </w:tcPr>
          <w:p w:rsidR="007764A3" w:rsidRPr="00FF5D6F" w:rsidRDefault="007764A3" w:rsidP="002C4043">
            <w:pPr>
              <w:rPr>
                <w:rFonts w:ascii="Arial" w:hAnsi="Arial" w:cs="Arial"/>
                <w:lang w:eastAsia="en-US"/>
              </w:rPr>
            </w:pPr>
            <w:r w:rsidRPr="00FF5D6F">
              <w:rPr>
                <w:rFonts w:ascii="Arial" w:hAnsi="Arial" w:cs="Arial"/>
                <w:lang w:eastAsia="en-US"/>
              </w:rPr>
              <w:t>Спортивные залы [</w:t>
            </w:r>
            <w:r w:rsidR="00ED0458" w:rsidRPr="00FF5D6F">
              <w:rPr>
                <w:rFonts w:ascii="Arial" w:hAnsi="Arial" w:cs="Arial"/>
                <w:lang w:val="en-US" w:eastAsia="en-US"/>
              </w:rPr>
              <w:t>5</w:t>
            </w:r>
            <w:r w:rsidRPr="00FF5D6F">
              <w:rPr>
                <w:rFonts w:ascii="Arial" w:hAnsi="Arial" w:cs="Arial"/>
                <w:lang w:eastAsia="en-US"/>
              </w:rPr>
              <w:t>,</w:t>
            </w:r>
            <w:r w:rsidR="00ED0458" w:rsidRPr="00FF5D6F">
              <w:rPr>
                <w:rFonts w:ascii="Arial" w:hAnsi="Arial" w:cs="Arial"/>
                <w:lang w:val="en-US" w:eastAsia="en-US"/>
              </w:rPr>
              <w:t>6</w:t>
            </w:r>
            <w:r w:rsidRPr="00FF5D6F">
              <w:rPr>
                <w:rFonts w:ascii="Arial" w:hAnsi="Arial" w:cs="Arial"/>
                <w:lang w:eastAsia="en-US"/>
              </w:rPr>
              <w:t xml:space="preserve">] </w:t>
            </w: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p w:rsidR="007764A3" w:rsidRPr="00FF5D6F" w:rsidRDefault="007764A3" w:rsidP="002C4043">
            <w:pPr>
              <w:rPr>
                <w:rFonts w:ascii="Arial" w:hAnsi="Arial" w:cs="Arial"/>
                <w:lang w:eastAsia="en-US"/>
              </w:rPr>
            </w:pPr>
          </w:p>
        </w:tc>
        <w:tc>
          <w:tcPr>
            <w:tcW w:w="1336" w:type="pct"/>
            <w:shd w:val="clear" w:color="auto" w:fill="auto"/>
          </w:tcPr>
          <w:p w:rsidR="007764A3" w:rsidRPr="00FF5D6F" w:rsidRDefault="007764A3" w:rsidP="00E75D6F">
            <w:pPr>
              <w:rPr>
                <w:rFonts w:ascii="Arial" w:hAnsi="Arial" w:cs="Arial"/>
                <w:lang w:eastAsia="en-US"/>
              </w:rPr>
            </w:pPr>
            <w:r w:rsidRPr="00FF5D6F">
              <w:rPr>
                <w:rFonts w:ascii="Arial" w:hAnsi="Arial" w:cs="Arial"/>
                <w:lang w:eastAsia="en-US"/>
              </w:rPr>
              <w:t xml:space="preserve">Уровень обеспеченности, объектов </w:t>
            </w:r>
          </w:p>
        </w:tc>
        <w:tc>
          <w:tcPr>
            <w:tcW w:w="2435" w:type="pct"/>
            <w:tcBorders>
              <w:right w:val="single" w:sz="4" w:space="0" w:color="auto"/>
            </w:tcBorders>
            <w:shd w:val="clear" w:color="auto" w:fill="auto"/>
          </w:tcPr>
          <w:p w:rsidR="00B44700" w:rsidRPr="00FF5D6F" w:rsidRDefault="00B44700" w:rsidP="00B44700">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Восточного </w:t>
            </w:r>
            <w:r w:rsidR="001F5CA9" w:rsidRPr="00FF5D6F">
              <w:rPr>
                <w:rFonts w:ascii="Arial" w:hAnsi="Arial" w:cs="Arial"/>
                <w:color w:val="auto"/>
              </w:rPr>
              <w:t>макрорайона</w:t>
            </w:r>
            <w:r w:rsidRPr="00FF5D6F">
              <w:rPr>
                <w:rFonts w:ascii="Arial" w:hAnsi="Arial" w:cs="Arial"/>
                <w:color w:val="auto"/>
              </w:rPr>
              <w:t xml:space="preserve"> при численности населения, человек: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от 1000 до 2000 – 1;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от 2000 до 5000 – 2; </w:t>
            </w:r>
          </w:p>
          <w:p w:rsidR="007764A3" w:rsidRPr="00FF5D6F" w:rsidRDefault="00B44700" w:rsidP="00B44700">
            <w:pPr>
              <w:widowControl w:val="0"/>
              <w:suppressAutoHyphens/>
              <w:autoSpaceDE w:val="0"/>
              <w:autoSpaceDN w:val="0"/>
              <w:rPr>
                <w:rFonts w:ascii="Arial" w:eastAsiaTheme="minorHAnsi" w:hAnsi="Arial" w:cs="Arial"/>
                <w:lang w:eastAsia="en-US"/>
              </w:rPr>
            </w:pPr>
            <w:r w:rsidRPr="00FF5D6F">
              <w:rPr>
                <w:rFonts w:ascii="Arial" w:hAnsi="Arial" w:cs="Arial"/>
              </w:rPr>
              <w:t>от 5000 до 10000 – 3.</w:t>
            </w:r>
          </w:p>
        </w:tc>
      </w:tr>
      <w:tr w:rsidR="00C020A5" w:rsidRPr="00FF5D6F" w:rsidTr="001A0142">
        <w:trPr>
          <w:trHeight w:val="950"/>
        </w:trPr>
        <w:tc>
          <w:tcPr>
            <w:tcW w:w="211" w:type="pct"/>
            <w:vMerge/>
          </w:tcPr>
          <w:p w:rsidR="007764A3" w:rsidRPr="00FF5D6F" w:rsidRDefault="007764A3" w:rsidP="009B1B9A">
            <w:pPr>
              <w:rPr>
                <w:rFonts w:ascii="Arial" w:hAnsi="Arial" w:cs="Arial"/>
              </w:rPr>
            </w:pPr>
          </w:p>
        </w:tc>
        <w:tc>
          <w:tcPr>
            <w:tcW w:w="1018" w:type="pct"/>
            <w:vMerge/>
            <w:shd w:val="clear" w:color="auto" w:fill="auto"/>
          </w:tcPr>
          <w:p w:rsidR="007764A3" w:rsidRPr="00FF5D6F" w:rsidRDefault="007764A3" w:rsidP="00E75D6F">
            <w:pPr>
              <w:rPr>
                <w:rFonts w:ascii="Arial" w:hAnsi="Arial" w:cs="Arial"/>
                <w:lang w:eastAsia="en-US"/>
              </w:rPr>
            </w:pPr>
          </w:p>
        </w:tc>
        <w:tc>
          <w:tcPr>
            <w:tcW w:w="1336" w:type="pct"/>
            <w:shd w:val="clear" w:color="auto" w:fill="auto"/>
          </w:tcPr>
          <w:p w:rsidR="007764A3" w:rsidRPr="00FF5D6F" w:rsidRDefault="007764A3" w:rsidP="00B44700">
            <w:pPr>
              <w:rPr>
                <w:rFonts w:ascii="Arial" w:hAnsi="Arial" w:cs="Arial"/>
                <w:lang w:eastAsia="en-US"/>
              </w:rPr>
            </w:pPr>
            <w:r w:rsidRPr="00FF5D6F">
              <w:rPr>
                <w:rFonts w:ascii="Arial" w:hAnsi="Arial" w:cs="Arial"/>
                <w:lang w:eastAsia="en-US"/>
              </w:rPr>
              <w:t xml:space="preserve">Уровень обеспеченности, кв. м </w:t>
            </w:r>
          </w:p>
        </w:tc>
        <w:tc>
          <w:tcPr>
            <w:tcW w:w="2435" w:type="pct"/>
            <w:tcBorders>
              <w:right w:val="single" w:sz="4" w:space="0" w:color="auto"/>
            </w:tcBorders>
            <w:shd w:val="clear" w:color="auto" w:fill="auto"/>
          </w:tcPr>
          <w:p w:rsidR="00B44700" w:rsidRPr="00FF5D6F" w:rsidRDefault="00B44700" w:rsidP="00B44700">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Восточного </w:t>
            </w:r>
            <w:r w:rsidR="001F5CA9" w:rsidRPr="00FF5D6F">
              <w:rPr>
                <w:rFonts w:ascii="Arial" w:hAnsi="Arial" w:cs="Arial"/>
                <w:color w:val="auto"/>
              </w:rPr>
              <w:t>макрорайона</w:t>
            </w:r>
            <w:r w:rsidRPr="00FF5D6F">
              <w:rPr>
                <w:rFonts w:ascii="Arial" w:hAnsi="Arial" w:cs="Arial"/>
                <w:color w:val="auto"/>
              </w:rPr>
              <w:t xml:space="preserve"> при численности населения, человек: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от 1000 до 2000 – 288;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от 2000 до 5000 – 828; </w:t>
            </w:r>
          </w:p>
          <w:p w:rsidR="007764A3" w:rsidRPr="00FF5D6F" w:rsidRDefault="00B44700" w:rsidP="00B44700">
            <w:pPr>
              <w:widowControl w:val="0"/>
              <w:suppressAutoHyphens/>
              <w:autoSpaceDE w:val="0"/>
              <w:autoSpaceDN w:val="0"/>
              <w:rPr>
                <w:rFonts w:ascii="Arial" w:hAnsi="Arial" w:cs="Arial"/>
                <w:lang w:eastAsia="en-US"/>
              </w:rPr>
            </w:pPr>
            <w:r w:rsidRPr="00FF5D6F">
              <w:rPr>
                <w:rFonts w:ascii="Arial" w:hAnsi="Arial" w:cs="Arial"/>
              </w:rPr>
              <w:t>от 5000 до 10000 – 1368.</w:t>
            </w:r>
          </w:p>
        </w:tc>
      </w:tr>
      <w:tr w:rsidR="00C020A5" w:rsidRPr="00FF5D6F" w:rsidTr="001A0142">
        <w:trPr>
          <w:trHeight w:val="950"/>
        </w:trPr>
        <w:tc>
          <w:tcPr>
            <w:tcW w:w="211" w:type="pct"/>
            <w:vMerge/>
          </w:tcPr>
          <w:p w:rsidR="007764A3" w:rsidRPr="00FF5D6F" w:rsidRDefault="007764A3" w:rsidP="009B1B9A">
            <w:pPr>
              <w:rPr>
                <w:rFonts w:ascii="Arial" w:hAnsi="Arial" w:cs="Arial"/>
              </w:rPr>
            </w:pPr>
          </w:p>
        </w:tc>
        <w:tc>
          <w:tcPr>
            <w:tcW w:w="1018" w:type="pct"/>
            <w:vMerge/>
            <w:shd w:val="clear" w:color="auto" w:fill="auto"/>
          </w:tcPr>
          <w:p w:rsidR="007764A3" w:rsidRPr="00FF5D6F" w:rsidRDefault="007764A3" w:rsidP="00E75D6F">
            <w:pPr>
              <w:rPr>
                <w:rFonts w:ascii="Arial" w:hAnsi="Arial" w:cs="Arial"/>
                <w:lang w:eastAsia="en-US"/>
              </w:rPr>
            </w:pPr>
          </w:p>
        </w:tc>
        <w:tc>
          <w:tcPr>
            <w:tcW w:w="1336" w:type="pct"/>
            <w:shd w:val="clear" w:color="auto" w:fill="auto"/>
          </w:tcPr>
          <w:p w:rsidR="007764A3" w:rsidRPr="00FF5D6F" w:rsidRDefault="007764A3" w:rsidP="00B44700">
            <w:pPr>
              <w:rPr>
                <w:rFonts w:ascii="Arial" w:hAnsi="Arial" w:cs="Arial"/>
                <w:lang w:eastAsia="en-US"/>
              </w:rPr>
            </w:pPr>
            <w:r w:rsidRPr="00FF5D6F">
              <w:rPr>
                <w:rFonts w:ascii="Arial" w:hAnsi="Arial" w:cs="Arial"/>
                <w:lang w:eastAsia="en-US"/>
              </w:rPr>
              <w:t xml:space="preserve">Уровень обеспеченности, единовременной пропускной способности </w:t>
            </w:r>
          </w:p>
        </w:tc>
        <w:tc>
          <w:tcPr>
            <w:tcW w:w="2435" w:type="pct"/>
            <w:tcBorders>
              <w:right w:val="single" w:sz="4" w:space="0" w:color="auto"/>
            </w:tcBorders>
            <w:shd w:val="clear" w:color="auto" w:fill="auto"/>
          </w:tcPr>
          <w:p w:rsidR="00B44700" w:rsidRPr="00FF5D6F" w:rsidRDefault="00B44700" w:rsidP="00B44700">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Восточного </w:t>
            </w:r>
            <w:r w:rsidR="001F5CA9" w:rsidRPr="00FF5D6F">
              <w:rPr>
                <w:rFonts w:ascii="Arial" w:hAnsi="Arial" w:cs="Arial"/>
                <w:color w:val="auto"/>
              </w:rPr>
              <w:t>макрорайона</w:t>
            </w:r>
            <w:r w:rsidRPr="00FF5D6F">
              <w:rPr>
                <w:rFonts w:ascii="Arial" w:hAnsi="Arial" w:cs="Arial"/>
                <w:color w:val="auto"/>
              </w:rPr>
              <w:t xml:space="preserve"> при численности населения, человек: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от 1000 до 2000 – 25;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от 2000 до 5000 – 60; </w:t>
            </w:r>
          </w:p>
          <w:p w:rsidR="007764A3" w:rsidRPr="00FF5D6F" w:rsidRDefault="00B44700" w:rsidP="00B44700">
            <w:pPr>
              <w:widowControl w:val="0"/>
              <w:suppressAutoHyphens/>
              <w:autoSpaceDE w:val="0"/>
              <w:autoSpaceDN w:val="0"/>
              <w:rPr>
                <w:rFonts w:ascii="Arial" w:hAnsi="Arial" w:cs="Arial"/>
                <w:lang w:eastAsia="en-US"/>
              </w:rPr>
            </w:pPr>
            <w:r w:rsidRPr="00FF5D6F">
              <w:rPr>
                <w:rFonts w:ascii="Arial" w:hAnsi="Arial" w:cs="Arial"/>
              </w:rPr>
              <w:lastRenderedPageBreak/>
              <w:t>от 5000 до 10000 – 95.</w:t>
            </w:r>
          </w:p>
        </w:tc>
      </w:tr>
      <w:tr w:rsidR="00C020A5" w:rsidRPr="00FF5D6F" w:rsidTr="001A0142">
        <w:trPr>
          <w:trHeight w:val="170"/>
        </w:trPr>
        <w:tc>
          <w:tcPr>
            <w:tcW w:w="211" w:type="pct"/>
            <w:vMerge/>
            <w:vAlign w:val="center"/>
          </w:tcPr>
          <w:p w:rsidR="007764A3" w:rsidRPr="00FF5D6F" w:rsidRDefault="007764A3" w:rsidP="009B1B9A">
            <w:pPr>
              <w:rPr>
                <w:rFonts w:ascii="Arial" w:hAnsi="Arial" w:cs="Arial"/>
              </w:rPr>
            </w:pPr>
          </w:p>
        </w:tc>
        <w:tc>
          <w:tcPr>
            <w:tcW w:w="1018" w:type="pct"/>
            <w:vMerge/>
            <w:shd w:val="clear" w:color="auto" w:fill="auto"/>
            <w:vAlign w:val="center"/>
          </w:tcPr>
          <w:p w:rsidR="007764A3" w:rsidRPr="00FF5D6F" w:rsidRDefault="007764A3" w:rsidP="004B0CD8">
            <w:pPr>
              <w:rPr>
                <w:rFonts w:ascii="Arial" w:hAnsi="Arial" w:cs="Arial"/>
                <w:lang w:eastAsia="en-US"/>
              </w:rPr>
            </w:pPr>
          </w:p>
        </w:tc>
        <w:tc>
          <w:tcPr>
            <w:tcW w:w="1336" w:type="pct"/>
            <w:shd w:val="clear" w:color="auto" w:fill="auto"/>
          </w:tcPr>
          <w:p w:rsidR="007764A3" w:rsidRPr="00FF5D6F" w:rsidRDefault="007764A3" w:rsidP="00C43D51">
            <w:pPr>
              <w:rPr>
                <w:rFonts w:ascii="Arial" w:hAnsi="Arial" w:cs="Arial"/>
                <w:lang w:eastAsia="en-US"/>
              </w:rPr>
            </w:pPr>
            <w:r w:rsidRPr="00FF5D6F">
              <w:rPr>
                <w:rFonts w:ascii="Arial" w:hAnsi="Arial" w:cs="Arial"/>
                <w:lang w:eastAsia="en-US"/>
              </w:rPr>
              <w:t>Территориальная доступность, минут (метров)</w:t>
            </w:r>
          </w:p>
        </w:tc>
        <w:tc>
          <w:tcPr>
            <w:tcW w:w="2435" w:type="pct"/>
            <w:tcBorders>
              <w:right w:val="single" w:sz="4" w:space="0" w:color="auto"/>
            </w:tcBorders>
            <w:shd w:val="clear" w:color="auto" w:fill="auto"/>
          </w:tcPr>
          <w:p w:rsidR="00B44700" w:rsidRPr="00FF5D6F" w:rsidRDefault="00B44700" w:rsidP="00B44700">
            <w:pPr>
              <w:pStyle w:val="Default"/>
              <w:rPr>
                <w:rFonts w:ascii="Arial" w:hAnsi="Arial" w:cs="Arial"/>
                <w:color w:val="auto"/>
              </w:rPr>
            </w:pPr>
            <w:r w:rsidRPr="00FF5D6F">
              <w:rPr>
                <w:rFonts w:ascii="Arial" w:hAnsi="Arial" w:cs="Arial"/>
                <w:color w:val="auto"/>
              </w:rPr>
              <w:t xml:space="preserve">Для населенных пунктов с численностью населения: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более 5 тыс. человек пешеходная доступность в зависимости от типа жилой застройки: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многоквартирная – 20 (1350); </w:t>
            </w:r>
          </w:p>
          <w:p w:rsidR="00B44700" w:rsidRPr="00FF5D6F" w:rsidRDefault="00B44700" w:rsidP="00B44700">
            <w:pPr>
              <w:pStyle w:val="Default"/>
              <w:rPr>
                <w:rFonts w:ascii="Arial" w:hAnsi="Arial" w:cs="Arial"/>
                <w:color w:val="auto"/>
              </w:rPr>
            </w:pPr>
            <w:r w:rsidRPr="00FF5D6F">
              <w:rPr>
                <w:rFonts w:ascii="Arial" w:hAnsi="Arial" w:cs="Arial"/>
                <w:color w:val="auto"/>
              </w:rPr>
              <w:t xml:space="preserve">индивидуальная – 30 (2000); </w:t>
            </w:r>
          </w:p>
          <w:p w:rsidR="007764A3" w:rsidRPr="00FF5D6F" w:rsidRDefault="00B44700" w:rsidP="00B44700">
            <w:pPr>
              <w:widowControl w:val="0"/>
              <w:suppressAutoHyphens/>
              <w:autoSpaceDE w:val="0"/>
              <w:autoSpaceDN w:val="0"/>
              <w:rPr>
                <w:rFonts w:ascii="Arial" w:hAnsi="Arial" w:cs="Arial"/>
                <w:lang w:eastAsia="en-US"/>
              </w:rPr>
            </w:pPr>
            <w:r w:rsidRPr="00FF5D6F">
              <w:rPr>
                <w:rFonts w:ascii="Arial" w:hAnsi="Arial" w:cs="Arial"/>
              </w:rPr>
              <w:t xml:space="preserve">менее 5 тыс. человек транспортная доступность – 30 </w:t>
            </w:r>
          </w:p>
        </w:tc>
      </w:tr>
      <w:tr w:rsidR="00C020A5" w:rsidRPr="00FF5D6F" w:rsidTr="001A0142">
        <w:trPr>
          <w:trHeight w:val="672"/>
        </w:trPr>
        <w:tc>
          <w:tcPr>
            <w:tcW w:w="211" w:type="pct"/>
          </w:tcPr>
          <w:p w:rsidR="007764A3" w:rsidRPr="00FF5D6F" w:rsidRDefault="009B1B9A" w:rsidP="009B1B9A">
            <w:pPr>
              <w:rPr>
                <w:rFonts w:ascii="Arial" w:hAnsi="Arial" w:cs="Arial"/>
              </w:rPr>
            </w:pPr>
            <w:r w:rsidRPr="00FF5D6F">
              <w:rPr>
                <w:rFonts w:ascii="Arial" w:hAnsi="Arial" w:cs="Arial"/>
              </w:rPr>
              <w:t>4</w:t>
            </w:r>
          </w:p>
        </w:tc>
        <w:tc>
          <w:tcPr>
            <w:tcW w:w="1018" w:type="pct"/>
            <w:shd w:val="clear" w:color="auto" w:fill="auto"/>
          </w:tcPr>
          <w:p w:rsidR="007764A3" w:rsidRPr="00FF5D6F" w:rsidRDefault="007764A3" w:rsidP="002C4043">
            <w:pPr>
              <w:rPr>
                <w:rFonts w:ascii="Arial" w:hAnsi="Arial" w:cs="Arial"/>
                <w:lang w:eastAsia="en-US"/>
              </w:rPr>
            </w:pPr>
            <w:r w:rsidRPr="00FF5D6F">
              <w:rPr>
                <w:rFonts w:ascii="Arial" w:hAnsi="Arial" w:cs="Arial"/>
                <w:lang w:eastAsia="en-US"/>
              </w:rPr>
              <w:t xml:space="preserve">Лыжные базы </w:t>
            </w:r>
            <w:r w:rsidR="00ED0458" w:rsidRPr="00FF5D6F">
              <w:rPr>
                <w:rFonts w:ascii="Arial" w:hAnsi="Arial" w:cs="Arial"/>
                <w:lang w:val="en-US" w:eastAsia="en-US"/>
              </w:rPr>
              <w:t>[6</w:t>
            </w:r>
            <w:r w:rsidRPr="00FF5D6F">
              <w:rPr>
                <w:rFonts w:ascii="Arial" w:hAnsi="Arial" w:cs="Arial"/>
                <w:lang w:val="en-US" w:eastAsia="en-US"/>
              </w:rPr>
              <w:t>]</w:t>
            </w:r>
          </w:p>
        </w:tc>
        <w:tc>
          <w:tcPr>
            <w:tcW w:w="1336" w:type="pct"/>
            <w:shd w:val="clear" w:color="auto" w:fill="auto"/>
          </w:tcPr>
          <w:p w:rsidR="007764A3" w:rsidRPr="00FF5D6F" w:rsidRDefault="007764A3" w:rsidP="00C43D51">
            <w:pPr>
              <w:rPr>
                <w:rFonts w:ascii="Arial" w:hAnsi="Arial" w:cs="Arial"/>
                <w:lang w:eastAsia="en-US"/>
              </w:rPr>
            </w:pPr>
            <w:r w:rsidRPr="00FF5D6F">
              <w:rPr>
                <w:rFonts w:ascii="Arial" w:hAnsi="Arial" w:cs="Arial"/>
                <w:lang w:eastAsia="en-US"/>
              </w:rPr>
              <w:t xml:space="preserve">Уровень обеспеченности, объектов </w:t>
            </w:r>
          </w:p>
        </w:tc>
        <w:tc>
          <w:tcPr>
            <w:tcW w:w="2435" w:type="pct"/>
            <w:tcBorders>
              <w:right w:val="single" w:sz="4" w:space="0" w:color="auto"/>
            </w:tcBorders>
            <w:shd w:val="clear" w:color="auto" w:fill="auto"/>
            <w:vAlign w:val="center"/>
          </w:tcPr>
          <w:p w:rsidR="00B44700" w:rsidRPr="00FF5D6F" w:rsidRDefault="00B44700" w:rsidP="00B44700">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Восточного </w:t>
            </w:r>
            <w:r w:rsidR="001F5CA9" w:rsidRPr="00FF5D6F">
              <w:rPr>
                <w:rFonts w:ascii="Arial" w:hAnsi="Arial" w:cs="Arial"/>
                <w:color w:val="auto"/>
              </w:rPr>
              <w:t>макрорайона</w:t>
            </w:r>
            <w:r w:rsidRPr="00FF5D6F">
              <w:rPr>
                <w:rFonts w:ascii="Arial" w:hAnsi="Arial" w:cs="Arial"/>
                <w:color w:val="auto"/>
              </w:rPr>
              <w:t xml:space="preserve"> при численности населения, человек: </w:t>
            </w:r>
          </w:p>
          <w:p w:rsidR="007764A3" w:rsidRPr="00FF5D6F" w:rsidRDefault="00B44700" w:rsidP="00B44700">
            <w:pPr>
              <w:widowControl w:val="0"/>
              <w:suppressAutoHyphens/>
              <w:autoSpaceDE w:val="0"/>
              <w:autoSpaceDN w:val="0"/>
              <w:rPr>
                <w:rFonts w:ascii="Arial" w:hAnsi="Arial" w:cs="Arial"/>
                <w:lang w:eastAsia="en-US"/>
              </w:rPr>
            </w:pPr>
            <w:r w:rsidRPr="00FF5D6F">
              <w:rPr>
                <w:rFonts w:ascii="Arial" w:hAnsi="Arial" w:cs="Arial"/>
              </w:rPr>
              <w:t>от 5000 до 10000 – 1.</w:t>
            </w:r>
          </w:p>
        </w:tc>
      </w:tr>
      <w:tr w:rsidR="00C020A5" w:rsidRPr="00FF5D6F" w:rsidTr="001A0142">
        <w:trPr>
          <w:trHeight w:val="710"/>
        </w:trPr>
        <w:tc>
          <w:tcPr>
            <w:tcW w:w="211" w:type="pct"/>
          </w:tcPr>
          <w:p w:rsidR="007764A3" w:rsidRPr="00FF5D6F" w:rsidRDefault="009B1B9A" w:rsidP="009B1B9A">
            <w:pPr>
              <w:rPr>
                <w:rFonts w:ascii="Arial" w:hAnsi="Arial" w:cs="Arial"/>
              </w:rPr>
            </w:pPr>
            <w:r w:rsidRPr="00FF5D6F">
              <w:rPr>
                <w:rFonts w:ascii="Arial" w:hAnsi="Arial" w:cs="Arial"/>
              </w:rPr>
              <w:t>5</w:t>
            </w:r>
          </w:p>
        </w:tc>
        <w:tc>
          <w:tcPr>
            <w:tcW w:w="1018" w:type="pct"/>
            <w:shd w:val="clear" w:color="auto" w:fill="auto"/>
          </w:tcPr>
          <w:p w:rsidR="007764A3" w:rsidRPr="00FF5D6F" w:rsidRDefault="007764A3" w:rsidP="00ED0458">
            <w:pPr>
              <w:rPr>
                <w:rFonts w:ascii="Arial" w:hAnsi="Arial" w:cs="Arial"/>
                <w:lang w:eastAsia="en-US"/>
              </w:rPr>
            </w:pPr>
            <w:r w:rsidRPr="00FF5D6F">
              <w:rPr>
                <w:rFonts w:ascii="Arial" w:hAnsi="Arial" w:cs="Arial"/>
                <w:lang w:eastAsia="en-US"/>
              </w:rPr>
              <w:t>Сооружения для стрелковых видов спорта (в том числе тир, стрельбище, стенд) [</w:t>
            </w:r>
            <w:r w:rsidR="00ED0458" w:rsidRPr="00FF5D6F">
              <w:rPr>
                <w:rFonts w:ascii="Arial" w:hAnsi="Arial" w:cs="Arial"/>
                <w:lang w:eastAsia="en-US"/>
              </w:rPr>
              <w:t>6</w:t>
            </w:r>
            <w:r w:rsidRPr="00FF5D6F">
              <w:rPr>
                <w:rFonts w:ascii="Arial" w:hAnsi="Arial" w:cs="Arial"/>
                <w:lang w:eastAsia="en-US"/>
              </w:rPr>
              <w:t>]</w:t>
            </w:r>
          </w:p>
        </w:tc>
        <w:tc>
          <w:tcPr>
            <w:tcW w:w="1336" w:type="pct"/>
          </w:tcPr>
          <w:p w:rsidR="007764A3" w:rsidRPr="00FF5D6F" w:rsidRDefault="007764A3" w:rsidP="00C43D51">
            <w:pPr>
              <w:rPr>
                <w:rFonts w:ascii="Arial" w:hAnsi="Arial" w:cs="Arial"/>
                <w:lang w:eastAsia="en-US"/>
              </w:rPr>
            </w:pPr>
            <w:r w:rsidRPr="00FF5D6F">
              <w:rPr>
                <w:rFonts w:ascii="Arial" w:hAnsi="Arial" w:cs="Arial"/>
                <w:lang w:eastAsia="en-US"/>
              </w:rPr>
              <w:t>Уровень обеспеченности, объектов</w:t>
            </w:r>
          </w:p>
        </w:tc>
        <w:tc>
          <w:tcPr>
            <w:tcW w:w="2435" w:type="pct"/>
            <w:vAlign w:val="center"/>
          </w:tcPr>
          <w:p w:rsidR="00B44700" w:rsidRPr="00FF5D6F" w:rsidRDefault="00B44700" w:rsidP="00B44700">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Восточного </w:t>
            </w:r>
            <w:r w:rsidR="001F5CA9" w:rsidRPr="00FF5D6F">
              <w:rPr>
                <w:rFonts w:ascii="Arial" w:hAnsi="Arial" w:cs="Arial"/>
                <w:color w:val="auto"/>
              </w:rPr>
              <w:t>макрорайона</w:t>
            </w:r>
            <w:r w:rsidRPr="00FF5D6F">
              <w:rPr>
                <w:rFonts w:ascii="Arial" w:hAnsi="Arial" w:cs="Arial"/>
                <w:color w:val="auto"/>
              </w:rPr>
              <w:t xml:space="preserve"> при численности населения, человек: </w:t>
            </w:r>
          </w:p>
          <w:p w:rsidR="007764A3" w:rsidRPr="00FF5D6F" w:rsidRDefault="00B44700" w:rsidP="00B44700">
            <w:pPr>
              <w:widowControl w:val="0"/>
              <w:suppressAutoHyphens/>
              <w:autoSpaceDE w:val="0"/>
              <w:autoSpaceDN w:val="0"/>
              <w:rPr>
                <w:rFonts w:ascii="Arial" w:hAnsi="Arial" w:cs="Arial"/>
                <w:lang w:eastAsia="en-US"/>
              </w:rPr>
            </w:pPr>
            <w:r w:rsidRPr="00FF5D6F">
              <w:rPr>
                <w:rFonts w:ascii="Arial" w:hAnsi="Arial" w:cs="Arial"/>
              </w:rPr>
              <w:t>от 5000 до 10000 – 1.</w:t>
            </w:r>
          </w:p>
        </w:tc>
      </w:tr>
      <w:tr w:rsidR="00C020A5" w:rsidRPr="00FF5D6F" w:rsidTr="001A0142">
        <w:trPr>
          <w:trHeight w:val="1511"/>
        </w:trPr>
        <w:tc>
          <w:tcPr>
            <w:tcW w:w="211" w:type="pct"/>
          </w:tcPr>
          <w:p w:rsidR="007764A3" w:rsidRPr="00FF5D6F" w:rsidRDefault="009B1B9A" w:rsidP="009B1B9A">
            <w:pPr>
              <w:rPr>
                <w:rFonts w:ascii="Arial" w:hAnsi="Arial" w:cs="Arial"/>
              </w:rPr>
            </w:pPr>
            <w:r w:rsidRPr="00FF5D6F">
              <w:rPr>
                <w:rFonts w:ascii="Arial" w:hAnsi="Arial" w:cs="Arial"/>
              </w:rPr>
              <w:t>6</w:t>
            </w:r>
          </w:p>
        </w:tc>
        <w:tc>
          <w:tcPr>
            <w:tcW w:w="1018" w:type="pct"/>
            <w:shd w:val="clear" w:color="auto" w:fill="auto"/>
          </w:tcPr>
          <w:p w:rsidR="007764A3" w:rsidRPr="00FF5D6F" w:rsidRDefault="007764A3" w:rsidP="00C43D51">
            <w:pPr>
              <w:rPr>
                <w:rFonts w:ascii="Arial" w:hAnsi="Arial" w:cs="Arial"/>
                <w:lang w:eastAsia="en-US"/>
              </w:rPr>
            </w:pPr>
            <w:r w:rsidRPr="00FF5D6F">
              <w:rPr>
                <w:rFonts w:ascii="Arial" w:hAnsi="Arial" w:cs="Arial"/>
                <w:lang w:eastAsia="en-US"/>
              </w:rPr>
              <w:t>Объекты городской и рекреационной инфраструктуры, приспособленные для занятий физической культурой и спортом (за исключением дорожек велосипедных)</w:t>
            </w:r>
          </w:p>
        </w:tc>
        <w:tc>
          <w:tcPr>
            <w:tcW w:w="1336" w:type="pct"/>
          </w:tcPr>
          <w:p w:rsidR="007764A3" w:rsidRPr="00FF5D6F" w:rsidRDefault="007764A3" w:rsidP="00C43D51">
            <w:pPr>
              <w:rPr>
                <w:rFonts w:ascii="Arial" w:hAnsi="Arial" w:cs="Arial"/>
                <w:lang w:eastAsia="en-US"/>
              </w:rPr>
            </w:pPr>
            <w:r w:rsidRPr="00FF5D6F">
              <w:rPr>
                <w:rFonts w:ascii="Arial" w:hAnsi="Arial" w:cs="Arial"/>
                <w:lang w:eastAsia="en-US"/>
              </w:rPr>
              <w:t>Уровень обеспеченности, объектов</w:t>
            </w:r>
          </w:p>
        </w:tc>
        <w:tc>
          <w:tcPr>
            <w:tcW w:w="2435" w:type="pct"/>
          </w:tcPr>
          <w:p w:rsidR="00B44700" w:rsidRPr="00FF5D6F" w:rsidRDefault="00B44700" w:rsidP="00B44700">
            <w:pPr>
              <w:pStyle w:val="Default"/>
              <w:rPr>
                <w:rFonts w:ascii="Arial" w:hAnsi="Arial" w:cs="Arial"/>
                <w:color w:val="auto"/>
              </w:rPr>
            </w:pPr>
            <w:r w:rsidRPr="00FF5D6F">
              <w:rPr>
                <w:rFonts w:ascii="Arial" w:hAnsi="Arial" w:cs="Arial"/>
                <w:color w:val="auto"/>
              </w:rPr>
              <w:t xml:space="preserve">На групповую систему расселения (отдельных населенных пунктов) с численностью населения, человек: </w:t>
            </w:r>
          </w:p>
          <w:p w:rsidR="007764A3" w:rsidRPr="00FF5D6F" w:rsidRDefault="00B44700" w:rsidP="00B44700">
            <w:pPr>
              <w:pStyle w:val="Default"/>
              <w:rPr>
                <w:rFonts w:ascii="Arial" w:hAnsi="Arial" w:cs="Arial"/>
                <w:color w:val="auto"/>
              </w:rPr>
            </w:pPr>
            <w:r w:rsidRPr="00FF5D6F">
              <w:rPr>
                <w:rFonts w:ascii="Arial" w:hAnsi="Arial" w:cs="Arial"/>
                <w:color w:val="auto"/>
              </w:rPr>
              <w:t>от 200 до 10 000 – 1.</w:t>
            </w:r>
          </w:p>
        </w:tc>
      </w:tr>
    </w:tbl>
    <w:p w:rsidR="00B44700" w:rsidRPr="00FF5D6F" w:rsidRDefault="00B44700" w:rsidP="00B44700">
      <w:pPr>
        <w:spacing w:line="240" w:lineRule="exact"/>
        <w:jc w:val="both"/>
        <w:rPr>
          <w:rFonts w:ascii="Arial" w:hAnsi="Arial" w:cs="Arial"/>
        </w:rPr>
      </w:pPr>
      <w:bookmarkStart w:id="177" w:name="_Toc131008329"/>
      <w:bookmarkStart w:id="178" w:name="_Toc136358870"/>
      <w:bookmarkStart w:id="179" w:name="_Toc136360488"/>
      <w:bookmarkStart w:id="180" w:name="_Toc136370834"/>
      <w:r w:rsidRPr="00FF5D6F">
        <w:rPr>
          <w:rFonts w:ascii="Arial" w:hAnsi="Arial" w:cs="Arial"/>
        </w:rPr>
        <w:t>Применяется ко всей таблице:</w:t>
      </w:r>
    </w:p>
    <w:p w:rsidR="00B44700" w:rsidRPr="00FF5D6F" w:rsidRDefault="00B44700" w:rsidP="00B44700">
      <w:pPr>
        <w:spacing w:line="240" w:lineRule="exact"/>
        <w:jc w:val="both"/>
        <w:rPr>
          <w:rFonts w:ascii="Arial" w:hAnsi="Arial" w:cs="Arial"/>
        </w:rPr>
      </w:pPr>
      <w:r w:rsidRPr="00FF5D6F">
        <w:rPr>
          <w:rFonts w:ascii="Arial" w:hAnsi="Arial" w:cs="Arial"/>
        </w:rPr>
        <w:t>- в групповых системах расселения (отдельных населенных пунктах) с численностью населения 200 человек необходимо размещение 1 игровой спортивной площадки размерами 18 м ×9 м, единовременной пропускной способностью 18 человек.</w:t>
      </w:r>
    </w:p>
    <w:p w:rsidR="00B44700" w:rsidRPr="00FF5D6F" w:rsidRDefault="00B44700" w:rsidP="00B44700">
      <w:pPr>
        <w:spacing w:line="240" w:lineRule="exact"/>
        <w:jc w:val="both"/>
        <w:rPr>
          <w:rFonts w:ascii="Arial" w:hAnsi="Arial" w:cs="Arial"/>
        </w:rPr>
      </w:pPr>
      <w:r w:rsidRPr="00FF5D6F">
        <w:rPr>
          <w:rFonts w:ascii="Arial" w:hAnsi="Arial" w:cs="Arial"/>
        </w:rPr>
        <w:t>- для автономных населенных пунктов, не относящихся к групповым системам расселения, значение расчетного показателя необходимо определять исходя из численности населения населенного пункта.</w:t>
      </w:r>
    </w:p>
    <w:p w:rsidR="00576281" w:rsidRPr="00FF5D6F" w:rsidRDefault="00576281" w:rsidP="00B44700">
      <w:pPr>
        <w:spacing w:line="240" w:lineRule="exact"/>
        <w:jc w:val="both"/>
        <w:rPr>
          <w:rFonts w:ascii="Arial" w:hAnsi="Arial" w:cs="Arial"/>
        </w:rPr>
      </w:pPr>
    </w:p>
    <w:p w:rsidR="00C512F3" w:rsidRPr="00FF5D6F" w:rsidRDefault="00C512F3" w:rsidP="00C512F3">
      <w:pPr>
        <w:spacing w:line="240" w:lineRule="exact"/>
        <w:jc w:val="both"/>
        <w:rPr>
          <w:rFonts w:ascii="Arial" w:hAnsi="Arial" w:cs="Arial"/>
        </w:rPr>
      </w:pPr>
      <w:r w:rsidRPr="00FF5D6F">
        <w:rPr>
          <w:rFonts w:ascii="Arial" w:hAnsi="Arial" w:cs="Arial"/>
        </w:rPr>
        <w:t>Примечани</w:t>
      </w:r>
      <w:r w:rsidR="00016F98" w:rsidRPr="00FF5D6F">
        <w:rPr>
          <w:rFonts w:ascii="Arial" w:hAnsi="Arial" w:cs="Arial"/>
        </w:rPr>
        <w:t>я</w:t>
      </w:r>
      <w:r w:rsidRPr="00FF5D6F">
        <w:rPr>
          <w:rFonts w:ascii="Arial" w:hAnsi="Arial" w:cs="Arial"/>
        </w:rPr>
        <w:t>:</w:t>
      </w:r>
    </w:p>
    <w:p w:rsidR="00C512F3" w:rsidRPr="00FF5D6F" w:rsidRDefault="008F7277" w:rsidP="008F7277">
      <w:pPr>
        <w:spacing w:line="240" w:lineRule="exact"/>
        <w:rPr>
          <w:rFonts w:ascii="Arial" w:hAnsi="Arial" w:cs="Arial"/>
        </w:rPr>
      </w:pPr>
      <w:r w:rsidRPr="00FF5D6F">
        <w:rPr>
          <w:rFonts w:ascii="Arial" w:hAnsi="Arial" w:cs="Arial"/>
        </w:rPr>
        <w:t xml:space="preserve">1. </w:t>
      </w:r>
      <w:r w:rsidR="00C512F3" w:rsidRPr="00FF5D6F">
        <w:rPr>
          <w:rFonts w:ascii="Arial" w:hAnsi="Arial" w:cs="Arial"/>
        </w:rPr>
        <w:t>Значение расчетного показателя обеспеченности включает в себя объекты всех форм собственности.</w:t>
      </w:r>
    </w:p>
    <w:p w:rsidR="00B44700" w:rsidRPr="00FF5D6F" w:rsidRDefault="008F7277" w:rsidP="008F7277">
      <w:pPr>
        <w:spacing w:line="240" w:lineRule="exact"/>
        <w:rPr>
          <w:rFonts w:ascii="Arial" w:hAnsi="Arial" w:cs="Arial"/>
        </w:rPr>
      </w:pPr>
      <w:r w:rsidRPr="00FF5D6F">
        <w:rPr>
          <w:rFonts w:ascii="Arial" w:hAnsi="Arial" w:cs="Arial"/>
        </w:rPr>
        <w:lastRenderedPageBreak/>
        <w:t xml:space="preserve">2. </w:t>
      </w:r>
      <w:r w:rsidR="00B44700" w:rsidRPr="00FF5D6F">
        <w:rPr>
          <w:rFonts w:ascii="Arial" w:hAnsi="Arial" w:cs="Arial"/>
        </w:rPr>
        <w:t>В групповой системе расселения (отдельных населенных пунктах) с численностью менее 5000 человек следует размещать 1 плавательный бассейн при наличии на территории учреждения, осуществляющего подготовку спортивного резерва по видам спорта, федеральные стандарты спортивной подготовки которых предполагают наличие плавательного бассейна в материально-технической базе.</w:t>
      </w:r>
    </w:p>
    <w:p w:rsidR="00C512F3" w:rsidRPr="00FF5D6F" w:rsidRDefault="008F7277" w:rsidP="00C512F3">
      <w:pPr>
        <w:spacing w:line="240" w:lineRule="exact"/>
        <w:rPr>
          <w:rFonts w:ascii="Arial" w:hAnsi="Arial" w:cs="Arial"/>
        </w:rPr>
      </w:pPr>
      <w:r w:rsidRPr="00FF5D6F">
        <w:rPr>
          <w:rFonts w:ascii="Arial" w:hAnsi="Arial" w:cs="Arial"/>
        </w:rPr>
        <w:t>3</w:t>
      </w:r>
      <w:r w:rsidR="00C512F3" w:rsidRPr="00FF5D6F">
        <w:rPr>
          <w:rFonts w:ascii="Arial" w:hAnsi="Arial" w:cs="Arial"/>
        </w:rPr>
        <w:t xml:space="preserve">. К объектам местного значения </w:t>
      </w:r>
      <w:r w:rsidRPr="00FF5D6F">
        <w:rPr>
          <w:rFonts w:ascii="Arial" w:hAnsi="Arial" w:cs="Arial"/>
        </w:rPr>
        <w:t>муниципального района</w:t>
      </w:r>
      <w:r w:rsidR="00C512F3" w:rsidRPr="00FF5D6F">
        <w:rPr>
          <w:rFonts w:ascii="Arial" w:hAnsi="Arial" w:cs="Arial"/>
        </w:rPr>
        <w:t xml:space="preserve"> относятся плавательные бассейны (крытые и открытые общего пользования) с длиной ванны бассейна менее 25 м и количеством дорожек менее 6.</w:t>
      </w:r>
    </w:p>
    <w:p w:rsidR="00C512F3" w:rsidRPr="00FF5D6F" w:rsidRDefault="008F7277" w:rsidP="00C512F3">
      <w:pPr>
        <w:spacing w:line="240" w:lineRule="exact"/>
        <w:rPr>
          <w:rFonts w:ascii="Arial" w:hAnsi="Arial" w:cs="Arial"/>
        </w:rPr>
      </w:pPr>
      <w:r w:rsidRPr="00FF5D6F">
        <w:rPr>
          <w:rFonts w:ascii="Arial" w:hAnsi="Arial" w:cs="Arial"/>
        </w:rPr>
        <w:t>4</w:t>
      </w:r>
      <w:r w:rsidR="00C512F3" w:rsidRPr="00FF5D6F">
        <w:rPr>
          <w:rFonts w:ascii="Arial" w:hAnsi="Arial" w:cs="Arial"/>
        </w:rPr>
        <w:t xml:space="preserve">. </w:t>
      </w:r>
      <w:r w:rsidR="00C512F3" w:rsidRPr="00FF5D6F">
        <w:rPr>
          <w:rFonts w:ascii="Arial" w:hAnsi="Arial" w:cs="Arial"/>
          <w:lang w:eastAsia="en-US"/>
        </w:rPr>
        <w:t>При строительстве общеобразовательных организаций в населенных пунктах с численностью населения от 2 до 5 тыс. человек в составе объекта необходимо предусматривать крытый учебный бассейн для плавания.</w:t>
      </w:r>
    </w:p>
    <w:p w:rsidR="00C512F3" w:rsidRPr="00FF5D6F" w:rsidRDefault="008F7277" w:rsidP="00C512F3">
      <w:pPr>
        <w:spacing w:line="240" w:lineRule="exact"/>
        <w:rPr>
          <w:rFonts w:ascii="Arial" w:hAnsi="Arial" w:cs="Arial"/>
        </w:rPr>
      </w:pPr>
      <w:r w:rsidRPr="00FF5D6F">
        <w:rPr>
          <w:rFonts w:ascii="Arial" w:hAnsi="Arial" w:cs="Arial"/>
        </w:rPr>
        <w:t>5</w:t>
      </w:r>
      <w:r w:rsidR="00C512F3" w:rsidRPr="00FF5D6F">
        <w:rPr>
          <w:rFonts w:ascii="Arial" w:hAnsi="Arial" w:cs="Arial"/>
        </w:rPr>
        <w:t xml:space="preserve">. К объектам местного значения </w:t>
      </w:r>
      <w:r w:rsidRPr="00FF5D6F">
        <w:rPr>
          <w:rFonts w:ascii="Arial" w:hAnsi="Arial" w:cs="Arial"/>
        </w:rPr>
        <w:t xml:space="preserve">муниципального района </w:t>
      </w:r>
      <w:r w:rsidR="00C512F3" w:rsidRPr="00FF5D6F">
        <w:rPr>
          <w:rFonts w:ascii="Arial" w:hAnsi="Arial" w:cs="Arial"/>
        </w:rPr>
        <w:t xml:space="preserve">относятся спортивные залы площадью не более 1008 кв. м. </w:t>
      </w:r>
    </w:p>
    <w:p w:rsidR="00C512F3" w:rsidRPr="00FF5D6F" w:rsidRDefault="008F7277" w:rsidP="00C512F3">
      <w:pPr>
        <w:spacing w:line="240" w:lineRule="exact"/>
        <w:rPr>
          <w:rFonts w:ascii="Arial" w:hAnsi="Arial" w:cs="Arial"/>
        </w:rPr>
      </w:pPr>
      <w:r w:rsidRPr="00FF5D6F">
        <w:rPr>
          <w:rFonts w:ascii="Arial" w:hAnsi="Arial" w:cs="Arial"/>
        </w:rPr>
        <w:t>6</w:t>
      </w:r>
      <w:r w:rsidR="00C512F3" w:rsidRPr="00FF5D6F">
        <w:rPr>
          <w:rFonts w:ascii="Arial" w:hAnsi="Arial" w:cs="Arial"/>
        </w:rPr>
        <w:t xml:space="preserve">. </w:t>
      </w:r>
      <w:r w:rsidR="00C512F3" w:rsidRPr="00FF5D6F">
        <w:rPr>
          <w:rFonts w:ascii="Arial" w:hAnsi="Arial" w:cs="Arial"/>
          <w:lang w:eastAsia="en-US"/>
        </w:rPr>
        <w:t>Учет спортивных сооружений при образовательных организациях осуществлять в соответствии с режимом функционирования образовательных организаций.</w:t>
      </w:r>
    </w:p>
    <w:p w:rsidR="005665B0" w:rsidRPr="00FF5D6F" w:rsidRDefault="000F2084" w:rsidP="00D07CFA">
      <w:pPr>
        <w:pStyle w:val="3"/>
        <w:rPr>
          <w:rFonts w:ascii="Arial" w:hAnsi="Arial" w:cs="Arial"/>
          <w:i/>
        </w:rPr>
      </w:pPr>
      <w:bookmarkStart w:id="181" w:name="_Toc174747482"/>
      <w:r w:rsidRPr="00FF5D6F">
        <w:rPr>
          <w:rFonts w:ascii="Arial" w:hAnsi="Arial" w:cs="Arial"/>
        </w:rPr>
        <w:t xml:space="preserve">1.4.3 </w:t>
      </w:r>
      <w:r w:rsidR="002A019E" w:rsidRPr="00FF5D6F">
        <w:rPr>
          <w:rFonts w:ascii="Arial" w:hAnsi="Arial" w:cs="Arial"/>
        </w:rPr>
        <w:t>В</w:t>
      </w:r>
      <w:r w:rsidR="002849DF" w:rsidRPr="00FF5D6F">
        <w:rPr>
          <w:rFonts w:ascii="Arial" w:hAnsi="Arial" w:cs="Arial"/>
        </w:rPr>
        <w:t xml:space="preserve"> области молодежной политики</w:t>
      </w:r>
      <w:bookmarkEnd w:id="177"/>
      <w:r w:rsidR="005665B0" w:rsidRPr="00FF5D6F">
        <w:rPr>
          <w:rFonts w:ascii="Arial" w:hAnsi="Arial" w:cs="Arial"/>
        </w:rPr>
        <w:t xml:space="preserve"> </w:t>
      </w:r>
      <w:r w:rsidR="00B85DFE" w:rsidRPr="00FF5D6F">
        <w:rPr>
          <w:rFonts w:ascii="Arial" w:hAnsi="Arial" w:cs="Arial"/>
          <w:i/>
          <w:lang w:eastAsia="en-US"/>
        </w:rPr>
        <w:t xml:space="preserve">[см. п. </w:t>
      </w:r>
      <w:r w:rsidR="00B85DFE" w:rsidRPr="00FF5D6F">
        <w:rPr>
          <w:rFonts w:ascii="Arial" w:hAnsi="Arial" w:cs="Arial"/>
          <w:i/>
          <w:lang w:val="en-US" w:eastAsia="en-US"/>
        </w:rPr>
        <w:t>III</w:t>
      </w:r>
      <w:r w:rsidR="00B85DFE" w:rsidRPr="00FF5D6F">
        <w:rPr>
          <w:rFonts w:ascii="Arial" w:hAnsi="Arial" w:cs="Arial"/>
          <w:i/>
          <w:lang w:eastAsia="en-US"/>
        </w:rPr>
        <w:t xml:space="preserve"> требований к заполнению модельных нормативов градостроительного проектирования]</w:t>
      </w:r>
      <w:bookmarkEnd w:id="178"/>
      <w:bookmarkEnd w:id="179"/>
      <w:bookmarkEnd w:id="180"/>
      <w:bookmarkEnd w:id="181"/>
    </w:p>
    <w:p w:rsidR="002849DF" w:rsidRPr="00FF5D6F" w:rsidRDefault="002849DF" w:rsidP="005A16D6">
      <w:pPr>
        <w:pStyle w:val="af0"/>
        <w:rPr>
          <w:rFonts w:ascii="Arial" w:hAnsi="Arial" w:cs="Arial"/>
        </w:rPr>
      </w:pPr>
      <w:r w:rsidRPr="00FF5D6F">
        <w:rPr>
          <w:rFonts w:ascii="Arial" w:hAnsi="Arial" w:cs="Arial"/>
        </w:rPr>
        <w:t xml:space="preserve">Таблица </w:t>
      </w:r>
      <w:r w:rsidR="00263242" w:rsidRPr="00FF5D6F">
        <w:rPr>
          <w:rFonts w:ascii="Arial" w:hAnsi="Arial" w:cs="Arial"/>
          <w:noProof/>
        </w:rPr>
        <w:fldChar w:fldCharType="begin"/>
      </w:r>
      <w:r w:rsidRPr="00FF5D6F">
        <w:rPr>
          <w:rFonts w:ascii="Arial" w:hAnsi="Arial" w:cs="Arial"/>
          <w:noProof/>
        </w:rPr>
        <w:instrText xml:space="preserve"> SEQ Таблица \* ARABIC </w:instrText>
      </w:r>
      <w:r w:rsidR="00263242" w:rsidRPr="00FF5D6F">
        <w:rPr>
          <w:rFonts w:ascii="Arial" w:hAnsi="Arial" w:cs="Arial"/>
          <w:noProof/>
        </w:rPr>
        <w:fldChar w:fldCharType="separate"/>
      </w:r>
      <w:r w:rsidR="005A5710" w:rsidRPr="00FF5D6F">
        <w:rPr>
          <w:rFonts w:ascii="Arial" w:hAnsi="Arial" w:cs="Arial"/>
          <w:noProof/>
        </w:rPr>
        <w:t>4</w:t>
      </w:r>
      <w:r w:rsidR="00263242" w:rsidRPr="00FF5D6F">
        <w:rPr>
          <w:rFonts w:ascii="Arial" w:hAnsi="Arial" w:cs="Arial"/>
          <w:noProof/>
        </w:rPr>
        <w:fldChar w:fldCharType="end"/>
      </w:r>
      <w:r w:rsidRPr="00FF5D6F">
        <w:rPr>
          <w:rFonts w:ascii="Arial" w:hAnsi="Arial" w:cs="Arial"/>
        </w:rPr>
        <w:t xml:space="preserve"> – Расчетные показатели для объектов местного значения </w:t>
      </w:r>
      <w:r w:rsidR="001747C4" w:rsidRPr="00FF5D6F">
        <w:rPr>
          <w:rFonts w:ascii="Arial" w:hAnsi="Arial" w:cs="Arial"/>
        </w:rPr>
        <w:t xml:space="preserve">муниципального района </w:t>
      </w:r>
      <w:r w:rsidRPr="00FF5D6F">
        <w:rPr>
          <w:rFonts w:ascii="Arial" w:hAnsi="Arial" w:cs="Arial"/>
        </w:rPr>
        <w:t xml:space="preserve">в области </w:t>
      </w:r>
      <w:r w:rsidR="003631B8" w:rsidRPr="00FF5D6F">
        <w:rPr>
          <w:rFonts w:ascii="Arial" w:hAnsi="Arial" w:cs="Arial"/>
        </w:rPr>
        <w:t>молодежной политики</w:t>
      </w:r>
    </w:p>
    <w:tbl>
      <w:tblPr>
        <w:tblW w:w="50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62"/>
        <w:gridCol w:w="3713"/>
        <w:gridCol w:w="3973"/>
        <w:gridCol w:w="6655"/>
      </w:tblGrid>
      <w:tr w:rsidR="00C020A5" w:rsidRPr="00FF5D6F" w:rsidTr="001A0142">
        <w:trPr>
          <w:trHeight w:val="28"/>
        </w:trPr>
        <w:tc>
          <w:tcPr>
            <w:tcW w:w="156" w:type="pct"/>
            <w:tcMar>
              <w:top w:w="102" w:type="dxa"/>
              <w:left w:w="62" w:type="dxa"/>
              <w:bottom w:w="102" w:type="dxa"/>
              <w:right w:w="62" w:type="dxa"/>
            </w:tcMar>
            <w:vAlign w:val="center"/>
          </w:tcPr>
          <w:p w:rsidR="005665B0" w:rsidRPr="00FF5D6F" w:rsidRDefault="005665B0" w:rsidP="005665B0">
            <w:pPr>
              <w:jc w:val="center"/>
              <w:rPr>
                <w:rFonts w:ascii="Arial" w:hAnsi="Arial" w:cs="Arial"/>
                <w:lang w:eastAsia="en-US"/>
              </w:rPr>
            </w:pPr>
            <w:r w:rsidRPr="00FF5D6F">
              <w:rPr>
                <w:rFonts w:ascii="Arial" w:hAnsi="Arial" w:cs="Arial"/>
                <w:b/>
                <w:lang w:eastAsia="en-US"/>
              </w:rPr>
              <w:t>№ п/п</w:t>
            </w:r>
          </w:p>
        </w:tc>
        <w:tc>
          <w:tcPr>
            <w:tcW w:w="1254" w:type="pct"/>
            <w:tcMar>
              <w:top w:w="102" w:type="dxa"/>
              <w:left w:w="62" w:type="dxa"/>
              <w:bottom w:w="102" w:type="dxa"/>
              <w:right w:w="62" w:type="dxa"/>
            </w:tcMar>
            <w:vAlign w:val="center"/>
          </w:tcPr>
          <w:p w:rsidR="005665B0" w:rsidRPr="00FF5D6F" w:rsidRDefault="005665B0" w:rsidP="005665B0">
            <w:pPr>
              <w:pStyle w:val="ConsPlusNormal"/>
              <w:suppressAutoHyphens/>
              <w:ind w:hanging="43"/>
              <w:jc w:val="center"/>
              <w:rPr>
                <w:sz w:val="24"/>
                <w:szCs w:val="24"/>
                <w:lang w:eastAsia="en-US"/>
              </w:rPr>
            </w:pPr>
            <w:r w:rsidRPr="00FF5D6F">
              <w:rPr>
                <w:b/>
                <w:sz w:val="24"/>
                <w:szCs w:val="24"/>
              </w:rPr>
              <w:t>Наименование вида объекта</w:t>
            </w:r>
          </w:p>
        </w:tc>
        <w:tc>
          <w:tcPr>
            <w:tcW w:w="1342" w:type="pct"/>
            <w:tcMar>
              <w:top w:w="102" w:type="dxa"/>
              <w:left w:w="62" w:type="dxa"/>
              <w:bottom w:w="102" w:type="dxa"/>
              <w:right w:w="62" w:type="dxa"/>
            </w:tcMar>
            <w:vAlign w:val="center"/>
          </w:tcPr>
          <w:p w:rsidR="005665B0" w:rsidRPr="00FF5D6F" w:rsidRDefault="005665B0" w:rsidP="005D3E98">
            <w:pPr>
              <w:jc w:val="center"/>
              <w:rPr>
                <w:rFonts w:ascii="Arial" w:hAnsi="Arial" w:cs="Arial"/>
                <w:b/>
              </w:rPr>
            </w:pPr>
            <w:r w:rsidRPr="00FF5D6F">
              <w:rPr>
                <w:rFonts w:ascii="Arial" w:hAnsi="Arial" w:cs="Arial"/>
                <w:b/>
              </w:rPr>
              <w:t>Наименование нормируемого расчетного показателя,</w:t>
            </w:r>
            <w:r w:rsidR="005D3E98" w:rsidRPr="00FF5D6F">
              <w:rPr>
                <w:rFonts w:ascii="Arial" w:hAnsi="Arial" w:cs="Arial"/>
                <w:b/>
              </w:rPr>
              <w:t xml:space="preserve"> </w:t>
            </w:r>
            <w:r w:rsidRPr="00FF5D6F">
              <w:rPr>
                <w:rFonts w:ascii="Arial" w:hAnsi="Arial" w:cs="Arial"/>
                <w:b/>
              </w:rPr>
              <w:t>единица измерения</w:t>
            </w:r>
          </w:p>
        </w:tc>
        <w:tc>
          <w:tcPr>
            <w:tcW w:w="2248" w:type="pct"/>
            <w:tcMar>
              <w:top w:w="102" w:type="dxa"/>
              <w:left w:w="62" w:type="dxa"/>
              <w:bottom w:w="102" w:type="dxa"/>
              <w:right w:w="62" w:type="dxa"/>
            </w:tcMar>
            <w:vAlign w:val="center"/>
          </w:tcPr>
          <w:p w:rsidR="005665B0" w:rsidRPr="00FF5D6F" w:rsidRDefault="005665B0" w:rsidP="005665B0">
            <w:pPr>
              <w:pStyle w:val="ConsPlusNormal"/>
              <w:suppressAutoHyphens/>
              <w:ind w:hanging="43"/>
              <w:jc w:val="center"/>
              <w:rPr>
                <w:sz w:val="24"/>
                <w:szCs w:val="24"/>
                <w:lang w:eastAsia="en-US"/>
              </w:rPr>
            </w:pPr>
            <w:r w:rsidRPr="00FF5D6F">
              <w:rPr>
                <w:b/>
                <w:sz w:val="24"/>
                <w:szCs w:val="24"/>
              </w:rPr>
              <w:t>Значение расчетного показателя</w:t>
            </w:r>
          </w:p>
        </w:tc>
      </w:tr>
    </w:tbl>
    <w:p w:rsidR="002969FD" w:rsidRPr="00FF5D6F" w:rsidRDefault="002969FD" w:rsidP="002969FD">
      <w:pPr>
        <w:spacing w:line="20" w:lineRule="exact"/>
        <w:rPr>
          <w:rFonts w:ascii="Arial" w:hAnsi="Arial" w:cs="Arial"/>
        </w:rPr>
      </w:pPr>
    </w:p>
    <w:tbl>
      <w:tblPr>
        <w:tblW w:w="503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448"/>
        <w:gridCol w:w="3727"/>
        <w:gridCol w:w="3967"/>
        <w:gridCol w:w="6661"/>
      </w:tblGrid>
      <w:tr w:rsidR="00C020A5" w:rsidRPr="00FF5D6F" w:rsidTr="001A0142">
        <w:trPr>
          <w:trHeight w:val="30"/>
          <w:tblHeader/>
        </w:trPr>
        <w:tc>
          <w:tcPr>
            <w:tcW w:w="151" w:type="pct"/>
            <w:tcMar>
              <w:top w:w="102" w:type="dxa"/>
              <w:left w:w="62" w:type="dxa"/>
              <w:bottom w:w="102" w:type="dxa"/>
              <w:right w:w="62" w:type="dxa"/>
            </w:tcMar>
            <w:vAlign w:val="center"/>
          </w:tcPr>
          <w:p w:rsidR="00467CB9" w:rsidRPr="00FF5D6F" w:rsidRDefault="00467CB9" w:rsidP="003E1579">
            <w:pPr>
              <w:spacing w:before="100" w:beforeAutospacing="1" w:after="100" w:afterAutospacing="1"/>
              <w:jc w:val="center"/>
              <w:rPr>
                <w:rFonts w:ascii="Arial" w:hAnsi="Arial" w:cs="Arial"/>
                <w:lang w:eastAsia="en-US"/>
              </w:rPr>
            </w:pPr>
            <w:r w:rsidRPr="00FF5D6F">
              <w:rPr>
                <w:rFonts w:ascii="Arial" w:hAnsi="Arial" w:cs="Arial"/>
                <w:lang w:eastAsia="en-US"/>
              </w:rPr>
              <w:t>1</w:t>
            </w:r>
          </w:p>
        </w:tc>
        <w:tc>
          <w:tcPr>
            <w:tcW w:w="1259" w:type="pct"/>
            <w:tcMar>
              <w:top w:w="102" w:type="dxa"/>
              <w:left w:w="62" w:type="dxa"/>
              <w:bottom w:w="102" w:type="dxa"/>
              <w:right w:w="62" w:type="dxa"/>
            </w:tcMar>
            <w:vAlign w:val="center"/>
          </w:tcPr>
          <w:p w:rsidR="00467CB9" w:rsidRPr="00FF5D6F" w:rsidRDefault="00467CB9" w:rsidP="003E1579">
            <w:pPr>
              <w:pStyle w:val="ConsPlusNormal"/>
              <w:suppressAutoHyphens/>
              <w:spacing w:before="100" w:beforeAutospacing="1" w:after="100" w:afterAutospacing="1"/>
              <w:ind w:hanging="43"/>
              <w:jc w:val="center"/>
              <w:rPr>
                <w:sz w:val="24"/>
                <w:szCs w:val="24"/>
              </w:rPr>
            </w:pPr>
            <w:r w:rsidRPr="00FF5D6F">
              <w:rPr>
                <w:sz w:val="24"/>
                <w:szCs w:val="24"/>
              </w:rPr>
              <w:t>2</w:t>
            </w:r>
          </w:p>
        </w:tc>
        <w:tc>
          <w:tcPr>
            <w:tcW w:w="1340" w:type="pct"/>
            <w:tcMar>
              <w:top w:w="102" w:type="dxa"/>
              <w:left w:w="62" w:type="dxa"/>
              <w:bottom w:w="102" w:type="dxa"/>
              <w:right w:w="62" w:type="dxa"/>
            </w:tcMar>
            <w:vAlign w:val="center"/>
          </w:tcPr>
          <w:p w:rsidR="00467CB9" w:rsidRPr="00FF5D6F" w:rsidRDefault="00467CB9" w:rsidP="003E1579">
            <w:pPr>
              <w:spacing w:before="100" w:beforeAutospacing="1" w:after="100" w:afterAutospacing="1"/>
              <w:jc w:val="center"/>
              <w:rPr>
                <w:rFonts w:ascii="Arial" w:hAnsi="Arial" w:cs="Arial"/>
              </w:rPr>
            </w:pPr>
            <w:r w:rsidRPr="00FF5D6F">
              <w:rPr>
                <w:rFonts w:ascii="Arial" w:hAnsi="Arial" w:cs="Arial"/>
              </w:rPr>
              <w:t>3</w:t>
            </w:r>
          </w:p>
        </w:tc>
        <w:tc>
          <w:tcPr>
            <w:tcW w:w="2250" w:type="pct"/>
            <w:tcMar>
              <w:top w:w="102" w:type="dxa"/>
              <w:left w:w="62" w:type="dxa"/>
              <w:bottom w:w="102" w:type="dxa"/>
              <w:right w:w="62" w:type="dxa"/>
            </w:tcMar>
            <w:vAlign w:val="center"/>
          </w:tcPr>
          <w:p w:rsidR="00467CB9" w:rsidRPr="00FF5D6F" w:rsidRDefault="00467CB9" w:rsidP="003E1579">
            <w:pPr>
              <w:pStyle w:val="ConsPlusNormal"/>
              <w:suppressAutoHyphens/>
              <w:spacing w:before="100" w:beforeAutospacing="1" w:after="100" w:afterAutospacing="1"/>
              <w:ind w:hanging="43"/>
              <w:jc w:val="center"/>
              <w:rPr>
                <w:sz w:val="24"/>
                <w:szCs w:val="24"/>
              </w:rPr>
            </w:pPr>
            <w:r w:rsidRPr="00FF5D6F">
              <w:rPr>
                <w:sz w:val="24"/>
                <w:szCs w:val="24"/>
              </w:rPr>
              <w:t>4</w:t>
            </w:r>
          </w:p>
        </w:tc>
      </w:tr>
      <w:tr w:rsidR="00C020A5" w:rsidRPr="00FF5D6F" w:rsidTr="001A0142">
        <w:trPr>
          <w:trHeight w:val="657"/>
        </w:trPr>
        <w:tc>
          <w:tcPr>
            <w:tcW w:w="151" w:type="pct"/>
            <w:vMerge w:val="restart"/>
            <w:tcMar>
              <w:top w:w="102" w:type="dxa"/>
              <w:left w:w="62" w:type="dxa"/>
              <w:bottom w:w="102" w:type="dxa"/>
              <w:right w:w="62" w:type="dxa"/>
            </w:tcMar>
          </w:tcPr>
          <w:p w:rsidR="00467CB9" w:rsidRPr="00FF5D6F" w:rsidRDefault="00467CB9" w:rsidP="003E1579">
            <w:pPr>
              <w:pStyle w:val="ConsPlusNormal"/>
              <w:suppressAutoHyphens/>
              <w:rPr>
                <w:sz w:val="24"/>
                <w:szCs w:val="24"/>
                <w:lang w:eastAsia="en-US"/>
              </w:rPr>
            </w:pPr>
            <w:r w:rsidRPr="00FF5D6F">
              <w:rPr>
                <w:sz w:val="24"/>
                <w:szCs w:val="24"/>
                <w:lang w:eastAsia="en-US"/>
              </w:rPr>
              <w:t>11</w:t>
            </w:r>
          </w:p>
        </w:tc>
        <w:tc>
          <w:tcPr>
            <w:tcW w:w="1259" w:type="pct"/>
            <w:vMerge w:val="restart"/>
            <w:tcMar>
              <w:top w:w="102" w:type="dxa"/>
              <w:left w:w="62" w:type="dxa"/>
              <w:bottom w:w="102" w:type="dxa"/>
              <w:right w:w="62" w:type="dxa"/>
            </w:tcMar>
          </w:tcPr>
          <w:p w:rsidR="00467CB9" w:rsidRPr="00FF5D6F" w:rsidRDefault="00467CB9" w:rsidP="003E1579">
            <w:pPr>
              <w:pStyle w:val="ConsPlusNormal"/>
              <w:suppressAutoHyphens/>
              <w:ind w:firstLine="0"/>
              <w:rPr>
                <w:sz w:val="24"/>
                <w:szCs w:val="24"/>
                <w:lang w:eastAsia="en-US"/>
              </w:rPr>
            </w:pPr>
            <w:r w:rsidRPr="00FF5D6F">
              <w:rPr>
                <w:sz w:val="24"/>
                <w:szCs w:val="24"/>
                <w:lang w:eastAsia="en-US"/>
              </w:rPr>
              <w:t>Учреждения по работе с детьми и молодежью (дом молодежи, молодежный центр, молодежный клуб и иные учреждения, предоставляющие социальные услуги молодежи)</w:t>
            </w:r>
          </w:p>
        </w:tc>
        <w:tc>
          <w:tcPr>
            <w:tcW w:w="1340" w:type="pct"/>
            <w:tcMar>
              <w:top w:w="102" w:type="dxa"/>
              <w:left w:w="62" w:type="dxa"/>
              <w:bottom w:w="102" w:type="dxa"/>
              <w:right w:w="62" w:type="dxa"/>
            </w:tcMar>
          </w:tcPr>
          <w:p w:rsidR="00467CB9" w:rsidRPr="00FF5D6F" w:rsidRDefault="00467CB9" w:rsidP="003E1579">
            <w:pPr>
              <w:pStyle w:val="ConsPlusNormal"/>
              <w:suppressAutoHyphens/>
              <w:ind w:firstLine="0"/>
              <w:rPr>
                <w:sz w:val="24"/>
                <w:szCs w:val="24"/>
                <w:lang w:eastAsia="en-US"/>
              </w:rPr>
            </w:pPr>
            <w:r w:rsidRPr="00FF5D6F">
              <w:rPr>
                <w:sz w:val="24"/>
                <w:szCs w:val="24"/>
                <w:lang w:eastAsia="en-US"/>
              </w:rPr>
              <w:t>Уровень обеспеченности,</w:t>
            </w:r>
          </w:p>
          <w:p w:rsidR="00467CB9" w:rsidRPr="00FF5D6F" w:rsidRDefault="00467CB9" w:rsidP="003E1579">
            <w:pPr>
              <w:pStyle w:val="ConsPlusNormal"/>
              <w:suppressAutoHyphens/>
              <w:ind w:firstLine="0"/>
              <w:rPr>
                <w:sz w:val="24"/>
                <w:szCs w:val="24"/>
                <w:lang w:eastAsia="en-US"/>
              </w:rPr>
            </w:pPr>
            <w:r w:rsidRPr="00FF5D6F">
              <w:rPr>
                <w:sz w:val="24"/>
                <w:szCs w:val="24"/>
                <w:lang w:eastAsia="en-US"/>
              </w:rPr>
              <w:t>кв. м общей площади на 1000 человек</w:t>
            </w:r>
          </w:p>
        </w:tc>
        <w:tc>
          <w:tcPr>
            <w:tcW w:w="2250" w:type="pct"/>
            <w:tcMar>
              <w:top w:w="102" w:type="dxa"/>
              <w:left w:w="62" w:type="dxa"/>
              <w:bottom w:w="102" w:type="dxa"/>
              <w:right w:w="62" w:type="dxa"/>
            </w:tcMar>
          </w:tcPr>
          <w:p w:rsidR="001F5CA9" w:rsidRPr="00FF5D6F" w:rsidRDefault="001F5CA9" w:rsidP="001F5CA9">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с учетом зоны урбанизации территории: </w:t>
            </w:r>
          </w:p>
          <w:p w:rsidR="001F5CA9" w:rsidRPr="00FF5D6F" w:rsidRDefault="001F5CA9" w:rsidP="001F5CA9">
            <w:pPr>
              <w:pStyle w:val="Default"/>
              <w:rPr>
                <w:rFonts w:ascii="Arial" w:hAnsi="Arial" w:cs="Arial"/>
                <w:color w:val="auto"/>
              </w:rPr>
            </w:pPr>
            <w:r w:rsidRPr="00FF5D6F">
              <w:rPr>
                <w:rFonts w:ascii="Arial" w:hAnsi="Arial" w:cs="Arial"/>
                <w:color w:val="auto"/>
              </w:rPr>
              <w:t>42</w:t>
            </w:r>
          </w:p>
          <w:p w:rsidR="00467CB9" w:rsidRPr="00FF5D6F" w:rsidRDefault="001F5CA9" w:rsidP="001F5CA9">
            <w:pPr>
              <w:pStyle w:val="ConsPlusNormal"/>
              <w:suppressAutoHyphens/>
              <w:ind w:firstLine="0"/>
              <w:rPr>
                <w:sz w:val="24"/>
                <w:szCs w:val="24"/>
                <w:lang w:eastAsia="en-US"/>
              </w:rPr>
            </w:pPr>
            <w:r w:rsidRPr="00FF5D6F">
              <w:rPr>
                <w:sz w:val="24"/>
                <w:szCs w:val="24"/>
              </w:rPr>
              <w:t xml:space="preserve"> </w:t>
            </w:r>
          </w:p>
        </w:tc>
      </w:tr>
      <w:tr w:rsidR="00C020A5" w:rsidRPr="00FF5D6F" w:rsidTr="001A0142">
        <w:trPr>
          <w:trHeight w:val="20"/>
        </w:trPr>
        <w:tc>
          <w:tcPr>
            <w:tcW w:w="151" w:type="pct"/>
            <w:vMerge/>
            <w:tcMar>
              <w:top w:w="102" w:type="dxa"/>
              <w:left w:w="62" w:type="dxa"/>
              <w:bottom w:w="102" w:type="dxa"/>
              <w:right w:w="62" w:type="dxa"/>
            </w:tcMar>
          </w:tcPr>
          <w:p w:rsidR="00467CB9" w:rsidRPr="00FF5D6F" w:rsidRDefault="00467CB9" w:rsidP="004F1379">
            <w:pPr>
              <w:pStyle w:val="ConsPlusNormal"/>
              <w:suppressAutoHyphens/>
              <w:rPr>
                <w:sz w:val="24"/>
                <w:szCs w:val="24"/>
                <w:lang w:eastAsia="en-US"/>
              </w:rPr>
            </w:pPr>
          </w:p>
        </w:tc>
        <w:tc>
          <w:tcPr>
            <w:tcW w:w="1259" w:type="pct"/>
            <w:vMerge/>
            <w:tcMar>
              <w:top w:w="102" w:type="dxa"/>
              <w:left w:w="62" w:type="dxa"/>
              <w:bottom w:w="102" w:type="dxa"/>
              <w:right w:w="62" w:type="dxa"/>
            </w:tcMar>
          </w:tcPr>
          <w:p w:rsidR="00467CB9" w:rsidRPr="00FF5D6F" w:rsidRDefault="00467CB9" w:rsidP="005665B0">
            <w:pPr>
              <w:pStyle w:val="ConsPlusNormal"/>
              <w:suppressAutoHyphens/>
              <w:ind w:hanging="43"/>
              <w:rPr>
                <w:sz w:val="24"/>
                <w:szCs w:val="24"/>
                <w:lang w:eastAsia="en-US"/>
              </w:rPr>
            </w:pPr>
          </w:p>
        </w:tc>
        <w:tc>
          <w:tcPr>
            <w:tcW w:w="1340" w:type="pct"/>
            <w:tcMar>
              <w:top w:w="102" w:type="dxa"/>
              <w:left w:w="62" w:type="dxa"/>
              <w:bottom w:w="102" w:type="dxa"/>
              <w:right w:w="62" w:type="dxa"/>
            </w:tcMar>
          </w:tcPr>
          <w:p w:rsidR="00467CB9" w:rsidRPr="00FF5D6F" w:rsidRDefault="00467CB9" w:rsidP="003E1579">
            <w:pPr>
              <w:pStyle w:val="ConsPlusNormal"/>
              <w:suppressAutoHyphens/>
              <w:ind w:firstLine="0"/>
              <w:rPr>
                <w:sz w:val="24"/>
                <w:szCs w:val="24"/>
                <w:lang w:eastAsia="en-US"/>
              </w:rPr>
            </w:pPr>
            <w:r w:rsidRPr="00FF5D6F">
              <w:rPr>
                <w:sz w:val="24"/>
                <w:szCs w:val="24"/>
                <w:lang w:eastAsia="en-US"/>
              </w:rPr>
              <w:t xml:space="preserve">Размер земельного участка, </w:t>
            </w:r>
          </w:p>
          <w:p w:rsidR="00467CB9" w:rsidRPr="00FF5D6F" w:rsidRDefault="00467CB9" w:rsidP="009E7947">
            <w:pPr>
              <w:pStyle w:val="ConsPlusNormal"/>
              <w:suppressAutoHyphens/>
              <w:ind w:firstLine="0"/>
              <w:rPr>
                <w:sz w:val="24"/>
                <w:szCs w:val="24"/>
                <w:lang w:eastAsia="en-US"/>
              </w:rPr>
            </w:pPr>
            <w:r w:rsidRPr="00FF5D6F">
              <w:rPr>
                <w:sz w:val="24"/>
                <w:szCs w:val="24"/>
                <w:lang w:eastAsia="en-US"/>
              </w:rPr>
              <w:t>га для отдельно стоящего здания</w:t>
            </w:r>
          </w:p>
        </w:tc>
        <w:tc>
          <w:tcPr>
            <w:tcW w:w="2250" w:type="pct"/>
            <w:tcMar>
              <w:top w:w="102" w:type="dxa"/>
              <w:left w:w="62" w:type="dxa"/>
              <w:bottom w:w="102" w:type="dxa"/>
              <w:right w:w="62" w:type="dxa"/>
            </w:tcMar>
          </w:tcPr>
          <w:p w:rsidR="00467CB9" w:rsidRPr="00FF5D6F" w:rsidRDefault="00467CB9" w:rsidP="003E1579">
            <w:pPr>
              <w:pStyle w:val="ConsPlusNormal"/>
              <w:suppressAutoHyphens/>
              <w:ind w:firstLine="0"/>
              <w:rPr>
                <w:sz w:val="24"/>
                <w:szCs w:val="24"/>
                <w:lang w:eastAsia="en-US"/>
              </w:rPr>
            </w:pPr>
            <w:r w:rsidRPr="00FF5D6F">
              <w:rPr>
                <w:sz w:val="24"/>
                <w:szCs w:val="24"/>
                <w:lang w:eastAsia="en-US"/>
              </w:rPr>
              <w:t>0,3</w:t>
            </w:r>
          </w:p>
          <w:p w:rsidR="00467CB9" w:rsidRPr="00FF5D6F" w:rsidRDefault="00467CB9" w:rsidP="009E7947">
            <w:pPr>
              <w:pStyle w:val="ConsPlusNormal"/>
              <w:suppressAutoHyphens/>
              <w:ind w:firstLine="0"/>
              <w:rPr>
                <w:sz w:val="24"/>
                <w:szCs w:val="24"/>
                <w:lang w:eastAsia="en-US"/>
              </w:rPr>
            </w:pPr>
          </w:p>
        </w:tc>
      </w:tr>
      <w:tr w:rsidR="001F5CA9" w:rsidRPr="00FF5D6F" w:rsidTr="001A0142">
        <w:trPr>
          <w:trHeight w:val="658"/>
        </w:trPr>
        <w:tc>
          <w:tcPr>
            <w:tcW w:w="151" w:type="pct"/>
            <w:vMerge/>
            <w:tcMar>
              <w:top w:w="102" w:type="dxa"/>
              <w:left w:w="62" w:type="dxa"/>
              <w:bottom w:w="102" w:type="dxa"/>
              <w:right w:w="62" w:type="dxa"/>
            </w:tcMar>
          </w:tcPr>
          <w:p w:rsidR="00467CB9" w:rsidRPr="00FF5D6F" w:rsidRDefault="00467CB9" w:rsidP="004F1379">
            <w:pPr>
              <w:pStyle w:val="ConsPlusNormal"/>
              <w:suppressAutoHyphens/>
              <w:rPr>
                <w:sz w:val="24"/>
                <w:szCs w:val="24"/>
                <w:lang w:eastAsia="en-US"/>
              </w:rPr>
            </w:pPr>
          </w:p>
        </w:tc>
        <w:tc>
          <w:tcPr>
            <w:tcW w:w="1259" w:type="pct"/>
            <w:vMerge/>
            <w:tcMar>
              <w:top w:w="102" w:type="dxa"/>
              <w:left w:w="62" w:type="dxa"/>
              <w:bottom w:w="102" w:type="dxa"/>
              <w:right w:w="62" w:type="dxa"/>
            </w:tcMar>
          </w:tcPr>
          <w:p w:rsidR="00467CB9" w:rsidRPr="00FF5D6F" w:rsidRDefault="00467CB9" w:rsidP="005665B0">
            <w:pPr>
              <w:pStyle w:val="ConsPlusNormal"/>
              <w:suppressAutoHyphens/>
              <w:ind w:hanging="43"/>
              <w:rPr>
                <w:sz w:val="24"/>
                <w:szCs w:val="24"/>
                <w:lang w:eastAsia="en-US"/>
              </w:rPr>
            </w:pPr>
          </w:p>
        </w:tc>
        <w:tc>
          <w:tcPr>
            <w:tcW w:w="1340" w:type="pct"/>
            <w:tcMar>
              <w:top w:w="102" w:type="dxa"/>
              <w:left w:w="62" w:type="dxa"/>
              <w:bottom w:w="102" w:type="dxa"/>
              <w:right w:w="62" w:type="dxa"/>
            </w:tcMar>
          </w:tcPr>
          <w:p w:rsidR="00467CB9" w:rsidRPr="00FF5D6F" w:rsidRDefault="00467CB9" w:rsidP="009E7947">
            <w:pPr>
              <w:pStyle w:val="ConsPlusNormal"/>
              <w:suppressAutoHyphens/>
              <w:ind w:firstLine="0"/>
              <w:rPr>
                <w:sz w:val="24"/>
                <w:szCs w:val="24"/>
                <w:lang w:eastAsia="en-US"/>
              </w:rPr>
            </w:pPr>
            <w:r w:rsidRPr="00FF5D6F">
              <w:rPr>
                <w:sz w:val="24"/>
                <w:szCs w:val="24"/>
                <w:lang w:eastAsia="en-US"/>
              </w:rPr>
              <w:t>Территориальная доступность, минут (метров)</w:t>
            </w:r>
          </w:p>
        </w:tc>
        <w:tc>
          <w:tcPr>
            <w:tcW w:w="2250" w:type="pct"/>
            <w:tcMar>
              <w:top w:w="102" w:type="dxa"/>
              <w:left w:w="62" w:type="dxa"/>
              <w:bottom w:w="102" w:type="dxa"/>
              <w:right w:w="62" w:type="dxa"/>
            </w:tcMar>
          </w:tcPr>
          <w:p w:rsidR="001F5CA9" w:rsidRPr="00FF5D6F" w:rsidRDefault="001F5CA9" w:rsidP="001F5CA9">
            <w:pPr>
              <w:pStyle w:val="Default"/>
              <w:rPr>
                <w:rFonts w:ascii="Arial" w:hAnsi="Arial" w:cs="Arial"/>
                <w:color w:val="auto"/>
              </w:rPr>
            </w:pPr>
            <w:r w:rsidRPr="00FF5D6F">
              <w:rPr>
                <w:rFonts w:ascii="Arial" w:hAnsi="Arial" w:cs="Arial"/>
                <w:color w:val="auto"/>
              </w:rPr>
              <w:t xml:space="preserve">Транспортная доступность для групповых систем расселения – 30. </w:t>
            </w:r>
          </w:p>
          <w:p w:rsidR="001F5CA9" w:rsidRPr="00FF5D6F" w:rsidRDefault="001F5CA9" w:rsidP="001F5CA9">
            <w:pPr>
              <w:pStyle w:val="Default"/>
              <w:rPr>
                <w:rFonts w:ascii="Arial" w:hAnsi="Arial" w:cs="Arial"/>
                <w:color w:val="auto"/>
              </w:rPr>
            </w:pPr>
            <w:r w:rsidRPr="00FF5D6F">
              <w:rPr>
                <w:rFonts w:ascii="Arial" w:hAnsi="Arial" w:cs="Arial"/>
                <w:color w:val="auto"/>
              </w:rPr>
              <w:t xml:space="preserve">Для населенных пунктов, не относящихся к групповым </w:t>
            </w:r>
            <w:r w:rsidRPr="00FF5D6F">
              <w:rPr>
                <w:rFonts w:ascii="Arial" w:hAnsi="Arial" w:cs="Arial"/>
                <w:color w:val="auto"/>
              </w:rPr>
              <w:lastRenderedPageBreak/>
              <w:t xml:space="preserve">системам расселения, с учетом типологии жилой застройки: </w:t>
            </w:r>
          </w:p>
          <w:p w:rsidR="001F5CA9" w:rsidRPr="00FF5D6F" w:rsidRDefault="001F5CA9" w:rsidP="001F5CA9">
            <w:pPr>
              <w:pStyle w:val="Default"/>
              <w:rPr>
                <w:rFonts w:ascii="Arial" w:hAnsi="Arial" w:cs="Arial"/>
                <w:color w:val="auto"/>
              </w:rPr>
            </w:pPr>
            <w:r w:rsidRPr="00FF5D6F">
              <w:rPr>
                <w:rFonts w:ascii="Arial" w:hAnsi="Arial" w:cs="Arial"/>
                <w:color w:val="auto"/>
              </w:rPr>
              <w:t xml:space="preserve">– пешеходная доступность при многоквартирной застройке – 7 (500); </w:t>
            </w:r>
          </w:p>
          <w:p w:rsidR="00467CB9" w:rsidRPr="00FF5D6F" w:rsidRDefault="001F5CA9" w:rsidP="001F5CA9">
            <w:pPr>
              <w:pStyle w:val="Default"/>
              <w:rPr>
                <w:rFonts w:ascii="Arial" w:hAnsi="Arial" w:cs="Arial"/>
                <w:color w:val="auto"/>
                <w:lang w:eastAsia="en-US"/>
              </w:rPr>
            </w:pPr>
            <w:r w:rsidRPr="00FF5D6F">
              <w:rPr>
                <w:rFonts w:ascii="Arial" w:hAnsi="Arial" w:cs="Arial"/>
                <w:color w:val="auto"/>
              </w:rPr>
              <w:t xml:space="preserve">– транспортная доступность при индивидуальной застройке – 5 </w:t>
            </w:r>
          </w:p>
        </w:tc>
      </w:tr>
    </w:tbl>
    <w:p w:rsidR="009545B6" w:rsidRPr="00FF5D6F" w:rsidRDefault="009545B6" w:rsidP="00D07CFA">
      <w:pPr>
        <w:pStyle w:val="3"/>
        <w:rPr>
          <w:rFonts w:ascii="Arial" w:hAnsi="Arial" w:cs="Arial"/>
        </w:rPr>
      </w:pPr>
      <w:bookmarkStart w:id="182" w:name="_Toc135920706"/>
      <w:bookmarkStart w:id="183" w:name="_Toc136358871"/>
      <w:bookmarkStart w:id="184" w:name="_Toc136360489"/>
      <w:bookmarkStart w:id="185" w:name="_Toc136370835"/>
      <w:bookmarkStart w:id="186" w:name="_Toc174747483"/>
      <w:r w:rsidRPr="00FF5D6F">
        <w:rPr>
          <w:rFonts w:ascii="Arial" w:hAnsi="Arial" w:cs="Arial"/>
        </w:rPr>
        <w:lastRenderedPageBreak/>
        <w:t>1.4.4 В области архивного дела</w:t>
      </w:r>
      <w:bookmarkEnd w:id="182"/>
      <w:bookmarkEnd w:id="183"/>
      <w:bookmarkEnd w:id="184"/>
      <w:bookmarkEnd w:id="185"/>
      <w:bookmarkEnd w:id="186"/>
      <w:r w:rsidRPr="00FF5D6F">
        <w:rPr>
          <w:rFonts w:ascii="Arial" w:hAnsi="Arial" w:cs="Arial"/>
        </w:rPr>
        <w:t xml:space="preserve"> </w:t>
      </w:r>
    </w:p>
    <w:p w:rsidR="009545B6" w:rsidRPr="00FF5D6F" w:rsidRDefault="002969FD" w:rsidP="005A16D6">
      <w:pPr>
        <w:pStyle w:val="af0"/>
        <w:rPr>
          <w:rFonts w:ascii="Arial" w:hAnsi="Arial" w:cs="Arial"/>
        </w:rPr>
      </w:pPr>
      <w:r w:rsidRPr="00FF5D6F">
        <w:rPr>
          <w:rFonts w:ascii="Arial" w:hAnsi="Arial" w:cs="Arial"/>
        </w:rPr>
        <w:t xml:space="preserve">Таблица </w:t>
      </w:r>
      <w:r w:rsidR="00263242" w:rsidRPr="00FF5D6F">
        <w:rPr>
          <w:rFonts w:ascii="Arial" w:hAnsi="Arial" w:cs="Arial"/>
          <w:noProof/>
        </w:rPr>
        <w:fldChar w:fldCharType="begin"/>
      </w:r>
      <w:r w:rsidR="00A75D42" w:rsidRPr="00FF5D6F">
        <w:rPr>
          <w:rFonts w:ascii="Arial" w:hAnsi="Arial" w:cs="Arial"/>
          <w:noProof/>
        </w:rPr>
        <w:instrText xml:space="preserve"> SEQ Таблица \* ARABIC </w:instrText>
      </w:r>
      <w:r w:rsidR="00263242" w:rsidRPr="00FF5D6F">
        <w:rPr>
          <w:rFonts w:ascii="Arial" w:hAnsi="Arial" w:cs="Arial"/>
          <w:noProof/>
        </w:rPr>
        <w:fldChar w:fldCharType="separate"/>
      </w:r>
      <w:r w:rsidR="005A5710" w:rsidRPr="00FF5D6F">
        <w:rPr>
          <w:rFonts w:ascii="Arial" w:hAnsi="Arial" w:cs="Arial"/>
          <w:noProof/>
        </w:rPr>
        <w:t>5</w:t>
      </w:r>
      <w:r w:rsidR="00263242" w:rsidRPr="00FF5D6F">
        <w:rPr>
          <w:rFonts w:ascii="Arial" w:hAnsi="Arial" w:cs="Arial"/>
          <w:noProof/>
        </w:rPr>
        <w:fldChar w:fldCharType="end"/>
      </w:r>
      <w:r w:rsidRPr="00FF5D6F">
        <w:rPr>
          <w:rFonts w:ascii="Arial" w:hAnsi="Arial" w:cs="Arial"/>
        </w:rPr>
        <w:t xml:space="preserve"> – Расчетные показатели для объектов местного значения </w:t>
      </w:r>
      <w:r w:rsidR="001747C4" w:rsidRPr="00FF5D6F">
        <w:rPr>
          <w:rFonts w:ascii="Arial" w:hAnsi="Arial" w:cs="Arial"/>
        </w:rPr>
        <w:t xml:space="preserve">муниципального района </w:t>
      </w:r>
      <w:r w:rsidRPr="00FF5D6F">
        <w:rPr>
          <w:rFonts w:ascii="Arial" w:hAnsi="Arial" w:cs="Arial"/>
        </w:rPr>
        <w:t>в области архивного дела</w:t>
      </w:r>
    </w:p>
    <w:tbl>
      <w:tblPr>
        <w:tblStyle w:val="2fc"/>
        <w:tblW w:w="14850" w:type="dxa"/>
        <w:tblLayout w:type="fixed"/>
        <w:tblLook w:val="04A0"/>
      </w:tblPr>
      <w:tblGrid>
        <w:gridCol w:w="533"/>
        <w:gridCol w:w="1985"/>
        <w:gridCol w:w="6095"/>
        <w:gridCol w:w="6237"/>
      </w:tblGrid>
      <w:tr w:rsidR="00C020A5" w:rsidRPr="00FF5D6F" w:rsidTr="001A0142">
        <w:trPr>
          <w:trHeight w:val="345"/>
          <w:tblHeader/>
        </w:trPr>
        <w:tc>
          <w:tcPr>
            <w:tcW w:w="533" w:type="dxa"/>
            <w:vAlign w:val="center"/>
          </w:tcPr>
          <w:p w:rsidR="00A5464C" w:rsidRPr="00FF5D6F" w:rsidRDefault="00A5464C" w:rsidP="00102626">
            <w:pPr>
              <w:jc w:val="center"/>
              <w:rPr>
                <w:rFonts w:ascii="Arial" w:hAnsi="Arial" w:cs="Arial"/>
                <w:b/>
                <w:sz w:val="24"/>
                <w:szCs w:val="24"/>
              </w:rPr>
            </w:pPr>
            <w:r w:rsidRPr="00FF5D6F">
              <w:rPr>
                <w:rFonts w:ascii="Arial" w:hAnsi="Arial" w:cs="Arial"/>
                <w:b/>
                <w:sz w:val="24"/>
                <w:szCs w:val="24"/>
              </w:rPr>
              <w:br w:type="page"/>
              <w:t>№ п/п</w:t>
            </w:r>
          </w:p>
        </w:tc>
        <w:tc>
          <w:tcPr>
            <w:tcW w:w="1985" w:type="dxa"/>
            <w:vAlign w:val="center"/>
          </w:tcPr>
          <w:p w:rsidR="00A5464C" w:rsidRPr="00FF5D6F" w:rsidRDefault="00A5464C" w:rsidP="00102626">
            <w:pPr>
              <w:jc w:val="center"/>
              <w:rPr>
                <w:rFonts w:ascii="Arial" w:hAnsi="Arial" w:cs="Arial"/>
                <w:b/>
                <w:sz w:val="24"/>
                <w:szCs w:val="24"/>
              </w:rPr>
            </w:pPr>
            <w:r w:rsidRPr="00FF5D6F">
              <w:rPr>
                <w:rFonts w:ascii="Arial" w:hAnsi="Arial" w:cs="Arial"/>
                <w:b/>
                <w:sz w:val="24"/>
                <w:szCs w:val="24"/>
              </w:rPr>
              <w:t>Наименование вида объекта</w:t>
            </w:r>
          </w:p>
        </w:tc>
        <w:tc>
          <w:tcPr>
            <w:tcW w:w="6095" w:type="dxa"/>
            <w:vAlign w:val="center"/>
          </w:tcPr>
          <w:p w:rsidR="005D0650" w:rsidRPr="00FF5D6F" w:rsidRDefault="00A5464C" w:rsidP="00102626">
            <w:pPr>
              <w:jc w:val="center"/>
              <w:rPr>
                <w:rFonts w:ascii="Arial" w:hAnsi="Arial" w:cs="Arial"/>
                <w:b/>
                <w:sz w:val="24"/>
                <w:szCs w:val="24"/>
              </w:rPr>
            </w:pPr>
            <w:r w:rsidRPr="00FF5D6F">
              <w:rPr>
                <w:rFonts w:ascii="Arial" w:hAnsi="Arial" w:cs="Arial"/>
                <w:b/>
                <w:sz w:val="24"/>
                <w:szCs w:val="24"/>
              </w:rPr>
              <w:t xml:space="preserve">Наименование нормируемого расчетного показателя, </w:t>
            </w:r>
          </w:p>
          <w:p w:rsidR="00A5464C" w:rsidRPr="00FF5D6F" w:rsidRDefault="00A5464C" w:rsidP="00102626">
            <w:pPr>
              <w:jc w:val="center"/>
              <w:rPr>
                <w:rFonts w:ascii="Arial" w:hAnsi="Arial" w:cs="Arial"/>
                <w:b/>
                <w:sz w:val="24"/>
                <w:szCs w:val="24"/>
              </w:rPr>
            </w:pPr>
            <w:r w:rsidRPr="00FF5D6F">
              <w:rPr>
                <w:rFonts w:ascii="Arial" w:hAnsi="Arial" w:cs="Arial"/>
                <w:b/>
                <w:sz w:val="24"/>
                <w:szCs w:val="24"/>
              </w:rPr>
              <w:t>единица измерения</w:t>
            </w:r>
          </w:p>
        </w:tc>
        <w:tc>
          <w:tcPr>
            <w:tcW w:w="6237" w:type="dxa"/>
            <w:vAlign w:val="center"/>
          </w:tcPr>
          <w:p w:rsidR="00A5464C" w:rsidRPr="00FF5D6F" w:rsidRDefault="00A5464C" w:rsidP="00102626">
            <w:pPr>
              <w:jc w:val="center"/>
              <w:rPr>
                <w:rFonts w:ascii="Arial" w:hAnsi="Arial" w:cs="Arial"/>
                <w:b/>
                <w:sz w:val="24"/>
                <w:szCs w:val="24"/>
              </w:rPr>
            </w:pPr>
            <w:r w:rsidRPr="00FF5D6F">
              <w:rPr>
                <w:rFonts w:ascii="Arial" w:hAnsi="Arial" w:cs="Arial"/>
                <w:b/>
                <w:sz w:val="24"/>
                <w:szCs w:val="24"/>
              </w:rPr>
              <w:t>Значение расчетного показателя</w:t>
            </w:r>
          </w:p>
        </w:tc>
      </w:tr>
      <w:tr w:rsidR="00C020A5" w:rsidRPr="00FF5D6F" w:rsidTr="001A0142">
        <w:trPr>
          <w:trHeight w:val="345"/>
          <w:tblHeader/>
        </w:trPr>
        <w:tc>
          <w:tcPr>
            <w:tcW w:w="533" w:type="dxa"/>
          </w:tcPr>
          <w:p w:rsidR="00A5464C" w:rsidRPr="00FF5D6F" w:rsidRDefault="00A5464C" w:rsidP="00A5464C">
            <w:pPr>
              <w:suppressAutoHyphens/>
              <w:rPr>
                <w:rFonts w:ascii="Arial" w:hAnsi="Arial" w:cs="Arial"/>
                <w:sz w:val="24"/>
                <w:szCs w:val="24"/>
              </w:rPr>
            </w:pPr>
            <w:r w:rsidRPr="00FF5D6F">
              <w:rPr>
                <w:rFonts w:ascii="Arial" w:hAnsi="Arial" w:cs="Arial"/>
                <w:sz w:val="24"/>
                <w:szCs w:val="24"/>
              </w:rPr>
              <w:t>1</w:t>
            </w:r>
          </w:p>
        </w:tc>
        <w:tc>
          <w:tcPr>
            <w:tcW w:w="1985" w:type="dxa"/>
          </w:tcPr>
          <w:p w:rsidR="00A5464C" w:rsidRPr="00FF5D6F" w:rsidRDefault="00A5464C" w:rsidP="00A5464C">
            <w:pPr>
              <w:suppressAutoHyphens/>
              <w:rPr>
                <w:rFonts w:ascii="Arial" w:hAnsi="Arial" w:cs="Arial"/>
                <w:sz w:val="24"/>
                <w:szCs w:val="24"/>
              </w:rPr>
            </w:pPr>
            <w:r w:rsidRPr="00FF5D6F">
              <w:rPr>
                <w:rFonts w:ascii="Arial" w:hAnsi="Arial" w:cs="Arial"/>
                <w:sz w:val="24"/>
                <w:szCs w:val="24"/>
              </w:rPr>
              <w:t>Архивы</w:t>
            </w:r>
          </w:p>
        </w:tc>
        <w:tc>
          <w:tcPr>
            <w:tcW w:w="6095" w:type="dxa"/>
          </w:tcPr>
          <w:p w:rsidR="00A5464C" w:rsidRPr="00FF5D6F" w:rsidRDefault="00A5464C" w:rsidP="00A5464C">
            <w:pPr>
              <w:pStyle w:val="S5"/>
              <w:suppressAutoHyphens/>
              <w:spacing w:line="240" w:lineRule="auto"/>
              <w:jc w:val="left"/>
              <w:rPr>
                <w:rFonts w:ascii="Arial" w:hAnsi="Arial" w:cs="Arial"/>
                <w:sz w:val="24"/>
                <w:szCs w:val="24"/>
              </w:rPr>
            </w:pPr>
            <w:r w:rsidRPr="00FF5D6F">
              <w:rPr>
                <w:rFonts w:ascii="Arial" w:hAnsi="Arial" w:cs="Arial"/>
                <w:sz w:val="24"/>
                <w:szCs w:val="24"/>
              </w:rPr>
              <w:t>Уровень обеспеченности, объектов на муниципальное образование</w:t>
            </w:r>
          </w:p>
        </w:tc>
        <w:tc>
          <w:tcPr>
            <w:tcW w:w="6237" w:type="dxa"/>
          </w:tcPr>
          <w:p w:rsidR="00A5464C" w:rsidRPr="00FF5D6F" w:rsidRDefault="00A5464C" w:rsidP="00A5464C">
            <w:pPr>
              <w:suppressAutoHyphens/>
              <w:rPr>
                <w:rFonts w:ascii="Arial" w:hAnsi="Arial" w:cs="Arial"/>
                <w:sz w:val="24"/>
                <w:szCs w:val="24"/>
              </w:rPr>
            </w:pPr>
            <w:r w:rsidRPr="00FF5D6F">
              <w:rPr>
                <w:rFonts w:ascii="Arial" w:hAnsi="Arial" w:cs="Arial"/>
                <w:sz w:val="24"/>
                <w:szCs w:val="24"/>
              </w:rPr>
              <w:t>1</w:t>
            </w:r>
          </w:p>
        </w:tc>
      </w:tr>
    </w:tbl>
    <w:p w:rsidR="00A5464C" w:rsidRPr="00FF5D6F" w:rsidRDefault="002969FD" w:rsidP="00D07CFA">
      <w:pPr>
        <w:pStyle w:val="3"/>
        <w:rPr>
          <w:rFonts w:ascii="Arial" w:hAnsi="Arial" w:cs="Arial"/>
          <w:i/>
        </w:rPr>
      </w:pPr>
      <w:bookmarkStart w:id="187" w:name="_Toc136358872"/>
      <w:bookmarkStart w:id="188" w:name="_Toc136360490"/>
      <w:bookmarkStart w:id="189" w:name="_Toc136370836"/>
      <w:bookmarkStart w:id="190" w:name="_Toc174747484"/>
      <w:bookmarkStart w:id="191" w:name="_Toc131008331"/>
      <w:r w:rsidRPr="00FF5D6F">
        <w:rPr>
          <w:rFonts w:ascii="Arial" w:hAnsi="Arial" w:cs="Arial"/>
        </w:rPr>
        <w:t xml:space="preserve">1.4.5 </w:t>
      </w:r>
      <w:r w:rsidR="00712C86" w:rsidRPr="00FF5D6F">
        <w:rPr>
          <w:rFonts w:ascii="Arial" w:hAnsi="Arial" w:cs="Arial"/>
        </w:rPr>
        <w:t>В области культуры и искусства</w:t>
      </w:r>
      <w:r w:rsidR="006336A5" w:rsidRPr="00FF5D6F">
        <w:rPr>
          <w:rFonts w:ascii="Arial" w:hAnsi="Arial" w:cs="Arial"/>
        </w:rPr>
        <w:t xml:space="preserve"> </w:t>
      </w:r>
      <w:r w:rsidR="00A5464C" w:rsidRPr="00FF5D6F">
        <w:rPr>
          <w:rFonts w:ascii="Arial" w:hAnsi="Arial" w:cs="Arial"/>
          <w:i/>
          <w:lang w:eastAsia="en-US"/>
        </w:rPr>
        <w:t xml:space="preserve">[см. п. </w:t>
      </w:r>
      <w:r w:rsidR="00915464" w:rsidRPr="00FF5D6F">
        <w:rPr>
          <w:rFonts w:ascii="Arial" w:hAnsi="Arial" w:cs="Arial"/>
          <w:i/>
          <w:lang w:val="en-US" w:eastAsia="en-US"/>
        </w:rPr>
        <w:t>I</w:t>
      </w:r>
      <w:r w:rsidR="00A5464C" w:rsidRPr="00FF5D6F">
        <w:rPr>
          <w:rFonts w:ascii="Arial" w:hAnsi="Arial" w:cs="Arial"/>
          <w:i/>
          <w:lang w:eastAsia="en-US"/>
        </w:rPr>
        <w:t>V требований к заполнению модельных нормативов градостроительного проектирования]</w:t>
      </w:r>
      <w:bookmarkEnd w:id="187"/>
      <w:bookmarkEnd w:id="188"/>
      <w:bookmarkEnd w:id="189"/>
      <w:bookmarkEnd w:id="190"/>
    </w:p>
    <w:bookmarkEnd w:id="191"/>
    <w:p w:rsidR="002849DF" w:rsidRPr="00FF5D6F" w:rsidRDefault="002849DF" w:rsidP="005A16D6">
      <w:pPr>
        <w:pStyle w:val="af0"/>
        <w:rPr>
          <w:rFonts w:ascii="Arial" w:hAnsi="Arial" w:cs="Arial"/>
        </w:rPr>
      </w:pPr>
      <w:r w:rsidRPr="00FF5D6F">
        <w:rPr>
          <w:rFonts w:ascii="Arial" w:hAnsi="Arial" w:cs="Arial"/>
        </w:rPr>
        <w:t xml:space="preserve">Таблица </w:t>
      </w:r>
      <w:r w:rsidR="00263242" w:rsidRPr="00FF5D6F">
        <w:rPr>
          <w:rFonts w:ascii="Arial" w:hAnsi="Arial" w:cs="Arial"/>
          <w:noProof/>
        </w:rPr>
        <w:fldChar w:fldCharType="begin"/>
      </w:r>
      <w:r w:rsidRPr="00FF5D6F">
        <w:rPr>
          <w:rFonts w:ascii="Arial" w:hAnsi="Arial" w:cs="Arial"/>
          <w:noProof/>
        </w:rPr>
        <w:instrText xml:space="preserve"> SEQ Таблица \* ARABIC </w:instrText>
      </w:r>
      <w:r w:rsidR="00263242" w:rsidRPr="00FF5D6F">
        <w:rPr>
          <w:rFonts w:ascii="Arial" w:hAnsi="Arial" w:cs="Arial"/>
          <w:noProof/>
        </w:rPr>
        <w:fldChar w:fldCharType="separate"/>
      </w:r>
      <w:r w:rsidR="005A5710" w:rsidRPr="00FF5D6F">
        <w:rPr>
          <w:rFonts w:ascii="Arial" w:hAnsi="Arial" w:cs="Arial"/>
          <w:noProof/>
        </w:rPr>
        <w:t>6</w:t>
      </w:r>
      <w:r w:rsidR="00263242" w:rsidRPr="00FF5D6F">
        <w:rPr>
          <w:rFonts w:ascii="Arial" w:hAnsi="Arial" w:cs="Arial"/>
          <w:noProof/>
        </w:rPr>
        <w:fldChar w:fldCharType="end"/>
      </w:r>
      <w:r w:rsidRPr="00FF5D6F">
        <w:rPr>
          <w:rFonts w:ascii="Arial" w:hAnsi="Arial" w:cs="Arial"/>
        </w:rPr>
        <w:t xml:space="preserve"> – Расчетные показатели для объектов местного значения </w:t>
      </w:r>
      <w:r w:rsidR="001747C4" w:rsidRPr="00FF5D6F">
        <w:rPr>
          <w:rFonts w:ascii="Arial" w:hAnsi="Arial" w:cs="Arial"/>
        </w:rPr>
        <w:t xml:space="preserve">муниципального района </w:t>
      </w:r>
      <w:r w:rsidRPr="00FF5D6F">
        <w:rPr>
          <w:rFonts w:ascii="Arial" w:hAnsi="Arial" w:cs="Arial"/>
        </w:rPr>
        <w:t>в области культуры и искусства</w:t>
      </w:r>
    </w:p>
    <w:tbl>
      <w:tblPr>
        <w:tblStyle w:val="2fc"/>
        <w:tblW w:w="14850" w:type="dxa"/>
        <w:tblLayout w:type="fixed"/>
        <w:tblLook w:val="04A0"/>
      </w:tblPr>
      <w:tblGrid>
        <w:gridCol w:w="533"/>
        <w:gridCol w:w="2552"/>
        <w:gridCol w:w="4111"/>
        <w:gridCol w:w="7654"/>
      </w:tblGrid>
      <w:tr w:rsidR="00344124" w:rsidRPr="00FF5D6F" w:rsidTr="001A0142">
        <w:trPr>
          <w:trHeight w:val="345"/>
        </w:trPr>
        <w:tc>
          <w:tcPr>
            <w:tcW w:w="533" w:type="dxa"/>
            <w:vAlign w:val="center"/>
          </w:tcPr>
          <w:p w:rsidR="00344124" w:rsidRPr="00FF5D6F" w:rsidRDefault="00344124" w:rsidP="00344124">
            <w:pPr>
              <w:jc w:val="center"/>
              <w:rPr>
                <w:rFonts w:ascii="Arial" w:hAnsi="Arial" w:cs="Arial"/>
                <w:b/>
                <w:sz w:val="24"/>
                <w:szCs w:val="24"/>
              </w:rPr>
            </w:pPr>
            <w:r w:rsidRPr="00FF5D6F">
              <w:rPr>
                <w:rFonts w:ascii="Arial" w:hAnsi="Arial" w:cs="Arial"/>
                <w:b/>
                <w:sz w:val="24"/>
                <w:szCs w:val="24"/>
              </w:rPr>
              <w:br w:type="page"/>
              <w:t>№ п/п</w:t>
            </w:r>
          </w:p>
        </w:tc>
        <w:tc>
          <w:tcPr>
            <w:tcW w:w="2552" w:type="dxa"/>
            <w:vAlign w:val="center"/>
          </w:tcPr>
          <w:p w:rsidR="00344124" w:rsidRPr="00FF5D6F" w:rsidRDefault="00344124" w:rsidP="00344124">
            <w:pPr>
              <w:jc w:val="center"/>
              <w:rPr>
                <w:rFonts w:ascii="Arial" w:hAnsi="Arial" w:cs="Arial"/>
                <w:b/>
                <w:sz w:val="24"/>
                <w:szCs w:val="24"/>
              </w:rPr>
            </w:pPr>
            <w:r w:rsidRPr="00FF5D6F">
              <w:rPr>
                <w:rFonts w:ascii="Arial" w:hAnsi="Arial" w:cs="Arial"/>
                <w:b/>
                <w:sz w:val="24"/>
                <w:szCs w:val="24"/>
              </w:rPr>
              <w:t>Наименование вида объекта</w:t>
            </w:r>
          </w:p>
        </w:tc>
        <w:tc>
          <w:tcPr>
            <w:tcW w:w="4111" w:type="dxa"/>
            <w:vAlign w:val="center"/>
          </w:tcPr>
          <w:p w:rsidR="00344124" w:rsidRPr="00FF5D6F" w:rsidRDefault="00344124" w:rsidP="00344124">
            <w:pPr>
              <w:jc w:val="center"/>
              <w:rPr>
                <w:rFonts w:ascii="Arial" w:hAnsi="Arial" w:cs="Arial"/>
                <w:b/>
                <w:sz w:val="24"/>
                <w:szCs w:val="24"/>
              </w:rPr>
            </w:pPr>
            <w:r w:rsidRPr="00FF5D6F">
              <w:rPr>
                <w:rFonts w:ascii="Arial" w:hAnsi="Arial" w:cs="Arial"/>
                <w:b/>
                <w:sz w:val="24"/>
                <w:szCs w:val="24"/>
              </w:rPr>
              <w:t>Наименование нормируемого расчетного показателя, единица измерения</w:t>
            </w:r>
          </w:p>
        </w:tc>
        <w:tc>
          <w:tcPr>
            <w:tcW w:w="7654" w:type="dxa"/>
            <w:vAlign w:val="center"/>
          </w:tcPr>
          <w:p w:rsidR="00344124" w:rsidRPr="00FF5D6F" w:rsidRDefault="00344124" w:rsidP="00344124">
            <w:pPr>
              <w:jc w:val="center"/>
              <w:rPr>
                <w:rFonts w:ascii="Arial" w:hAnsi="Arial" w:cs="Arial"/>
                <w:b/>
                <w:sz w:val="24"/>
                <w:szCs w:val="24"/>
              </w:rPr>
            </w:pPr>
            <w:r w:rsidRPr="00FF5D6F">
              <w:rPr>
                <w:rFonts w:ascii="Arial" w:hAnsi="Arial" w:cs="Arial"/>
                <w:b/>
                <w:sz w:val="24"/>
                <w:szCs w:val="24"/>
              </w:rPr>
              <w:t>Значение расчетного показателя</w:t>
            </w:r>
          </w:p>
        </w:tc>
      </w:tr>
    </w:tbl>
    <w:p w:rsidR="00707D0E" w:rsidRPr="00FF5D6F" w:rsidRDefault="00707D0E" w:rsidP="00707D0E">
      <w:pPr>
        <w:spacing w:line="20" w:lineRule="exact"/>
        <w:rPr>
          <w:rFonts w:ascii="Arial" w:hAnsi="Arial" w:cs="Arial"/>
          <w:color w:val="FF0000"/>
        </w:rPr>
      </w:pPr>
    </w:p>
    <w:tbl>
      <w:tblPr>
        <w:tblStyle w:val="2fc"/>
        <w:tblW w:w="14850" w:type="dxa"/>
        <w:tblLayout w:type="fixed"/>
        <w:tblLook w:val="04A0"/>
      </w:tblPr>
      <w:tblGrid>
        <w:gridCol w:w="532"/>
        <w:gridCol w:w="2544"/>
        <w:gridCol w:w="4098"/>
        <w:gridCol w:w="7676"/>
      </w:tblGrid>
      <w:tr w:rsidR="00C020A5" w:rsidRPr="00FF5D6F" w:rsidTr="001A0142">
        <w:trPr>
          <w:trHeight w:val="345"/>
          <w:tblHeader/>
        </w:trPr>
        <w:tc>
          <w:tcPr>
            <w:tcW w:w="532" w:type="dxa"/>
            <w:vAlign w:val="center"/>
          </w:tcPr>
          <w:p w:rsidR="009B29D6" w:rsidRPr="00FF5D6F" w:rsidRDefault="009B29D6" w:rsidP="003E1579">
            <w:pPr>
              <w:suppressAutoHyphens/>
              <w:jc w:val="center"/>
              <w:rPr>
                <w:rFonts w:ascii="Arial" w:hAnsi="Arial" w:cs="Arial"/>
                <w:sz w:val="24"/>
                <w:szCs w:val="24"/>
              </w:rPr>
            </w:pPr>
            <w:bookmarkStart w:id="192" w:name="_Toc131008332"/>
            <w:bookmarkStart w:id="193" w:name="_Toc136358873"/>
            <w:bookmarkStart w:id="194" w:name="_Toc136360491"/>
            <w:bookmarkStart w:id="195" w:name="_Toc136370837"/>
            <w:r w:rsidRPr="00FF5D6F">
              <w:rPr>
                <w:rFonts w:ascii="Arial" w:hAnsi="Arial" w:cs="Arial"/>
                <w:sz w:val="24"/>
                <w:szCs w:val="24"/>
              </w:rPr>
              <w:t>1</w:t>
            </w:r>
          </w:p>
        </w:tc>
        <w:tc>
          <w:tcPr>
            <w:tcW w:w="2544" w:type="dxa"/>
            <w:vAlign w:val="center"/>
          </w:tcPr>
          <w:p w:rsidR="009B29D6" w:rsidRPr="00FF5D6F" w:rsidRDefault="009B29D6" w:rsidP="003E1579">
            <w:pPr>
              <w:suppressAutoHyphens/>
              <w:jc w:val="center"/>
              <w:rPr>
                <w:rFonts w:ascii="Arial" w:hAnsi="Arial" w:cs="Arial"/>
                <w:sz w:val="24"/>
                <w:szCs w:val="24"/>
              </w:rPr>
            </w:pPr>
            <w:r w:rsidRPr="00FF5D6F">
              <w:rPr>
                <w:rFonts w:ascii="Arial" w:hAnsi="Arial" w:cs="Arial"/>
                <w:sz w:val="24"/>
                <w:szCs w:val="24"/>
              </w:rPr>
              <w:t>2</w:t>
            </w:r>
          </w:p>
        </w:tc>
        <w:tc>
          <w:tcPr>
            <w:tcW w:w="4098" w:type="dxa"/>
            <w:vAlign w:val="center"/>
          </w:tcPr>
          <w:p w:rsidR="009B29D6" w:rsidRPr="00FF5D6F" w:rsidRDefault="009B29D6" w:rsidP="003E1579">
            <w:pPr>
              <w:suppressAutoHyphens/>
              <w:jc w:val="center"/>
              <w:rPr>
                <w:rFonts w:ascii="Arial" w:hAnsi="Arial" w:cs="Arial"/>
                <w:sz w:val="24"/>
                <w:szCs w:val="24"/>
              </w:rPr>
            </w:pPr>
            <w:r w:rsidRPr="00FF5D6F">
              <w:rPr>
                <w:rFonts w:ascii="Arial" w:hAnsi="Arial" w:cs="Arial"/>
                <w:sz w:val="24"/>
                <w:szCs w:val="24"/>
              </w:rPr>
              <w:t>3</w:t>
            </w:r>
          </w:p>
        </w:tc>
        <w:tc>
          <w:tcPr>
            <w:tcW w:w="7676" w:type="dxa"/>
            <w:vAlign w:val="center"/>
          </w:tcPr>
          <w:p w:rsidR="009B29D6" w:rsidRPr="00FF5D6F" w:rsidRDefault="009B29D6" w:rsidP="003E1579">
            <w:pPr>
              <w:suppressAutoHyphens/>
              <w:jc w:val="center"/>
              <w:rPr>
                <w:rFonts w:ascii="Arial" w:hAnsi="Arial" w:cs="Arial"/>
                <w:sz w:val="24"/>
                <w:szCs w:val="24"/>
              </w:rPr>
            </w:pPr>
            <w:r w:rsidRPr="00FF5D6F">
              <w:rPr>
                <w:rFonts w:ascii="Arial" w:hAnsi="Arial" w:cs="Arial"/>
                <w:sz w:val="24"/>
                <w:szCs w:val="24"/>
              </w:rPr>
              <w:t>4</w:t>
            </w:r>
          </w:p>
        </w:tc>
      </w:tr>
      <w:tr w:rsidR="00C020A5" w:rsidRPr="00FF5D6F" w:rsidTr="001A0142">
        <w:trPr>
          <w:trHeight w:val="386"/>
        </w:trPr>
        <w:tc>
          <w:tcPr>
            <w:tcW w:w="532" w:type="dxa"/>
            <w:vMerge w:val="restart"/>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1</w:t>
            </w:r>
          </w:p>
          <w:p w:rsidR="009B29D6" w:rsidRPr="00FF5D6F" w:rsidRDefault="009B29D6" w:rsidP="003E1579">
            <w:pPr>
              <w:suppressAutoHyphens/>
              <w:rPr>
                <w:rFonts w:ascii="Arial" w:hAnsi="Arial" w:cs="Arial"/>
                <w:sz w:val="24"/>
                <w:szCs w:val="24"/>
              </w:rPr>
            </w:pPr>
          </w:p>
          <w:p w:rsidR="009B29D6" w:rsidRPr="00FF5D6F" w:rsidRDefault="009B29D6" w:rsidP="003E1579">
            <w:pPr>
              <w:suppressAutoHyphens/>
              <w:rPr>
                <w:rFonts w:ascii="Arial" w:hAnsi="Arial" w:cs="Arial"/>
                <w:sz w:val="24"/>
                <w:szCs w:val="24"/>
              </w:rPr>
            </w:pPr>
          </w:p>
        </w:tc>
        <w:tc>
          <w:tcPr>
            <w:tcW w:w="2544" w:type="dxa"/>
            <w:vMerge w:val="restart"/>
          </w:tcPr>
          <w:p w:rsidR="009B29D6" w:rsidRPr="00FF5D6F" w:rsidRDefault="009B29D6" w:rsidP="003E1579">
            <w:pPr>
              <w:suppressAutoHyphens/>
              <w:ind w:right="-57"/>
              <w:rPr>
                <w:rFonts w:ascii="Arial" w:hAnsi="Arial" w:cs="Arial"/>
                <w:sz w:val="24"/>
                <w:szCs w:val="24"/>
              </w:rPr>
            </w:pPr>
            <w:r w:rsidRPr="00FF5D6F">
              <w:rPr>
                <w:rFonts w:ascii="Arial" w:hAnsi="Arial" w:cs="Arial"/>
                <w:sz w:val="24"/>
                <w:szCs w:val="24"/>
              </w:rPr>
              <w:t>Общедоступные библиотеки</w:t>
            </w:r>
            <w:r w:rsidR="00ED0458" w:rsidRPr="00FF5D6F">
              <w:rPr>
                <w:rFonts w:ascii="Arial" w:hAnsi="Arial" w:cs="Arial"/>
                <w:sz w:val="24"/>
                <w:szCs w:val="24"/>
              </w:rPr>
              <w:t xml:space="preserve"> [1, 2, 3, 4] </w:t>
            </w:r>
          </w:p>
        </w:tc>
        <w:tc>
          <w:tcPr>
            <w:tcW w:w="4098" w:type="dxa"/>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Уровень обеспеченности, объектов</w:t>
            </w:r>
          </w:p>
        </w:tc>
        <w:tc>
          <w:tcPr>
            <w:tcW w:w="7676" w:type="dxa"/>
          </w:tcPr>
          <w:p w:rsidR="001F5CA9" w:rsidRPr="00FF5D6F" w:rsidRDefault="001F5CA9" w:rsidP="001F5CA9">
            <w:pPr>
              <w:pStyle w:val="Default"/>
              <w:rPr>
                <w:rFonts w:ascii="Arial" w:hAnsi="Arial" w:cs="Arial"/>
                <w:color w:val="auto"/>
              </w:rPr>
            </w:pPr>
            <w:r w:rsidRPr="00FF5D6F">
              <w:rPr>
                <w:rFonts w:ascii="Arial" w:hAnsi="Arial" w:cs="Arial"/>
                <w:color w:val="auto"/>
              </w:rPr>
              <w:t xml:space="preserve">Для групповых систем расселения (отдельных населенных пунктов) Восточного макрорайона при численности населения, человек: </w:t>
            </w:r>
          </w:p>
          <w:p w:rsidR="001F5CA9" w:rsidRPr="00FF5D6F" w:rsidRDefault="001F5CA9" w:rsidP="001F5CA9">
            <w:pPr>
              <w:pStyle w:val="Default"/>
              <w:rPr>
                <w:rFonts w:ascii="Arial" w:hAnsi="Arial" w:cs="Arial"/>
                <w:color w:val="auto"/>
              </w:rPr>
            </w:pPr>
            <w:r w:rsidRPr="00FF5D6F">
              <w:rPr>
                <w:rFonts w:ascii="Arial" w:hAnsi="Arial" w:cs="Arial"/>
                <w:color w:val="auto"/>
              </w:rPr>
              <w:t xml:space="preserve">до 500 – 1 на центр групповой системы расселения; </w:t>
            </w:r>
          </w:p>
          <w:p w:rsidR="001F5CA9" w:rsidRPr="00FF5D6F" w:rsidRDefault="001F5CA9" w:rsidP="001F5CA9">
            <w:pPr>
              <w:pStyle w:val="Default"/>
              <w:rPr>
                <w:rFonts w:ascii="Arial" w:hAnsi="Arial" w:cs="Arial"/>
                <w:color w:val="auto"/>
              </w:rPr>
            </w:pPr>
            <w:r w:rsidRPr="00FF5D6F">
              <w:rPr>
                <w:rFonts w:ascii="Arial" w:hAnsi="Arial" w:cs="Arial"/>
                <w:color w:val="auto"/>
              </w:rPr>
              <w:t xml:space="preserve">от 500 до 1000 – 1 на 500 человек; </w:t>
            </w:r>
          </w:p>
          <w:p w:rsidR="001F5CA9" w:rsidRPr="00FF5D6F" w:rsidRDefault="001F5CA9" w:rsidP="001F5CA9">
            <w:pPr>
              <w:pStyle w:val="Default"/>
              <w:rPr>
                <w:rFonts w:ascii="Arial" w:hAnsi="Arial" w:cs="Arial"/>
                <w:color w:val="auto"/>
              </w:rPr>
            </w:pPr>
            <w:r w:rsidRPr="00FF5D6F">
              <w:rPr>
                <w:rFonts w:ascii="Arial" w:hAnsi="Arial" w:cs="Arial"/>
                <w:color w:val="auto"/>
              </w:rPr>
              <w:t xml:space="preserve">от 1000 до 2000 – 1 на 1 тыс. человек; </w:t>
            </w:r>
          </w:p>
          <w:p w:rsidR="001F5CA9" w:rsidRPr="00FF5D6F" w:rsidRDefault="001F5CA9" w:rsidP="001F5CA9">
            <w:pPr>
              <w:suppressAutoHyphens/>
              <w:rPr>
                <w:rFonts w:ascii="Arial" w:hAnsi="Arial" w:cs="Arial"/>
                <w:sz w:val="24"/>
                <w:szCs w:val="24"/>
              </w:rPr>
            </w:pPr>
            <w:r w:rsidRPr="00FF5D6F">
              <w:rPr>
                <w:rFonts w:ascii="Arial" w:hAnsi="Arial" w:cs="Arial"/>
                <w:sz w:val="24"/>
                <w:szCs w:val="24"/>
              </w:rPr>
              <w:lastRenderedPageBreak/>
              <w:t xml:space="preserve">от 2000 до 5000 – 1 на 2 тыс. человек; </w:t>
            </w:r>
          </w:p>
          <w:p w:rsidR="009B29D6" w:rsidRPr="00FF5D6F" w:rsidRDefault="001F5CA9" w:rsidP="001F5CA9">
            <w:pPr>
              <w:suppressAutoHyphens/>
              <w:rPr>
                <w:rFonts w:ascii="Arial" w:hAnsi="Arial" w:cs="Arial"/>
                <w:sz w:val="24"/>
                <w:szCs w:val="24"/>
              </w:rPr>
            </w:pPr>
            <w:r w:rsidRPr="00FF5D6F">
              <w:rPr>
                <w:rFonts w:ascii="Arial" w:hAnsi="Arial" w:cs="Arial"/>
                <w:sz w:val="24"/>
                <w:szCs w:val="24"/>
              </w:rPr>
              <w:t>от 5000 до 10000 – 1 на 2 тыс. человек.</w:t>
            </w:r>
          </w:p>
        </w:tc>
      </w:tr>
      <w:tr w:rsidR="00C020A5" w:rsidRPr="00FF5D6F" w:rsidTr="001A0142">
        <w:trPr>
          <w:trHeight w:val="484"/>
        </w:trPr>
        <w:tc>
          <w:tcPr>
            <w:tcW w:w="532" w:type="dxa"/>
            <w:vMerge/>
          </w:tcPr>
          <w:p w:rsidR="009B29D6" w:rsidRPr="00FF5D6F" w:rsidRDefault="009B29D6" w:rsidP="003E1579">
            <w:pPr>
              <w:suppressAutoHyphens/>
              <w:rPr>
                <w:rFonts w:ascii="Arial" w:hAnsi="Arial" w:cs="Arial"/>
                <w:sz w:val="24"/>
                <w:szCs w:val="24"/>
              </w:rPr>
            </w:pPr>
          </w:p>
        </w:tc>
        <w:tc>
          <w:tcPr>
            <w:tcW w:w="2544" w:type="dxa"/>
            <w:vMerge/>
          </w:tcPr>
          <w:p w:rsidR="009B29D6" w:rsidRPr="00FF5D6F" w:rsidRDefault="009B29D6" w:rsidP="003E1579">
            <w:pPr>
              <w:suppressAutoHyphens/>
              <w:rPr>
                <w:rFonts w:ascii="Arial" w:hAnsi="Arial" w:cs="Arial"/>
                <w:sz w:val="24"/>
                <w:szCs w:val="24"/>
              </w:rPr>
            </w:pPr>
          </w:p>
        </w:tc>
        <w:tc>
          <w:tcPr>
            <w:tcW w:w="4098" w:type="dxa"/>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Территориальная доступность, минут</w:t>
            </w:r>
          </w:p>
        </w:tc>
        <w:tc>
          <w:tcPr>
            <w:tcW w:w="7676" w:type="dxa"/>
          </w:tcPr>
          <w:p w:rsidR="009B29D6" w:rsidRPr="00FF5D6F" w:rsidRDefault="001F5CA9" w:rsidP="003E1579">
            <w:pPr>
              <w:suppressAutoHyphens/>
              <w:rPr>
                <w:rFonts w:ascii="Arial" w:hAnsi="Arial" w:cs="Arial"/>
                <w:sz w:val="24"/>
                <w:szCs w:val="24"/>
              </w:rPr>
            </w:pPr>
            <w:r w:rsidRPr="00FF5D6F">
              <w:rPr>
                <w:rFonts w:ascii="Arial" w:hAnsi="Arial" w:cs="Arial"/>
                <w:sz w:val="24"/>
                <w:szCs w:val="24"/>
              </w:rPr>
              <w:t>Транспортная доступность – 30</w:t>
            </w:r>
          </w:p>
        </w:tc>
      </w:tr>
      <w:tr w:rsidR="00C020A5" w:rsidRPr="00FF5D6F" w:rsidTr="001A0142">
        <w:trPr>
          <w:trHeight w:val="413"/>
        </w:trPr>
        <w:tc>
          <w:tcPr>
            <w:tcW w:w="532" w:type="dxa"/>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2</w:t>
            </w:r>
          </w:p>
          <w:p w:rsidR="009B29D6" w:rsidRPr="00FF5D6F" w:rsidRDefault="009B29D6" w:rsidP="003E1579">
            <w:pPr>
              <w:suppressAutoHyphens/>
              <w:rPr>
                <w:rFonts w:ascii="Arial" w:hAnsi="Arial" w:cs="Arial"/>
                <w:sz w:val="24"/>
                <w:szCs w:val="24"/>
              </w:rPr>
            </w:pPr>
          </w:p>
        </w:tc>
        <w:tc>
          <w:tcPr>
            <w:tcW w:w="2544" w:type="dxa"/>
          </w:tcPr>
          <w:p w:rsidR="009B29D6" w:rsidRPr="00FF5D6F" w:rsidRDefault="009B29D6" w:rsidP="001F5CA9">
            <w:pPr>
              <w:suppressAutoHyphens/>
              <w:rPr>
                <w:rFonts w:ascii="Arial" w:hAnsi="Arial" w:cs="Arial"/>
                <w:sz w:val="24"/>
                <w:szCs w:val="24"/>
              </w:rPr>
            </w:pPr>
            <w:r w:rsidRPr="00FF5D6F">
              <w:rPr>
                <w:rFonts w:ascii="Arial" w:hAnsi="Arial" w:cs="Arial"/>
                <w:sz w:val="24"/>
                <w:szCs w:val="24"/>
              </w:rPr>
              <w:t>Детские библиотеки</w:t>
            </w:r>
          </w:p>
        </w:tc>
        <w:tc>
          <w:tcPr>
            <w:tcW w:w="4098" w:type="dxa"/>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Уровень обеспеченности, объектов</w:t>
            </w:r>
            <w:r w:rsidR="0050157B" w:rsidRPr="00FF5D6F">
              <w:rPr>
                <w:rFonts w:ascii="Arial" w:hAnsi="Arial" w:cs="Arial"/>
                <w:sz w:val="24"/>
                <w:szCs w:val="24"/>
              </w:rPr>
              <w:t xml:space="preserve"> на муниципальный район</w:t>
            </w:r>
          </w:p>
        </w:tc>
        <w:tc>
          <w:tcPr>
            <w:tcW w:w="7676" w:type="dxa"/>
          </w:tcPr>
          <w:p w:rsidR="009B29D6" w:rsidRPr="00FF5D6F" w:rsidRDefault="009B29D6" w:rsidP="0050157B">
            <w:pPr>
              <w:suppressAutoHyphens/>
              <w:rPr>
                <w:rFonts w:ascii="Arial" w:hAnsi="Arial" w:cs="Arial"/>
                <w:color w:val="FF0000"/>
                <w:sz w:val="24"/>
                <w:szCs w:val="24"/>
              </w:rPr>
            </w:pPr>
            <w:r w:rsidRPr="00FF5D6F">
              <w:rPr>
                <w:rFonts w:ascii="Arial" w:hAnsi="Arial" w:cs="Arial"/>
                <w:sz w:val="24"/>
                <w:szCs w:val="24"/>
              </w:rPr>
              <w:t>1</w:t>
            </w:r>
          </w:p>
        </w:tc>
      </w:tr>
      <w:tr w:rsidR="00C020A5" w:rsidRPr="00FF5D6F" w:rsidTr="001A0142">
        <w:trPr>
          <w:trHeight w:val="519"/>
        </w:trPr>
        <w:tc>
          <w:tcPr>
            <w:tcW w:w="532" w:type="dxa"/>
            <w:vMerge w:val="restart"/>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3</w:t>
            </w:r>
          </w:p>
          <w:p w:rsidR="009B29D6" w:rsidRPr="00FF5D6F" w:rsidRDefault="009B29D6" w:rsidP="003E1579">
            <w:pPr>
              <w:suppressAutoHyphens/>
              <w:rPr>
                <w:rFonts w:ascii="Arial" w:hAnsi="Arial" w:cs="Arial"/>
                <w:sz w:val="24"/>
                <w:szCs w:val="24"/>
              </w:rPr>
            </w:pPr>
          </w:p>
        </w:tc>
        <w:tc>
          <w:tcPr>
            <w:tcW w:w="2544" w:type="dxa"/>
            <w:vMerge w:val="restart"/>
          </w:tcPr>
          <w:p w:rsidR="009B29D6" w:rsidRPr="00FF5D6F" w:rsidRDefault="0050157B" w:rsidP="003E1579">
            <w:pPr>
              <w:suppressAutoHyphens/>
              <w:rPr>
                <w:rFonts w:ascii="Arial" w:hAnsi="Arial" w:cs="Arial"/>
                <w:sz w:val="24"/>
                <w:szCs w:val="24"/>
              </w:rPr>
            </w:pPr>
            <w:r w:rsidRPr="00FF5D6F">
              <w:rPr>
                <w:rFonts w:ascii="Arial" w:hAnsi="Arial" w:cs="Arial"/>
                <w:sz w:val="24"/>
                <w:szCs w:val="24"/>
              </w:rPr>
              <w:t>Музеи</w:t>
            </w:r>
          </w:p>
        </w:tc>
        <w:tc>
          <w:tcPr>
            <w:tcW w:w="4098" w:type="dxa"/>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 xml:space="preserve">Уровень обеспеченности, объектов </w:t>
            </w:r>
            <w:r w:rsidR="0050157B" w:rsidRPr="00FF5D6F">
              <w:rPr>
                <w:rFonts w:ascii="Arial" w:hAnsi="Arial" w:cs="Arial"/>
                <w:sz w:val="24"/>
                <w:szCs w:val="24"/>
              </w:rPr>
              <w:t>на муниципальный район</w:t>
            </w:r>
          </w:p>
        </w:tc>
        <w:tc>
          <w:tcPr>
            <w:tcW w:w="7676" w:type="dxa"/>
          </w:tcPr>
          <w:p w:rsidR="0050157B" w:rsidRPr="00FF5D6F" w:rsidRDefault="0050157B" w:rsidP="0050157B">
            <w:pPr>
              <w:suppressAutoHyphens/>
              <w:rPr>
                <w:rFonts w:ascii="Arial" w:hAnsi="Arial" w:cs="Arial"/>
                <w:color w:val="FF0000"/>
                <w:sz w:val="24"/>
                <w:szCs w:val="24"/>
              </w:rPr>
            </w:pPr>
            <w:r w:rsidRPr="00FF5D6F">
              <w:rPr>
                <w:rFonts w:ascii="Arial" w:hAnsi="Arial" w:cs="Arial"/>
                <w:sz w:val="24"/>
                <w:szCs w:val="24"/>
              </w:rPr>
              <w:t>Краеведческие музеи – 1</w:t>
            </w:r>
            <w:r w:rsidR="00ED0458" w:rsidRPr="00FF5D6F">
              <w:rPr>
                <w:rFonts w:ascii="Arial" w:hAnsi="Arial" w:cs="Arial"/>
                <w:sz w:val="24"/>
                <w:szCs w:val="24"/>
              </w:rPr>
              <w:t xml:space="preserve"> [6,7]</w:t>
            </w:r>
          </w:p>
          <w:p w:rsidR="009B29D6" w:rsidRPr="00FF5D6F" w:rsidRDefault="009B29D6" w:rsidP="003E1579">
            <w:pPr>
              <w:suppressAutoHyphens/>
              <w:rPr>
                <w:rFonts w:ascii="Arial" w:hAnsi="Arial" w:cs="Arial"/>
                <w:color w:val="FF0000"/>
                <w:sz w:val="24"/>
                <w:szCs w:val="24"/>
              </w:rPr>
            </w:pPr>
          </w:p>
        </w:tc>
      </w:tr>
      <w:tr w:rsidR="00C020A5" w:rsidRPr="00FF5D6F" w:rsidTr="001A0142">
        <w:trPr>
          <w:trHeight w:val="455"/>
        </w:trPr>
        <w:tc>
          <w:tcPr>
            <w:tcW w:w="532" w:type="dxa"/>
            <w:vMerge/>
          </w:tcPr>
          <w:p w:rsidR="009B29D6" w:rsidRPr="00FF5D6F" w:rsidRDefault="009B29D6" w:rsidP="003E1579">
            <w:pPr>
              <w:suppressAutoHyphens/>
              <w:rPr>
                <w:rFonts w:ascii="Arial" w:hAnsi="Arial" w:cs="Arial"/>
                <w:sz w:val="24"/>
                <w:szCs w:val="24"/>
              </w:rPr>
            </w:pPr>
          </w:p>
        </w:tc>
        <w:tc>
          <w:tcPr>
            <w:tcW w:w="2544" w:type="dxa"/>
            <w:vMerge/>
          </w:tcPr>
          <w:p w:rsidR="009B29D6" w:rsidRPr="00FF5D6F" w:rsidRDefault="009B29D6" w:rsidP="003E1579">
            <w:pPr>
              <w:suppressAutoHyphens/>
              <w:rPr>
                <w:rFonts w:ascii="Arial" w:hAnsi="Arial" w:cs="Arial"/>
                <w:sz w:val="24"/>
                <w:szCs w:val="24"/>
              </w:rPr>
            </w:pPr>
          </w:p>
        </w:tc>
        <w:tc>
          <w:tcPr>
            <w:tcW w:w="4098" w:type="dxa"/>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Размер земельного участка, га</w:t>
            </w:r>
          </w:p>
        </w:tc>
        <w:tc>
          <w:tcPr>
            <w:tcW w:w="7676" w:type="dxa"/>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0,5</w:t>
            </w:r>
          </w:p>
        </w:tc>
      </w:tr>
      <w:tr w:rsidR="00C020A5" w:rsidRPr="00FF5D6F" w:rsidTr="001A0142">
        <w:trPr>
          <w:trHeight w:val="424"/>
        </w:trPr>
        <w:tc>
          <w:tcPr>
            <w:tcW w:w="532" w:type="dxa"/>
            <w:vMerge w:val="restart"/>
          </w:tcPr>
          <w:p w:rsidR="009B29D6" w:rsidRPr="00FF5D6F" w:rsidRDefault="0050157B" w:rsidP="003E1579">
            <w:pPr>
              <w:suppressAutoHyphens/>
              <w:rPr>
                <w:rFonts w:ascii="Arial" w:hAnsi="Arial" w:cs="Arial"/>
                <w:sz w:val="24"/>
                <w:szCs w:val="24"/>
              </w:rPr>
            </w:pPr>
            <w:r w:rsidRPr="00FF5D6F">
              <w:rPr>
                <w:rFonts w:ascii="Arial" w:hAnsi="Arial" w:cs="Arial"/>
                <w:sz w:val="24"/>
                <w:szCs w:val="24"/>
              </w:rPr>
              <w:t>4</w:t>
            </w:r>
          </w:p>
          <w:p w:rsidR="009B29D6" w:rsidRPr="00FF5D6F" w:rsidRDefault="009B29D6" w:rsidP="003E1579">
            <w:pPr>
              <w:suppressAutoHyphens/>
              <w:rPr>
                <w:rFonts w:ascii="Arial" w:hAnsi="Arial" w:cs="Arial"/>
                <w:sz w:val="24"/>
                <w:szCs w:val="24"/>
                <w:lang w:val="en-US"/>
              </w:rPr>
            </w:pPr>
          </w:p>
          <w:p w:rsidR="009B29D6" w:rsidRPr="00FF5D6F" w:rsidRDefault="009B29D6" w:rsidP="003E1579">
            <w:pPr>
              <w:suppressAutoHyphens/>
              <w:rPr>
                <w:rFonts w:ascii="Arial" w:hAnsi="Arial" w:cs="Arial"/>
                <w:sz w:val="24"/>
                <w:szCs w:val="24"/>
                <w:lang w:val="en-US"/>
              </w:rPr>
            </w:pPr>
          </w:p>
          <w:p w:rsidR="009B29D6" w:rsidRPr="00FF5D6F" w:rsidRDefault="009B29D6" w:rsidP="003E1579">
            <w:pPr>
              <w:suppressAutoHyphens/>
              <w:rPr>
                <w:rFonts w:ascii="Arial" w:hAnsi="Arial" w:cs="Arial"/>
                <w:sz w:val="24"/>
                <w:szCs w:val="24"/>
              </w:rPr>
            </w:pPr>
          </w:p>
          <w:p w:rsidR="009B29D6" w:rsidRPr="00FF5D6F" w:rsidRDefault="009B29D6" w:rsidP="003E1579">
            <w:pPr>
              <w:suppressAutoHyphens/>
              <w:rPr>
                <w:rFonts w:ascii="Arial" w:hAnsi="Arial" w:cs="Arial"/>
                <w:sz w:val="24"/>
                <w:szCs w:val="24"/>
                <w:lang w:val="en-US"/>
              </w:rPr>
            </w:pPr>
          </w:p>
        </w:tc>
        <w:tc>
          <w:tcPr>
            <w:tcW w:w="2544" w:type="dxa"/>
            <w:vMerge w:val="restart"/>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 xml:space="preserve">Объект культурно-досугового (клубного) типа </w:t>
            </w:r>
          </w:p>
          <w:p w:rsidR="009B29D6" w:rsidRPr="00FF5D6F" w:rsidRDefault="009B29D6" w:rsidP="003E1579">
            <w:pPr>
              <w:suppressAutoHyphens/>
              <w:rPr>
                <w:rFonts w:ascii="Arial" w:hAnsi="Arial" w:cs="Arial"/>
                <w:sz w:val="24"/>
                <w:szCs w:val="24"/>
              </w:rPr>
            </w:pPr>
          </w:p>
          <w:p w:rsidR="009B29D6" w:rsidRPr="00FF5D6F" w:rsidRDefault="009B29D6" w:rsidP="003E1579">
            <w:pPr>
              <w:suppressAutoHyphens/>
              <w:rPr>
                <w:rFonts w:ascii="Arial" w:hAnsi="Arial" w:cs="Arial"/>
                <w:sz w:val="24"/>
                <w:szCs w:val="24"/>
              </w:rPr>
            </w:pPr>
          </w:p>
          <w:p w:rsidR="009B29D6" w:rsidRPr="00FF5D6F" w:rsidRDefault="009B29D6" w:rsidP="003E1579">
            <w:pPr>
              <w:suppressAutoHyphens/>
              <w:rPr>
                <w:rFonts w:ascii="Arial" w:hAnsi="Arial" w:cs="Arial"/>
                <w:sz w:val="24"/>
                <w:szCs w:val="24"/>
              </w:rPr>
            </w:pPr>
          </w:p>
        </w:tc>
        <w:tc>
          <w:tcPr>
            <w:tcW w:w="4098" w:type="dxa"/>
          </w:tcPr>
          <w:p w:rsidR="009B29D6" w:rsidRPr="00FF5D6F" w:rsidRDefault="009B29D6" w:rsidP="0050157B">
            <w:pPr>
              <w:suppressAutoHyphens/>
              <w:rPr>
                <w:rFonts w:ascii="Arial" w:hAnsi="Arial" w:cs="Arial"/>
                <w:sz w:val="24"/>
                <w:szCs w:val="24"/>
              </w:rPr>
            </w:pPr>
            <w:r w:rsidRPr="00FF5D6F">
              <w:rPr>
                <w:rFonts w:ascii="Arial" w:hAnsi="Arial" w:cs="Arial"/>
                <w:sz w:val="24"/>
                <w:szCs w:val="24"/>
              </w:rPr>
              <w:t xml:space="preserve">Уровень обеспеченности, </w:t>
            </w:r>
            <w:r w:rsidR="0050157B" w:rsidRPr="00FF5D6F">
              <w:rPr>
                <w:rFonts w:ascii="Arial" w:hAnsi="Arial" w:cs="Arial"/>
                <w:sz w:val="24"/>
                <w:szCs w:val="24"/>
              </w:rPr>
              <w:t>мест на 1 тыс.человек</w:t>
            </w:r>
          </w:p>
        </w:tc>
        <w:tc>
          <w:tcPr>
            <w:tcW w:w="7676" w:type="dxa"/>
          </w:tcPr>
          <w:p w:rsidR="0050157B" w:rsidRPr="00FF5D6F" w:rsidRDefault="0050157B" w:rsidP="0050157B">
            <w:pPr>
              <w:pStyle w:val="Default"/>
              <w:rPr>
                <w:rFonts w:ascii="Arial" w:hAnsi="Arial" w:cs="Arial"/>
                <w:color w:val="auto"/>
              </w:rPr>
            </w:pPr>
            <w:r w:rsidRPr="00FF5D6F">
              <w:rPr>
                <w:rFonts w:ascii="Arial" w:hAnsi="Arial" w:cs="Arial"/>
                <w:color w:val="auto"/>
              </w:rPr>
              <w:t>Для групповых систем расселения (отдельных населенных пунктов) Восточного макрорайона при численности населения, человек</w:t>
            </w:r>
            <w:r w:rsidR="00ED0458" w:rsidRPr="00FF5D6F">
              <w:rPr>
                <w:rFonts w:ascii="Arial" w:hAnsi="Arial" w:cs="Arial"/>
                <w:color w:val="auto"/>
              </w:rPr>
              <w:t xml:space="preserve"> </w:t>
            </w:r>
            <w:r w:rsidR="00ED0458" w:rsidRPr="00FF5D6F">
              <w:rPr>
                <w:rFonts w:ascii="Arial" w:hAnsi="Arial" w:cs="Arial"/>
              </w:rPr>
              <w:t>[2,3,8,9]</w:t>
            </w:r>
            <w:r w:rsidRPr="00FF5D6F">
              <w:rPr>
                <w:rFonts w:ascii="Arial" w:hAnsi="Arial" w:cs="Arial"/>
                <w:color w:val="auto"/>
              </w:rPr>
              <w:t xml:space="preserve">: </w:t>
            </w:r>
          </w:p>
          <w:p w:rsidR="0050157B" w:rsidRPr="00FF5D6F" w:rsidRDefault="0050157B" w:rsidP="0050157B">
            <w:pPr>
              <w:pStyle w:val="Default"/>
              <w:rPr>
                <w:rFonts w:ascii="Arial" w:hAnsi="Arial" w:cs="Arial"/>
                <w:color w:val="auto"/>
              </w:rPr>
            </w:pPr>
            <w:r w:rsidRPr="00FF5D6F">
              <w:rPr>
                <w:rFonts w:ascii="Arial" w:hAnsi="Arial" w:cs="Arial"/>
                <w:color w:val="auto"/>
              </w:rPr>
              <w:t xml:space="preserve">до 500 – 100; </w:t>
            </w:r>
          </w:p>
          <w:p w:rsidR="0050157B" w:rsidRPr="00FF5D6F" w:rsidRDefault="0050157B" w:rsidP="0050157B">
            <w:pPr>
              <w:pStyle w:val="Default"/>
              <w:rPr>
                <w:rFonts w:ascii="Arial" w:hAnsi="Arial" w:cs="Arial"/>
                <w:color w:val="auto"/>
              </w:rPr>
            </w:pPr>
            <w:r w:rsidRPr="00FF5D6F">
              <w:rPr>
                <w:rFonts w:ascii="Arial" w:hAnsi="Arial" w:cs="Arial"/>
                <w:color w:val="auto"/>
              </w:rPr>
              <w:t xml:space="preserve">от 500 до 1000 – 110; </w:t>
            </w:r>
          </w:p>
          <w:p w:rsidR="0050157B" w:rsidRPr="00FF5D6F" w:rsidRDefault="0050157B" w:rsidP="0050157B">
            <w:pPr>
              <w:pStyle w:val="Default"/>
              <w:rPr>
                <w:rFonts w:ascii="Arial" w:hAnsi="Arial" w:cs="Arial"/>
                <w:color w:val="auto"/>
              </w:rPr>
            </w:pPr>
            <w:r w:rsidRPr="00FF5D6F">
              <w:rPr>
                <w:rFonts w:ascii="Arial" w:hAnsi="Arial" w:cs="Arial"/>
                <w:color w:val="auto"/>
              </w:rPr>
              <w:t xml:space="preserve">от 1000 до 2000 – 100; </w:t>
            </w:r>
          </w:p>
          <w:p w:rsidR="0050157B" w:rsidRPr="00FF5D6F" w:rsidRDefault="0050157B" w:rsidP="0050157B">
            <w:pPr>
              <w:suppressAutoHyphens/>
              <w:rPr>
                <w:rFonts w:ascii="Arial" w:hAnsi="Arial" w:cs="Arial"/>
                <w:sz w:val="24"/>
                <w:szCs w:val="24"/>
              </w:rPr>
            </w:pPr>
            <w:r w:rsidRPr="00FF5D6F">
              <w:rPr>
                <w:rFonts w:ascii="Arial" w:hAnsi="Arial" w:cs="Arial"/>
                <w:sz w:val="24"/>
                <w:szCs w:val="24"/>
              </w:rPr>
              <w:t xml:space="preserve">от 2000 до 5000 – 90; </w:t>
            </w:r>
          </w:p>
          <w:p w:rsidR="009B29D6" w:rsidRPr="00FF5D6F" w:rsidRDefault="0050157B" w:rsidP="0050157B">
            <w:pPr>
              <w:suppressAutoHyphens/>
              <w:rPr>
                <w:rFonts w:ascii="Arial" w:hAnsi="Arial" w:cs="Arial"/>
                <w:sz w:val="24"/>
                <w:szCs w:val="24"/>
              </w:rPr>
            </w:pPr>
            <w:r w:rsidRPr="00FF5D6F">
              <w:rPr>
                <w:rFonts w:ascii="Arial" w:hAnsi="Arial" w:cs="Arial"/>
                <w:sz w:val="24"/>
                <w:szCs w:val="24"/>
              </w:rPr>
              <w:t>от 5000 до 10000 – 70.</w:t>
            </w:r>
          </w:p>
        </w:tc>
      </w:tr>
      <w:tr w:rsidR="00C020A5" w:rsidRPr="00FF5D6F" w:rsidTr="001A0142">
        <w:trPr>
          <w:trHeight w:val="410"/>
        </w:trPr>
        <w:tc>
          <w:tcPr>
            <w:tcW w:w="532" w:type="dxa"/>
            <w:vMerge/>
            <w:vAlign w:val="center"/>
          </w:tcPr>
          <w:p w:rsidR="009B29D6" w:rsidRPr="00FF5D6F" w:rsidRDefault="009B29D6" w:rsidP="003E1579">
            <w:pPr>
              <w:suppressAutoHyphens/>
              <w:jc w:val="center"/>
              <w:rPr>
                <w:rFonts w:ascii="Arial" w:hAnsi="Arial" w:cs="Arial"/>
                <w:sz w:val="24"/>
                <w:szCs w:val="24"/>
              </w:rPr>
            </w:pPr>
          </w:p>
        </w:tc>
        <w:tc>
          <w:tcPr>
            <w:tcW w:w="2544" w:type="dxa"/>
            <w:vMerge/>
          </w:tcPr>
          <w:p w:rsidR="009B29D6" w:rsidRPr="00FF5D6F" w:rsidRDefault="009B29D6" w:rsidP="003E1579">
            <w:pPr>
              <w:suppressAutoHyphens/>
              <w:rPr>
                <w:rFonts w:ascii="Arial" w:hAnsi="Arial" w:cs="Arial"/>
                <w:sz w:val="24"/>
                <w:szCs w:val="24"/>
              </w:rPr>
            </w:pPr>
          </w:p>
        </w:tc>
        <w:tc>
          <w:tcPr>
            <w:tcW w:w="4098" w:type="dxa"/>
          </w:tcPr>
          <w:p w:rsidR="009B29D6" w:rsidRPr="00FF5D6F" w:rsidRDefault="009B29D6" w:rsidP="003E1579">
            <w:pPr>
              <w:suppressAutoHyphens/>
              <w:rPr>
                <w:rFonts w:ascii="Arial" w:hAnsi="Arial" w:cs="Arial"/>
                <w:sz w:val="24"/>
                <w:szCs w:val="24"/>
              </w:rPr>
            </w:pPr>
            <w:r w:rsidRPr="00FF5D6F">
              <w:rPr>
                <w:rFonts w:ascii="Arial" w:hAnsi="Arial" w:cs="Arial"/>
                <w:sz w:val="24"/>
                <w:szCs w:val="24"/>
              </w:rPr>
              <w:t>Территориальная доступность, минут</w:t>
            </w:r>
          </w:p>
        </w:tc>
        <w:tc>
          <w:tcPr>
            <w:tcW w:w="7676" w:type="dxa"/>
          </w:tcPr>
          <w:p w:rsidR="009B29D6" w:rsidRPr="00FF5D6F" w:rsidRDefault="0050157B" w:rsidP="003E1579">
            <w:pPr>
              <w:suppressAutoHyphens/>
              <w:rPr>
                <w:rFonts w:ascii="Arial" w:hAnsi="Arial" w:cs="Arial"/>
                <w:sz w:val="24"/>
                <w:szCs w:val="24"/>
              </w:rPr>
            </w:pPr>
            <w:r w:rsidRPr="00FF5D6F">
              <w:rPr>
                <w:rFonts w:ascii="Arial" w:hAnsi="Arial" w:cs="Arial"/>
                <w:sz w:val="24"/>
                <w:szCs w:val="24"/>
              </w:rPr>
              <w:t>Т</w:t>
            </w:r>
            <w:r w:rsidR="009B29D6" w:rsidRPr="00FF5D6F">
              <w:rPr>
                <w:rFonts w:ascii="Arial" w:hAnsi="Arial" w:cs="Arial"/>
                <w:sz w:val="24"/>
                <w:szCs w:val="24"/>
              </w:rPr>
              <w:t>ранспортная доступность – 30</w:t>
            </w:r>
          </w:p>
        </w:tc>
      </w:tr>
      <w:tr w:rsidR="0050157B" w:rsidRPr="00FF5D6F" w:rsidTr="001A0142">
        <w:tc>
          <w:tcPr>
            <w:tcW w:w="532" w:type="dxa"/>
          </w:tcPr>
          <w:p w:rsidR="0050157B" w:rsidRPr="00FF5D6F" w:rsidRDefault="0050157B" w:rsidP="003E1579">
            <w:pPr>
              <w:suppressAutoHyphens/>
              <w:rPr>
                <w:rFonts w:ascii="Arial" w:hAnsi="Arial" w:cs="Arial"/>
                <w:sz w:val="24"/>
                <w:szCs w:val="24"/>
                <w:lang w:val="en-US"/>
              </w:rPr>
            </w:pPr>
            <w:r w:rsidRPr="00FF5D6F">
              <w:rPr>
                <w:rFonts w:ascii="Arial" w:hAnsi="Arial" w:cs="Arial"/>
                <w:sz w:val="24"/>
                <w:szCs w:val="24"/>
                <w:lang w:val="en-US"/>
              </w:rPr>
              <w:t>5</w:t>
            </w:r>
          </w:p>
        </w:tc>
        <w:tc>
          <w:tcPr>
            <w:tcW w:w="2544" w:type="dxa"/>
          </w:tcPr>
          <w:p w:rsidR="0050157B" w:rsidRPr="00FF5D6F" w:rsidRDefault="0050157B" w:rsidP="003E1579">
            <w:pPr>
              <w:suppressAutoHyphens/>
              <w:rPr>
                <w:rFonts w:ascii="Arial" w:hAnsi="Arial" w:cs="Arial"/>
                <w:sz w:val="24"/>
                <w:szCs w:val="24"/>
                <w:lang w:val="en-US"/>
              </w:rPr>
            </w:pPr>
            <w:r w:rsidRPr="00FF5D6F">
              <w:rPr>
                <w:rFonts w:ascii="Arial" w:hAnsi="Arial" w:cs="Arial"/>
                <w:sz w:val="24"/>
                <w:szCs w:val="24"/>
                <w:lang w:val="en-US"/>
              </w:rPr>
              <w:t>Центры культурного развития</w:t>
            </w:r>
          </w:p>
        </w:tc>
        <w:tc>
          <w:tcPr>
            <w:tcW w:w="4098" w:type="dxa"/>
          </w:tcPr>
          <w:p w:rsidR="0050157B" w:rsidRPr="00FF5D6F" w:rsidRDefault="0050157B" w:rsidP="0050157B">
            <w:pPr>
              <w:suppressAutoHyphens/>
              <w:rPr>
                <w:rFonts w:ascii="Arial" w:hAnsi="Arial" w:cs="Arial"/>
                <w:sz w:val="24"/>
                <w:szCs w:val="24"/>
              </w:rPr>
            </w:pPr>
            <w:r w:rsidRPr="00FF5D6F">
              <w:rPr>
                <w:rFonts w:ascii="Arial" w:hAnsi="Arial" w:cs="Arial"/>
                <w:sz w:val="24"/>
                <w:szCs w:val="24"/>
              </w:rPr>
              <w:t>Уровень обеспеченности, объектов на муниципальный район</w:t>
            </w:r>
          </w:p>
        </w:tc>
        <w:tc>
          <w:tcPr>
            <w:tcW w:w="7676" w:type="dxa"/>
          </w:tcPr>
          <w:p w:rsidR="0050157B" w:rsidRPr="00FF5D6F" w:rsidRDefault="0050157B" w:rsidP="003E1579">
            <w:pPr>
              <w:suppressAutoHyphens/>
              <w:rPr>
                <w:rFonts w:ascii="Arial" w:hAnsi="Arial" w:cs="Arial"/>
                <w:sz w:val="24"/>
                <w:szCs w:val="24"/>
                <w:lang w:val="en-US"/>
              </w:rPr>
            </w:pPr>
            <w:r w:rsidRPr="00FF5D6F">
              <w:rPr>
                <w:rFonts w:ascii="Arial" w:hAnsi="Arial" w:cs="Arial"/>
                <w:sz w:val="24"/>
                <w:szCs w:val="24"/>
                <w:lang w:val="en-US"/>
              </w:rPr>
              <w:t>1</w:t>
            </w:r>
          </w:p>
        </w:tc>
      </w:tr>
    </w:tbl>
    <w:p w:rsidR="00C512F3" w:rsidRPr="00FF5D6F" w:rsidRDefault="00C512F3" w:rsidP="00C512F3">
      <w:pPr>
        <w:suppressAutoHyphens/>
        <w:jc w:val="both"/>
        <w:rPr>
          <w:rFonts w:ascii="Arial" w:hAnsi="Arial" w:cs="Arial"/>
        </w:rPr>
      </w:pPr>
      <w:r w:rsidRPr="00FF5D6F">
        <w:rPr>
          <w:rFonts w:ascii="Arial" w:hAnsi="Arial" w:cs="Arial"/>
        </w:rPr>
        <w:t xml:space="preserve">Примечания: </w:t>
      </w:r>
    </w:p>
    <w:p w:rsidR="00C512F3" w:rsidRPr="00FF5D6F" w:rsidRDefault="00C512F3" w:rsidP="00C512F3">
      <w:pPr>
        <w:suppressAutoHyphens/>
        <w:jc w:val="both"/>
        <w:rPr>
          <w:rFonts w:ascii="Arial" w:hAnsi="Arial" w:cs="Arial"/>
        </w:rPr>
      </w:pPr>
      <w:r w:rsidRPr="00FF5D6F">
        <w:rPr>
          <w:rFonts w:ascii="Arial" w:hAnsi="Arial" w:cs="Arial"/>
        </w:rPr>
        <w:t>1. В составе общедоступных библиотек рекомендуется размещать детские отделения.</w:t>
      </w:r>
    </w:p>
    <w:p w:rsidR="0050157B" w:rsidRPr="00FF5D6F" w:rsidRDefault="0050157B" w:rsidP="0050157B">
      <w:pPr>
        <w:suppressAutoHyphens/>
        <w:jc w:val="both"/>
        <w:rPr>
          <w:rFonts w:ascii="Arial" w:hAnsi="Arial" w:cs="Arial"/>
        </w:rPr>
      </w:pPr>
      <w:r w:rsidRPr="00FF5D6F">
        <w:rPr>
          <w:rFonts w:ascii="Arial" w:hAnsi="Arial" w:cs="Arial"/>
        </w:rPr>
        <w:t xml:space="preserve">2. Обязательно размещение объекта культурно-досугового (клубного) типа, общедоступной библиотеки в центре групповой системы расселения. </w:t>
      </w:r>
    </w:p>
    <w:p w:rsidR="0050157B" w:rsidRPr="00FF5D6F" w:rsidRDefault="00687C89" w:rsidP="0050157B">
      <w:pPr>
        <w:suppressAutoHyphens/>
        <w:jc w:val="both"/>
        <w:rPr>
          <w:rFonts w:ascii="Arial" w:hAnsi="Arial" w:cs="Arial"/>
        </w:rPr>
      </w:pPr>
      <w:r w:rsidRPr="00FF5D6F">
        <w:rPr>
          <w:rFonts w:ascii="Arial" w:hAnsi="Arial" w:cs="Arial"/>
        </w:rPr>
        <w:t xml:space="preserve">3. </w:t>
      </w:r>
      <w:r w:rsidR="0050157B" w:rsidRPr="00FF5D6F">
        <w:rPr>
          <w:rFonts w:ascii="Arial" w:hAnsi="Arial" w:cs="Arial"/>
        </w:rPr>
        <w:t xml:space="preserve">В групповых системах расселения с численностью населения менее 500 человек целесообразно размещение объектов культурно-досугового (клубного) типа, общедоступных библиотек в составе многофункциональных культурных центров. </w:t>
      </w:r>
    </w:p>
    <w:p w:rsidR="0050157B" w:rsidRPr="00FF5D6F" w:rsidRDefault="0050157B" w:rsidP="0050157B">
      <w:pPr>
        <w:suppressAutoHyphens/>
        <w:jc w:val="both"/>
        <w:rPr>
          <w:rFonts w:ascii="Arial" w:hAnsi="Arial" w:cs="Arial"/>
        </w:rPr>
      </w:pPr>
      <w:r w:rsidRPr="00FF5D6F">
        <w:rPr>
          <w:rFonts w:ascii="Arial" w:hAnsi="Arial" w:cs="Arial"/>
        </w:rPr>
        <w:lastRenderedPageBreak/>
        <w:t xml:space="preserve">4. Для автономных населенных пунктов, не относящихся к групповым системам расселения, значение расчетного показателя необходимо определять исходя из численности населения населенного пункта. </w:t>
      </w:r>
    </w:p>
    <w:p w:rsidR="0050157B" w:rsidRPr="00FF5D6F" w:rsidRDefault="0050157B" w:rsidP="0050157B">
      <w:pPr>
        <w:suppressAutoHyphens/>
        <w:jc w:val="both"/>
        <w:rPr>
          <w:rFonts w:ascii="Arial" w:hAnsi="Arial" w:cs="Arial"/>
        </w:rPr>
      </w:pPr>
      <w:r w:rsidRPr="00FF5D6F">
        <w:rPr>
          <w:rFonts w:ascii="Arial" w:hAnsi="Arial" w:cs="Arial"/>
        </w:rPr>
        <w:t xml:space="preserve">5. Детская библиотека на уровне муниципального района создается в целях повышения качества обслуживания детей, формирования специализированного фонда и методического обеспечения библиотек, обслуживающих детей. </w:t>
      </w:r>
    </w:p>
    <w:p w:rsidR="0050157B" w:rsidRPr="00FF5D6F" w:rsidRDefault="0050157B" w:rsidP="0050157B">
      <w:pPr>
        <w:suppressAutoHyphens/>
        <w:jc w:val="both"/>
        <w:rPr>
          <w:rFonts w:ascii="Arial" w:hAnsi="Arial" w:cs="Arial"/>
        </w:rPr>
      </w:pPr>
      <w:r w:rsidRPr="00FF5D6F">
        <w:rPr>
          <w:rFonts w:ascii="Arial" w:hAnsi="Arial" w:cs="Arial"/>
        </w:rPr>
        <w:t xml:space="preserve">6. В муниципальных районах, административным центром которых является населенный пункт, входящий в состав городского округа, нецелесообразно создавать детскую библиотеку, музей ввиду исключения дублирования функций, созданных на уровне городского округа. </w:t>
      </w:r>
    </w:p>
    <w:p w:rsidR="00C512F3" w:rsidRPr="00FF5D6F" w:rsidRDefault="0050157B" w:rsidP="00C512F3">
      <w:pPr>
        <w:suppressAutoHyphens/>
        <w:jc w:val="both"/>
        <w:rPr>
          <w:rFonts w:ascii="Arial" w:hAnsi="Arial" w:cs="Arial"/>
        </w:rPr>
      </w:pPr>
      <w:r w:rsidRPr="00FF5D6F">
        <w:rPr>
          <w:rFonts w:ascii="Arial" w:hAnsi="Arial" w:cs="Arial"/>
        </w:rPr>
        <w:t>7</w:t>
      </w:r>
      <w:r w:rsidR="00C512F3" w:rsidRPr="00FF5D6F">
        <w:rPr>
          <w:rFonts w:ascii="Arial" w:hAnsi="Arial" w:cs="Arial"/>
        </w:rPr>
        <w:t>. К расчету сетевых единиц принимаются музеи, являющиеся юридическими лицами, а также музеи-филиалы без образования юридического лица и территориально обособленные экспозиционные отделы музеев независимо от формы собственности.</w:t>
      </w:r>
    </w:p>
    <w:p w:rsidR="00C512F3" w:rsidRPr="00FF5D6F" w:rsidRDefault="0050157B" w:rsidP="00C512F3">
      <w:pPr>
        <w:suppressAutoHyphens/>
        <w:jc w:val="both"/>
        <w:rPr>
          <w:rFonts w:ascii="Arial" w:hAnsi="Arial" w:cs="Arial"/>
        </w:rPr>
      </w:pPr>
      <w:r w:rsidRPr="00FF5D6F">
        <w:rPr>
          <w:rFonts w:ascii="Arial" w:hAnsi="Arial" w:cs="Arial"/>
        </w:rPr>
        <w:t>8</w:t>
      </w:r>
      <w:r w:rsidR="00C512F3" w:rsidRPr="00FF5D6F">
        <w:rPr>
          <w:rFonts w:ascii="Arial" w:hAnsi="Arial" w:cs="Arial"/>
        </w:rPr>
        <w:t>. При объектах культурно-досугового (клубного) типа целесообразно создавать условия для развития местного традиционного народного художественного творчества и промыслов.</w:t>
      </w:r>
    </w:p>
    <w:p w:rsidR="003E3423" w:rsidRPr="00FF5D6F" w:rsidRDefault="003E3423" w:rsidP="00C512F3">
      <w:pPr>
        <w:suppressAutoHyphens/>
        <w:jc w:val="both"/>
        <w:rPr>
          <w:rFonts w:ascii="Arial" w:hAnsi="Arial" w:cs="Arial"/>
        </w:rPr>
      </w:pPr>
    </w:p>
    <w:p w:rsidR="00C512F3" w:rsidRPr="00FF5D6F" w:rsidRDefault="0050157B" w:rsidP="00C512F3">
      <w:pPr>
        <w:suppressAutoHyphens/>
        <w:jc w:val="both"/>
        <w:rPr>
          <w:rFonts w:ascii="Arial" w:hAnsi="Arial" w:cs="Arial"/>
        </w:rPr>
      </w:pPr>
      <w:r w:rsidRPr="00FF5D6F">
        <w:rPr>
          <w:rFonts w:ascii="Arial" w:hAnsi="Arial" w:cs="Arial"/>
        </w:rPr>
        <w:t>9</w:t>
      </w:r>
      <w:r w:rsidR="00C512F3" w:rsidRPr="00FF5D6F">
        <w:rPr>
          <w:rFonts w:ascii="Arial" w:hAnsi="Arial" w:cs="Arial"/>
        </w:rPr>
        <w:t>. В составе объектов культурно-досугового (клубного) типа рекомендуется размещать кинозалы.</w:t>
      </w:r>
    </w:p>
    <w:p w:rsidR="00973026" w:rsidRPr="00FF5D6F" w:rsidRDefault="007A0D42" w:rsidP="00D07CFA">
      <w:pPr>
        <w:pStyle w:val="3"/>
        <w:rPr>
          <w:rFonts w:ascii="Arial" w:hAnsi="Arial" w:cs="Arial"/>
        </w:rPr>
      </w:pPr>
      <w:bookmarkStart w:id="196" w:name="_Toc174747485"/>
      <w:r w:rsidRPr="00FF5D6F">
        <w:rPr>
          <w:rFonts w:ascii="Arial" w:hAnsi="Arial" w:cs="Arial"/>
        </w:rPr>
        <w:t xml:space="preserve">1.4.6 </w:t>
      </w:r>
      <w:r w:rsidR="002A019E" w:rsidRPr="00FF5D6F">
        <w:rPr>
          <w:rFonts w:ascii="Arial" w:hAnsi="Arial" w:cs="Arial"/>
        </w:rPr>
        <w:t>В</w:t>
      </w:r>
      <w:r w:rsidR="00973026" w:rsidRPr="00FF5D6F">
        <w:rPr>
          <w:rFonts w:ascii="Arial" w:hAnsi="Arial" w:cs="Arial"/>
        </w:rPr>
        <w:t xml:space="preserve"> области охраны п</w:t>
      </w:r>
      <w:r w:rsidR="004F4079" w:rsidRPr="00FF5D6F">
        <w:rPr>
          <w:rFonts w:ascii="Arial" w:hAnsi="Arial" w:cs="Arial"/>
        </w:rPr>
        <w:t>равоп</w:t>
      </w:r>
      <w:r w:rsidR="00973026" w:rsidRPr="00FF5D6F">
        <w:rPr>
          <w:rFonts w:ascii="Arial" w:hAnsi="Arial" w:cs="Arial"/>
        </w:rPr>
        <w:t>орядка</w:t>
      </w:r>
      <w:bookmarkEnd w:id="192"/>
      <w:bookmarkEnd w:id="196"/>
      <w:r w:rsidR="00AE17AF" w:rsidRPr="00FF5D6F">
        <w:rPr>
          <w:rFonts w:ascii="Arial" w:hAnsi="Arial" w:cs="Arial"/>
        </w:rPr>
        <w:t xml:space="preserve"> </w:t>
      </w:r>
      <w:bookmarkEnd w:id="193"/>
      <w:bookmarkEnd w:id="194"/>
      <w:bookmarkEnd w:id="195"/>
    </w:p>
    <w:p w:rsidR="00973026" w:rsidRPr="00FF5D6F" w:rsidRDefault="00973026" w:rsidP="005A16D6">
      <w:pPr>
        <w:pStyle w:val="af0"/>
        <w:rPr>
          <w:rFonts w:ascii="Arial" w:hAnsi="Arial" w:cs="Arial"/>
        </w:rPr>
      </w:pPr>
      <w:r w:rsidRPr="00FF5D6F">
        <w:rPr>
          <w:rFonts w:ascii="Arial" w:hAnsi="Arial" w:cs="Arial"/>
        </w:rPr>
        <w:t xml:space="preserve">Таблица </w:t>
      </w:r>
      <w:r w:rsidR="00263242" w:rsidRPr="00FF5D6F">
        <w:rPr>
          <w:rFonts w:ascii="Arial" w:hAnsi="Arial" w:cs="Arial"/>
          <w:noProof/>
        </w:rPr>
        <w:fldChar w:fldCharType="begin"/>
      </w:r>
      <w:r w:rsidRPr="00FF5D6F">
        <w:rPr>
          <w:rFonts w:ascii="Arial" w:hAnsi="Arial" w:cs="Arial"/>
          <w:noProof/>
        </w:rPr>
        <w:instrText xml:space="preserve"> SEQ Таблица \* ARABIC </w:instrText>
      </w:r>
      <w:r w:rsidR="00263242" w:rsidRPr="00FF5D6F">
        <w:rPr>
          <w:rFonts w:ascii="Arial" w:hAnsi="Arial" w:cs="Arial"/>
          <w:noProof/>
        </w:rPr>
        <w:fldChar w:fldCharType="separate"/>
      </w:r>
      <w:r w:rsidR="005A5710" w:rsidRPr="00FF5D6F">
        <w:rPr>
          <w:rFonts w:ascii="Arial" w:hAnsi="Arial" w:cs="Arial"/>
          <w:noProof/>
        </w:rPr>
        <w:t>7</w:t>
      </w:r>
      <w:r w:rsidR="00263242" w:rsidRPr="00FF5D6F">
        <w:rPr>
          <w:rFonts w:ascii="Arial" w:hAnsi="Arial" w:cs="Arial"/>
          <w:noProof/>
        </w:rPr>
        <w:fldChar w:fldCharType="end"/>
      </w:r>
      <w:r w:rsidRPr="00FF5D6F">
        <w:rPr>
          <w:rFonts w:ascii="Arial" w:hAnsi="Arial" w:cs="Arial"/>
        </w:rPr>
        <w:t xml:space="preserve"> – Расчетные показатели для объектов местного значения </w:t>
      </w:r>
      <w:r w:rsidR="001747C4" w:rsidRPr="00FF5D6F">
        <w:rPr>
          <w:rFonts w:ascii="Arial" w:hAnsi="Arial" w:cs="Arial"/>
        </w:rPr>
        <w:t xml:space="preserve">муниципального района </w:t>
      </w:r>
      <w:r w:rsidRPr="00FF5D6F">
        <w:rPr>
          <w:rFonts w:ascii="Arial" w:hAnsi="Arial" w:cs="Arial"/>
        </w:rPr>
        <w:t>в области охраны правопорядка</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4"/>
        <w:gridCol w:w="2834"/>
        <w:gridCol w:w="3260"/>
        <w:gridCol w:w="8182"/>
      </w:tblGrid>
      <w:tr w:rsidR="00C020A5" w:rsidRPr="00FF5D6F" w:rsidTr="001A0142">
        <w:trPr>
          <w:tblHeader/>
        </w:trPr>
        <w:tc>
          <w:tcPr>
            <w:tcW w:w="567" w:type="dxa"/>
            <w:vAlign w:val="center"/>
          </w:tcPr>
          <w:p w:rsidR="009B29D6" w:rsidRPr="00FF5D6F" w:rsidRDefault="009B29D6" w:rsidP="003E1579">
            <w:pPr>
              <w:jc w:val="center"/>
              <w:rPr>
                <w:rFonts w:ascii="Arial" w:hAnsi="Arial" w:cs="Arial"/>
                <w:b/>
              </w:rPr>
            </w:pPr>
            <w:r w:rsidRPr="00FF5D6F">
              <w:rPr>
                <w:rFonts w:ascii="Arial" w:hAnsi="Arial" w:cs="Arial"/>
                <w:b/>
              </w:rPr>
              <w:t>№ п/п</w:t>
            </w:r>
          </w:p>
        </w:tc>
        <w:tc>
          <w:tcPr>
            <w:tcW w:w="2835" w:type="dxa"/>
            <w:shd w:val="clear" w:color="auto" w:fill="auto"/>
            <w:vAlign w:val="center"/>
          </w:tcPr>
          <w:p w:rsidR="009B29D6" w:rsidRPr="00FF5D6F" w:rsidRDefault="009B29D6" w:rsidP="003E1579">
            <w:pPr>
              <w:jc w:val="center"/>
              <w:rPr>
                <w:rFonts w:ascii="Arial" w:hAnsi="Arial" w:cs="Arial"/>
              </w:rPr>
            </w:pPr>
            <w:r w:rsidRPr="00FF5D6F">
              <w:rPr>
                <w:rFonts w:ascii="Arial" w:hAnsi="Arial" w:cs="Arial"/>
                <w:b/>
              </w:rPr>
              <w:t>Наименование вида объекта</w:t>
            </w:r>
          </w:p>
        </w:tc>
        <w:tc>
          <w:tcPr>
            <w:tcW w:w="3261" w:type="dxa"/>
            <w:shd w:val="clear" w:color="auto" w:fill="auto"/>
            <w:vAlign w:val="center"/>
          </w:tcPr>
          <w:p w:rsidR="009B29D6" w:rsidRPr="00FF5D6F" w:rsidRDefault="009B29D6" w:rsidP="003E1579">
            <w:pPr>
              <w:jc w:val="center"/>
              <w:rPr>
                <w:rFonts w:ascii="Arial" w:hAnsi="Arial" w:cs="Arial"/>
                <w:b/>
              </w:rPr>
            </w:pPr>
            <w:r w:rsidRPr="00FF5D6F">
              <w:rPr>
                <w:rFonts w:ascii="Arial" w:hAnsi="Arial" w:cs="Arial"/>
                <w:b/>
              </w:rPr>
              <w:t>Наименование нормируемого расчетного показателя,</w:t>
            </w:r>
          </w:p>
          <w:p w:rsidR="009B29D6" w:rsidRPr="00FF5D6F" w:rsidRDefault="009B29D6" w:rsidP="003E1579">
            <w:pPr>
              <w:jc w:val="center"/>
              <w:rPr>
                <w:rFonts w:ascii="Arial" w:hAnsi="Arial" w:cs="Arial"/>
              </w:rPr>
            </w:pPr>
            <w:r w:rsidRPr="00FF5D6F">
              <w:rPr>
                <w:rFonts w:ascii="Arial" w:hAnsi="Arial" w:cs="Arial"/>
                <w:b/>
              </w:rPr>
              <w:t>единица измерения</w:t>
            </w:r>
          </w:p>
        </w:tc>
        <w:tc>
          <w:tcPr>
            <w:tcW w:w="8187" w:type="dxa"/>
            <w:tcBorders>
              <w:right w:val="single" w:sz="4" w:space="0" w:color="auto"/>
            </w:tcBorders>
            <w:shd w:val="clear" w:color="auto" w:fill="auto"/>
            <w:vAlign w:val="center"/>
          </w:tcPr>
          <w:p w:rsidR="009B29D6" w:rsidRPr="00FF5D6F" w:rsidRDefault="009B29D6" w:rsidP="003E1579">
            <w:pPr>
              <w:jc w:val="center"/>
              <w:rPr>
                <w:rFonts w:ascii="Arial" w:hAnsi="Arial" w:cs="Arial"/>
              </w:rPr>
            </w:pPr>
            <w:r w:rsidRPr="00FF5D6F">
              <w:rPr>
                <w:rFonts w:ascii="Arial" w:hAnsi="Arial" w:cs="Arial"/>
                <w:b/>
              </w:rPr>
              <w:t>Значение расчетного показателя</w:t>
            </w:r>
          </w:p>
        </w:tc>
      </w:tr>
      <w:tr w:rsidR="00C020A5" w:rsidRPr="00FF5D6F" w:rsidTr="001A0142">
        <w:trPr>
          <w:trHeight w:val="359"/>
        </w:trPr>
        <w:tc>
          <w:tcPr>
            <w:tcW w:w="567" w:type="dxa"/>
            <w:vMerge w:val="restart"/>
          </w:tcPr>
          <w:p w:rsidR="009B29D6" w:rsidRPr="00FF5D6F" w:rsidRDefault="009B29D6" w:rsidP="003E1579">
            <w:pPr>
              <w:suppressAutoHyphens/>
              <w:rPr>
                <w:rFonts w:ascii="Arial" w:hAnsi="Arial" w:cs="Arial"/>
              </w:rPr>
            </w:pPr>
            <w:r w:rsidRPr="00FF5D6F">
              <w:rPr>
                <w:rFonts w:ascii="Arial" w:hAnsi="Arial" w:cs="Arial"/>
              </w:rPr>
              <w:t>1</w:t>
            </w:r>
          </w:p>
          <w:p w:rsidR="009B29D6" w:rsidRPr="00FF5D6F" w:rsidRDefault="009B29D6" w:rsidP="003E1579">
            <w:pPr>
              <w:suppressAutoHyphens/>
              <w:rPr>
                <w:rFonts w:ascii="Arial" w:hAnsi="Arial" w:cs="Arial"/>
              </w:rPr>
            </w:pPr>
          </w:p>
        </w:tc>
        <w:tc>
          <w:tcPr>
            <w:tcW w:w="2835" w:type="dxa"/>
            <w:vMerge w:val="restart"/>
            <w:shd w:val="clear" w:color="auto" w:fill="auto"/>
          </w:tcPr>
          <w:p w:rsidR="009B29D6" w:rsidRPr="00FF5D6F" w:rsidRDefault="009B29D6" w:rsidP="003E1579">
            <w:pPr>
              <w:suppressAutoHyphens/>
              <w:rPr>
                <w:rFonts w:ascii="Arial" w:hAnsi="Arial" w:cs="Arial"/>
              </w:rPr>
            </w:pPr>
            <w:r w:rsidRPr="00FF5D6F">
              <w:rPr>
                <w:rFonts w:ascii="Arial" w:hAnsi="Arial" w:cs="Arial"/>
              </w:rPr>
              <w:t>Участковые пункты полиции</w:t>
            </w:r>
          </w:p>
          <w:p w:rsidR="009B29D6" w:rsidRPr="00FF5D6F" w:rsidRDefault="009B29D6" w:rsidP="003E1579">
            <w:pPr>
              <w:rPr>
                <w:rFonts w:ascii="Arial" w:hAnsi="Arial" w:cs="Arial"/>
              </w:rPr>
            </w:pPr>
          </w:p>
        </w:tc>
        <w:tc>
          <w:tcPr>
            <w:tcW w:w="3261" w:type="dxa"/>
            <w:shd w:val="clear" w:color="auto" w:fill="auto"/>
          </w:tcPr>
          <w:p w:rsidR="009B29D6" w:rsidRPr="00FF5D6F" w:rsidRDefault="009B29D6" w:rsidP="003E1579">
            <w:pPr>
              <w:rPr>
                <w:rFonts w:ascii="Arial" w:hAnsi="Arial" w:cs="Arial"/>
              </w:rPr>
            </w:pPr>
            <w:r w:rsidRPr="00FF5D6F">
              <w:rPr>
                <w:rFonts w:ascii="Arial" w:hAnsi="Arial" w:cs="Arial"/>
              </w:rPr>
              <w:t>Уровень обеспеченности</w:t>
            </w:r>
          </w:p>
        </w:tc>
        <w:tc>
          <w:tcPr>
            <w:tcW w:w="8187" w:type="dxa"/>
            <w:tcBorders>
              <w:right w:val="single" w:sz="4" w:space="0" w:color="auto"/>
            </w:tcBorders>
            <w:shd w:val="clear" w:color="auto" w:fill="auto"/>
          </w:tcPr>
          <w:p w:rsidR="009A26F8" w:rsidRPr="00FF5D6F" w:rsidRDefault="009A26F8" w:rsidP="009A26F8">
            <w:pPr>
              <w:pStyle w:val="Default"/>
              <w:rPr>
                <w:rFonts w:ascii="Arial" w:hAnsi="Arial" w:cs="Arial"/>
                <w:color w:val="auto"/>
              </w:rPr>
            </w:pPr>
            <w:r w:rsidRPr="00FF5D6F">
              <w:rPr>
                <w:rFonts w:ascii="Arial" w:hAnsi="Arial" w:cs="Arial"/>
                <w:color w:val="auto"/>
              </w:rPr>
              <w:t xml:space="preserve">Для городских населенных пунктов с численностью населения: </w:t>
            </w:r>
          </w:p>
          <w:p w:rsidR="009A26F8" w:rsidRPr="00FF5D6F" w:rsidRDefault="009A26F8" w:rsidP="009A26F8">
            <w:pPr>
              <w:pStyle w:val="Default"/>
              <w:rPr>
                <w:rFonts w:ascii="Arial" w:hAnsi="Arial" w:cs="Arial"/>
                <w:color w:val="auto"/>
              </w:rPr>
            </w:pPr>
            <w:r w:rsidRPr="00FF5D6F">
              <w:rPr>
                <w:rFonts w:ascii="Arial" w:hAnsi="Arial" w:cs="Arial"/>
                <w:color w:val="auto"/>
              </w:rPr>
              <w:t>до 10 тыс. человек – 1 объект на населенный пункт.</w:t>
            </w:r>
          </w:p>
          <w:p w:rsidR="009B29D6" w:rsidRPr="00FF5D6F" w:rsidRDefault="009A26F8" w:rsidP="009A26F8">
            <w:pPr>
              <w:rPr>
                <w:rFonts w:ascii="Arial" w:hAnsi="Arial" w:cs="Arial"/>
              </w:rPr>
            </w:pPr>
            <w:r w:rsidRPr="00FF5D6F">
              <w:rPr>
                <w:rFonts w:ascii="Arial" w:hAnsi="Arial" w:cs="Arial"/>
              </w:rPr>
              <w:t xml:space="preserve">Для сельских населенных пунктов – 1 объект в границах одного или нескольких объединенных общей территорией населенных пунктов (групповой системы расселения) </w:t>
            </w:r>
          </w:p>
        </w:tc>
      </w:tr>
      <w:tr w:rsidR="009B29D6" w:rsidRPr="00FF5D6F" w:rsidTr="001A0142">
        <w:trPr>
          <w:trHeight w:val="607"/>
        </w:trPr>
        <w:tc>
          <w:tcPr>
            <w:tcW w:w="567" w:type="dxa"/>
            <w:vMerge/>
          </w:tcPr>
          <w:p w:rsidR="009B29D6" w:rsidRPr="00FF5D6F" w:rsidRDefault="009B29D6" w:rsidP="003E1579">
            <w:pPr>
              <w:suppressAutoHyphens/>
              <w:rPr>
                <w:rFonts w:ascii="Arial" w:hAnsi="Arial" w:cs="Arial"/>
              </w:rPr>
            </w:pPr>
          </w:p>
        </w:tc>
        <w:tc>
          <w:tcPr>
            <w:tcW w:w="2835" w:type="dxa"/>
            <w:vMerge/>
            <w:shd w:val="clear" w:color="auto" w:fill="auto"/>
          </w:tcPr>
          <w:p w:rsidR="009B29D6" w:rsidRPr="00FF5D6F" w:rsidRDefault="009B29D6" w:rsidP="003E1579">
            <w:pPr>
              <w:suppressAutoHyphens/>
              <w:rPr>
                <w:rFonts w:ascii="Arial" w:hAnsi="Arial" w:cs="Arial"/>
              </w:rPr>
            </w:pPr>
          </w:p>
        </w:tc>
        <w:tc>
          <w:tcPr>
            <w:tcW w:w="3261" w:type="dxa"/>
            <w:shd w:val="clear" w:color="auto" w:fill="auto"/>
          </w:tcPr>
          <w:p w:rsidR="009B29D6" w:rsidRPr="00FF5D6F" w:rsidRDefault="009B29D6" w:rsidP="003E1579">
            <w:pPr>
              <w:rPr>
                <w:rFonts w:ascii="Arial" w:hAnsi="Arial" w:cs="Arial"/>
              </w:rPr>
            </w:pPr>
            <w:r w:rsidRPr="00FF5D6F">
              <w:rPr>
                <w:rFonts w:ascii="Arial" w:hAnsi="Arial" w:cs="Arial"/>
              </w:rPr>
              <w:t>Территориальная доступность, минут (метров)</w:t>
            </w:r>
          </w:p>
        </w:tc>
        <w:tc>
          <w:tcPr>
            <w:tcW w:w="8187" w:type="dxa"/>
            <w:tcBorders>
              <w:right w:val="single" w:sz="4" w:space="0" w:color="auto"/>
            </w:tcBorders>
            <w:shd w:val="clear" w:color="auto" w:fill="auto"/>
          </w:tcPr>
          <w:p w:rsidR="009A26F8" w:rsidRPr="00FF5D6F" w:rsidRDefault="009A26F8" w:rsidP="009A26F8">
            <w:pPr>
              <w:pStyle w:val="Default"/>
              <w:rPr>
                <w:rFonts w:ascii="Arial" w:hAnsi="Arial" w:cs="Arial"/>
                <w:color w:val="auto"/>
              </w:rPr>
            </w:pPr>
            <w:r w:rsidRPr="00FF5D6F">
              <w:rPr>
                <w:rFonts w:ascii="Arial" w:hAnsi="Arial" w:cs="Arial"/>
                <w:color w:val="auto"/>
              </w:rPr>
              <w:t xml:space="preserve">Для городских населенных пунктов с учетом типологии жилой застройки: </w:t>
            </w:r>
          </w:p>
          <w:p w:rsidR="009A26F8" w:rsidRPr="00FF5D6F" w:rsidRDefault="009A26F8" w:rsidP="009A26F8">
            <w:pPr>
              <w:pStyle w:val="Default"/>
              <w:rPr>
                <w:rFonts w:ascii="Arial" w:hAnsi="Arial" w:cs="Arial"/>
                <w:color w:val="auto"/>
              </w:rPr>
            </w:pPr>
            <w:r w:rsidRPr="00FF5D6F">
              <w:rPr>
                <w:rFonts w:ascii="Arial" w:hAnsi="Arial" w:cs="Arial"/>
                <w:color w:val="auto"/>
              </w:rPr>
              <w:t>пешеходная доступность при многок</w:t>
            </w:r>
            <w:r w:rsidR="004867E8" w:rsidRPr="00FF5D6F">
              <w:rPr>
                <w:rFonts w:ascii="Arial" w:hAnsi="Arial" w:cs="Arial"/>
                <w:color w:val="auto"/>
              </w:rPr>
              <w:t>вартирной застройке – 15(1000)</w:t>
            </w:r>
          </w:p>
          <w:p w:rsidR="009A26F8" w:rsidRPr="00FF5D6F" w:rsidRDefault="009A26F8" w:rsidP="009A26F8">
            <w:pPr>
              <w:pStyle w:val="Default"/>
              <w:rPr>
                <w:rFonts w:ascii="Arial" w:hAnsi="Arial" w:cs="Arial"/>
                <w:color w:val="auto"/>
              </w:rPr>
            </w:pPr>
            <w:r w:rsidRPr="00FF5D6F">
              <w:rPr>
                <w:rFonts w:ascii="Arial" w:hAnsi="Arial" w:cs="Arial"/>
                <w:color w:val="auto"/>
              </w:rPr>
              <w:t>транспортная доступность пр</w:t>
            </w:r>
            <w:r w:rsidR="004867E8" w:rsidRPr="00FF5D6F">
              <w:rPr>
                <w:rFonts w:ascii="Arial" w:hAnsi="Arial" w:cs="Arial"/>
                <w:color w:val="auto"/>
              </w:rPr>
              <w:t>и индивидуальной застройке – 30</w:t>
            </w:r>
            <w:r w:rsidRPr="00FF5D6F">
              <w:rPr>
                <w:rFonts w:ascii="Arial" w:hAnsi="Arial" w:cs="Arial"/>
                <w:color w:val="auto"/>
              </w:rPr>
              <w:t xml:space="preserve"> </w:t>
            </w:r>
          </w:p>
          <w:p w:rsidR="009B29D6" w:rsidRPr="00FF5D6F" w:rsidRDefault="009A26F8" w:rsidP="009A26F8">
            <w:pPr>
              <w:suppressAutoHyphens/>
              <w:rPr>
                <w:rFonts w:ascii="Arial" w:hAnsi="Arial" w:cs="Arial"/>
              </w:rPr>
            </w:pPr>
            <w:r w:rsidRPr="00FF5D6F">
              <w:rPr>
                <w:rFonts w:ascii="Arial" w:hAnsi="Arial" w:cs="Arial"/>
              </w:rPr>
              <w:t xml:space="preserve">Для сельских населенных пунктов транспортная доступность – 30 </w:t>
            </w:r>
          </w:p>
        </w:tc>
      </w:tr>
    </w:tbl>
    <w:p w:rsidR="009B29D6" w:rsidRPr="00FF5D6F" w:rsidRDefault="009B29D6" w:rsidP="009B29D6">
      <w:pPr>
        <w:rPr>
          <w:rFonts w:ascii="Arial" w:hAnsi="Arial" w:cs="Arial"/>
        </w:rPr>
      </w:pPr>
    </w:p>
    <w:p w:rsidR="00973026" w:rsidRPr="00FF5D6F" w:rsidRDefault="0027624D" w:rsidP="00D07CFA">
      <w:pPr>
        <w:pStyle w:val="3"/>
        <w:rPr>
          <w:rFonts w:ascii="Arial" w:hAnsi="Arial" w:cs="Arial"/>
          <w:i/>
        </w:rPr>
      </w:pPr>
      <w:bookmarkStart w:id="197" w:name="_Toc131008333"/>
      <w:bookmarkStart w:id="198" w:name="_Ref136301984"/>
      <w:bookmarkStart w:id="199" w:name="_Toc136358874"/>
      <w:bookmarkStart w:id="200" w:name="_Toc136360492"/>
      <w:bookmarkStart w:id="201" w:name="_Toc136370838"/>
      <w:bookmarkStart w:id="202" w:name="_Toc174747486"/>
      <w:r w:rsidRPr="00FF5D6F">
        <w:rPr>
          <w:rFonts w:ascii="Arial" w:hAnsi="Arial" w:cs="Arial"/>
        </w:rPr>
        <w:lastRenderedPageBreak/>
        <w:t xml:space="preserve">1.4.7 </w:t>
      </w:r>
      <w:bookmarkStart w:id="203" w:name="_Hlk140046193"/>
      <w:r w:rsidR="002A019E" w:rsidRPr="00FF5D6F">
        <w:rPr>
          <w:rFonts w:ascii="Arial" w:hAnsi="Arial" w:cs="Arial"/>
        </w:rPr>
        <w:t>В</w:t>
      </w:r>
      <w:r w:rsidR="00973026" w:rsidRPr="00FF5D6F">
        <w:rPr>
          <w:rFonts w:ascii="Arial" w:hAnsi="Arial" w:cs="Arial"/>
        </w:rPr>
        <w:t xml:space="preserve"> области жилищного строительства</w:t>
      </w:r>
      <w:bookmarkEnd w:id="197"/>
      <w:r w:rsidR="00F41FB9" w:rsidRPr="00FF5D6F">
        <w:rPr>
          <w:rFonts w:ascii="Arial" w:hAnsi="Arial" w:cs="Arial"/>
        </w:rPr>
        <w:t xml:space="preserve"> </w:t>
      </w:r>
      <w:r w:rsidR="00F4608C" w:rsidRPr="00FF5D6F">
        <w:rPr>
          <w:rFonts w:ascii="Arial" w:hAnsi="Arial" w:cs="Arial"/>
          <w:i/>
          <w:lang w:eastAsia="en-US"/>
        </w:rPr>
        <w:t>[см. п. V требований к заполнению модельных нормативов градостроительного проектирования]</w:t>
      </w:r>
      <w:bookmarkEnd w:id="198"/>
      <w:bookmarkEnd w:id="199"/>
      <w:bookmarkEnd w:id="200"/>
      <w:bookmarkEnd w:id="201"/>
      <w:bookmarkEnd w:id="202"/>
    </w:p>
    <w:p w:rsidR="007412FF" w:rsidRPr="00FF5D6F" w:rsidRDefault="007412FF" w:rsidP="005A16D6">
      <w:pPr>
        <w:pStyle w:val="af0"/>
        <w:rPr>
          <w:rFonts w:ascii="Arial" w:eastAsiaTheme="majorEastAsia" w:hAnsi="Arial" w:cs="Arial"/>
        </w:rPr>
      </w:pPr>
      <w:r w:rsidRPr="00FF5D6F">
        <w:rPr>
          <w:rFonts w:ascii="Arial" w:eastAsiaTheme="majorEastAsia" w:hAnsi="Arial" w:cs="Arial"/>
        </w:rPr>
        <w:t xml:space="preserve">Таблица </w:t>
      </w:r>
      <w:r w:rsidR="00263242" w:rsidRPr="00FF5D6F">
        <w:rPr>
          <w:rFonts w:ascii="Arial" w:eastAsiaTheme="majorEastAsia" w:hAnsi="Arial" w:cs="Arial"/>
        </w:rPr>
        <w:fldChar w:fldCharType="begin"/>
      </w:r>
      <w:r w:rsidRPr="00FF5D6F">
        <w:rPr>
          <w:rStyle w:val="s220"/>
          <w:rFonts w:ascii="Arial" w:eastAsiaTheme="majorEastAsia" w:hAnsi="Arial" w:cs="Arial"/>
        </w:rPr>
        <w:instrText xml:space="preserve"> SEQ Таблица \* ARABIC </w:instrText>
      </w:r>
      <w:r w:rsidR="00263242" w:rsidRPr="00FF5D6F">
        <w:rPr>
          <w:rFonts w:ascii="Arial" w:eastAsiaTheme="majorEastAsia" w:hAnsi="Arial" w:cs="Arial"/>
        </w:rPr>
        <w:fldChar w:fldCharType="separate"/>
      </w:r>
      <w:r w:rsidR="005A5710" w:rsidRPr="00FF5D6F">
        <w:rPr>
          <w:rStyle w:val="s220"/>
          <w:rFonts w:ascii="Arial" w:eastAsiaTheme="majorEastAsia" w:hAnsi="Arial" w:cs="Arial"/>
          <w:noProof/>
        </w:rPr>
        <w:t>8</w:t>
      </w:r>
      <w:r w:rsidR="00263242" w:rsidRPr="00FF5D6F">
        <w:rPr>
          <w:rFonts w:ascii="Arial" w:eastAsiaTheme="majorEastAsia" w:hAnsi="Arial" w:cs="Arial"/>
        </w:rPr>
        <w:fldChar w:fldCharType="end"/>
      </w:r>
      <w:r w:rsidR="005A17A0" w:rsidRPr="00FF5D6F">
        <w:rPr>
          <w:rFonts w:ascii="Arial" w:eastAsiaTheme="majorEastAsia" w:hAnsi="Arial" w:cs="Arial"/>
        </w:rPr>
        <w:t xml:space="preserve"> </w:t>
      </w:r>
      <w:r w:rsidR="002C2B01" w:rsidRPr="00FF5D6F">
        <w:rPr>
          <w:rFonts w:ascii="Arial" w:eastAsiaTheme="majorEastAsia" w:hAnsi="Arial" w:cs="Arial"/>
        </w:rPr>
        <w:t>–</w:t>
      </w:r>
      <w:r w:rsidRPr="00FF5D6F">
        <w:rPr>
          <w:rFonts w:ascii="Arial" w:eastAsiaTheme="majorEastAsia" w:hAnsi="Arial" w:cs="Arial"/>
        </w:rPr>
        <w:t xml:space="preserve"> Расчетные показатели</w:t>
      </w:r>
      <w:r w:rsidR="00D24E13" w:rsidRPr="00FF5D6F">
        <w:rPr>
          <w:rFonts w:ascii="Arial" w:eastAsiaTheme="majorEastAsia" w:hAnsi="Arial" w:cs="Arial"/>
        </w:rPr>
        <w:t xml:space="preserve"> </w:t>
      </w:r>
      <w:r w:rsidRPr="00FF5D6F">
        <w:rPr>
          <w:rFonts w:ascii="Arial" w:eastAsiaTheme="majorEastAsia" w:hAnsi="Arial" w:cs="Arial"/>
        </w:rPr>
        <w:t>для объектов местного значения</w:t>
      </w:r>
      <w:r w:rsidR="00D511B7" w:rsidRPr="00FF5D6F">
        <w:rPr>
          <w:rFonts w:ascii="Arial" w:eastAsiaTheme="majorEastAsia" w:hAnsi="Arial" w:cs="Arial"/>
        </w:rPr>
        <w:t xml:space="preserve"> </w:t>
      </w:r>
      <w:r w:rsidRPr="00FF5D6F">
        <w:rPr>
          <w:rFonts w:ascii="Arial" w:eastAsiaTheme="majorEastAsia" w:hAnsi="Arial" w:cs="Arial"/>
        </w:rPr>
        <w:t>в области жилищного строительства</w:t>
      </w:r>
    </w:p>
    <w:tbl>
      <w:tblPr>
        <w:tblStyle w:val="1c"/>
        <w:tblW w:w="14799" w:type="dxa"/>
        <w:tblLayout w:type="fixed"/>
        <w:tblCellMar>
          <w:left w:w="57" w:type="dxa"/>
          <w:right w:w="57" w:type="dxa"/>
        </w:tblCellMar>
        <w:tblLook w:val="04A0"/>
      </w:tblPr>
      <w:tblGrid>
        <w:gridCol w:w="1758"/>
        <w:gridCol w:w="2127"/>
        <w:gridCol w:w="10914"/>
      </w:tblGrid>
      <w:tr w:rsidR="00C020A5" w:rsidRPr="00FF5D6F" w:rsidTr="001A0142">
        <w:trPr>
          <w:trHeight w:val="915"/>
          <w:tblHeader/>
        </w:trPr>
        <w:tc>
          <w:tcPr>
            <w:tcW w:w="1758" w:type="dxa"/>
            <w:tcBorders>
              <w:top w:val="single" w:sz="6" w:space="0" w:color="000000"/>
              <w:left w:val="single" w:sz="6" w:space="0" w:color="000000"/>
              <w:bottom w:val="single" w:sz="6" w:space="0" w:color="000000"/>
              <w:right w:val="single" w:sz="6" w:space="0" w:color="000000"/>
            </w:tcBorders>
            <w:vAlign w:val="center"/>
            <w:hideMark/>
          </w:tcPr>
          <w:p w:rsidR="007412FF" w:rsidRPr="00FF5D6F" w:rsidRDefault="007412FF" w:rsidP="00DB367C">
            <w:pPr>
              <w:autoSpaceDE w:val="0"/>
              <w:autoSpaceDN w:val="0"/>
              <w:adjustRightInd w:val="0"/>
              <w:jc w:val="center"/>
              <w:rPr>
                <w:rFonts w:ascii="Arial" w:hAnsi="Arial" w:cs="Arial"/>
                <w:b/>
              </w:rPr>
            </w:pPr>
            <w:r w:rsidRPr="00FF5D6F">
              <w:rPr>
                <w:rFonts w:ascii="Arial" w:hAnsi="Arial" w:cs="Arial"/>
                <w:b/>
              </w:rPr>
              <w:t>Наименование вида объекта</w:t>
            </w:r>
          </w:p>
        </w:tc>
        <w:tc>
          <w:tcPr>
            <w:tcW w:w="2127" w:type="dxa"/>
            <w:tcBorders>
              <w:top w:val="single" w:sz="6" w:space="0" w:color="000000"/>
              <w:left w:val="single" w:sz="6" w:space="0" w:color="000000"/>
              <w:bottom w:val="single" w:sz="6" w:space="0" w:color="000000"/>
              <w:right w:val="single" w:sz="6" w:space="0" w:color="000000"/>
            </w:tcBorders>
            <w:vAlign w:val="center"/>
            <w:hideMark/>
          </w:tcPr>
          <w:p w:rsidR="007412FF" w:rsidRPr="00FF5D6F" w:rsidRDefault="007412FF" w:rsidP="00DB367C">
            <w:pPr>
              <w:autoSpaceDE w:val="0"/>
              <w:autoSpaceDN w:val="0"/>
              <w:adjustRightInd w:val="0"/>
              <w:jc w:val="center"/>
              <w:rPr>
                <w:rFonts w:ascii="Arial" w:hAnsi="Arial" w:cs="Arial"/>
                <w:b/>
              </w:rPr>
            </w:pPr>
            <w:r w:rsidRPr="00FF5D6F">
              <w:rPr>
                <w:rFonts w:ascii="Arial" w:hAnsi="Arial" w:cs="Arial"/>
                <w:b/>
              </w:rPr>
              <w:t>Наименование нормируемого расчетного показателя, единица измерения</w:t>
            </w:r>
          </w:p>
        </w:tc>
        <w:tc>
          <w:tcPr>
            <w:tcW w:w="10914" w:type="dxa"/>
            <w:tcBorders>
              <w:top w:val="single" w:sz="6" w:space="0" w:color="000000"/>
              <w:left w:val="single" w:sz="6" w:space="0" w:color="000000"/>
              <w:bottom w:val="single" w:sz="6" w:space="0" w:color="000000"/>
              <w:right w:val="single" w:sz="6" w:space="0" w:color="000000"/>
            </w:tcBorders>
            <w:vAlign w:val="center"/>
          </w:tcPr>
          <w:p w:rsidR="007412FF" w:rsidRPr="00FF5D6F" w:rsidRDefault="007412FF" w:rsidP="00DB367C">
            <w:pPr>
              <w:autoSpaceDE w:val="0"/>
              <w:autoSpaceDN w:val="0"/>
              <w:adjustRightInd w:val="0"/>
              <w:jc w:val="center"/>
              <w:rPr>
                <w:rFonts w:ascii="Arial" w:hAnsi="Arial" w:cs="Arial"/>
                <w:b/>
              </w:rPr>
            </w:pPr>
            <w:r w:rsidRPr="00FF5D6F">
              <w:rPr>
                <w:rFonts w:ascii="Arial" w:hAnsi="Arial" w:cs="Arial"/>
                <w:b/>
              </w:rPr>
              <w:t>Значение расчетного показателя</w:t>
            </w:r>
          </w:p>
        </w:tc>
      </w:tr>
    </w:tbl>
    <w:p w:rsidR="0050165B" w:rsidRPr="00FF5D6F" w:rsidRDefault="0050165B" w:rsidP="0050165B">
      <w:pPr>
        <w:spacing w:line="20" w:lineRule="exact"/>
        <w:rPr>
          <w:rFonts w:ascii="Arial" w:hAnsi="Arial" w:cs="Arial"/>
          <w:color w:val="FF0000"/>
        </w:rPr>
      </w:pPr>
    </w:p>
    <w:tbl>
      <w:tblPr>
        <w:tblStyle w:val="1c"/>
        <w:tblW w:w="14799" w:type="dxa"/>
        <w:tblLayout w:type="fixed"/>
        <w:tblCellMar>
          <w:left w:w="57" w:type="dxa"/>
          <w:right w:w="57" w:type="dxa"/>
        </w:tblCellMar>
        <w:tblLook w:val="0000"/>
      </w:tblPr>
      <w:tblGrid>
        <w:gridCol w:w="1758"/>
        <w:gridCol w:w="2127"/>
        <w:gridCol w:w="1275"/>
        <w:gridCol w:w="1701"/>
        <w:gridCol w:w="4111"/>
        <w:gridCol w:w="3827"/>
      </w:tblGrid>
      <w:tr w:rsidR="00C020A5" w:rsidRPr="00FF5D6F" w:rsidTr="001A0142">
        <w:trPr>
          <w:trHeight w:val="78"/>
          <w:tblHeader/>
        </w:trPr>
        <w:tc>
          <w:tcPr>
            <w:tcW w:w="1758" w:type="dxa"/>
            <w:tcBorders>
              <w:top w:val="single" w:sz="4" w:space="0" w:color="auto"/>
            </w:tcBorders>
          </w:tcPr>
          <w:p w:rsidR="009B29D6" w:rsidRPr="00FF5D6F" w:rsidRDefault="009B29D6" w:rsidP="003E1579">
            <w:pPr>
              <w:suppressAutoHyphens/>
              <w:jc w:val="center"/>
              <w:rPr>
                <w:rFonts w:ascii="Arial" w:hAnsi="Arial" w:cs="Arial"/>
              </w:rPr>
            </w:pPr>
            <w:bookmarkStart w:id="204" w:name="_Ref135262600"/>
            <w:bookmarkEnd w:id="203"/>
            <w:r w:rsidRPr="00FF5D6F">
              <w:rPr>
                <w:rFonts w:ascii="Arial" w:hAnsi="Arial" w:cs="Arial"/>
              </w:rPr>
              <w:t>1</w:t>
            </w:r>
          </w:p>
        </w:tc>
        <w:tc>
          <w:tcPr>
            <w:tcW w:w="2127" w:type="dxa"/>
            <w:tcBorders>
              <w:top w:val="single" w:sz="4" w:space="0" w:color="auto"/>
            </w:tcBorders>
          </w:tcPr>
          <w:p w:rsidR="009B29D6" w:rsidRPr="00FF5D6F" w:rsidRDefault="009B29D6" w:rsidP="003E1579">
            <w:pPr>
              <w:suppressAutoHyphens/>
              <w:jc w:val="center"/>
              <w:rPr>
                <w:rFonts w:ascii="Arial" w:hAnsi="Arial" w:cs="Arial"/>
              </w:rPr>
            </w:pPr>
            <w:r w:rsidRPr="00FF5D6F">
              <w:rPr>
                <w:rFonts w:ascii="Arial" w:hAnsi="Arial" w:cs="Arial"/>
              </w:rPr>
              <w:t>2</w:t>
            </w:r>
          </w:p>
        </w:tc>
        <w:tc>
          <w:tcPr>
            <w:tcW w:w="10914" w:type="dxa"/>
            <w:gridSpan w:val="4"/>
            <w:tcBorders>
              <w:right w:val="single" w:sz="4" w:space="0" w:color="auto"/>
            </w:tcBorders>
            <w:vAlign w:val="center"/>
          </w:tcPr>
          <w:p w:rsidR="009B29D6" w:rsidRPr="00FF5D6F" w:rsidRDefault="009B29D6" w:rsidP="003E1579">
            <w:pPr>
              <w:suppressAutoHyphens/>
              <w:jc w:val="center"/>
              <w:rPr>
                <w:rFonts w:ascii="Arial" w:hAnsi="Arial" w:cs="Arial"/>
              </w:rPr>
            </w:pPr>
            <w:r w:rsidRPr="00FF5D6F">
              <w:rPr>
                <w:rFonts w:ascii="Arial" w:hAnsi="Arial" w:cs="Arial"/>
              </w:rPr>
              <w:t>3</w:t>
            </w:r>
          </w:p>
        </w:tc>
      </w:tr>
      <w:tr w:rsidR="00C020A5" w:rsidRPr="00FF5D6F" w:rsidTr="001A0142">
        <w:trPr>
          <w:trHeight w:val="439"/>
        </w:trPr>
        <w:tc>
          <w:tcPr>
            <w:tcW w:w="1758" w:type="dxa"/>
            <w:vMerge w:val="restart"/>
            <w:tcBorders>
              <w:top w:val="single" w:sz="4" w:space="0" w:color="auto"/>
            </w:tcBorders>
          </w:tcPr>
          <w:p w:rsidR="009B29D6" w:rsidRPr="00FF5D6F" w:rsidRDefault="00AD4C56" w:rsidP="003E1579">
            <w:pPr>
              <w:suppressAutoHyphens/>
              <w:rPr>
                <w:rFonts w:ascii="Arial" w:hAnsi="Arial" w:cs="Arial"/>
              </w:rPr>
            </w:pPr>
            <w:r w:rsidRPr="00FF5D6F">
              <w:rPr>
                <w:rFonts w:ascii="Arial" w:hAnsi="Arial" w:cs="Arial"/>
              </w:rPr>
              <w:t>Объекты жилищного строительства</w:t>
            </w:r>
            <w:r w:rsidR="009B29D6" w:rsidRPr="00FF5D6F">
              <w:rPr>
                <w:rFonts w:ascii="Arial" w:hAnsi="Arial" w:cs="Arial"/>
              </w:rPr>
              <w:t xml:space="preserve"> </w:t>
            </w:r>
          </w:p>
        </w:tc>
        <w:tc>
          <w:tcPr>
            <w:tcW w:w="2127" w:type="dxa"/>
            <w:vMerge w:val="restart"/>
            <w:tcBorders>
              <w:top w:val="single" w:sz="4" w:space="0" w:color="auto"/>
            </w:tcBorders>
          </w:tcPr>
          <w:p w:rsidR="009B29D6" w:rsidRPr="00FF5D6F" w:rsidRDefault="009B29D6" w:rsidP="003E1579">
            <w:pPr>
              <w:suppressAutoHyphens/>
              <w:rPr>
                <w:rFonts w:ascii="Arial" w:hAnsi="Arial" w:cs="Arial"/>
              </w:rPr>
            </w:pPr>
            <w:r w:rsidRPr="00FF5D6F">
              <w:rPr>
                <w:rFonts w:ascii="Arial" w:hAnsi="Arial" w:cs="Arial"/>
              </w:rPr>
              <w:t xml:space="preserve">Минимальный размер земельного участка в зависимости от характера освоения территории, кв. м на 100 кв. м общей площади жилого здания </w:t>
            </w:r>
            <w:r w:rsidR="00ED0458" w:rsidRPr="00FF5D6F">
              <w:rPr>
                <w:rFonts w:ascii="Arial" w:hAnsi="Arial" w:cs="Arial"/>
              </w:rPr>
              <w:t>[1, 2</w:t>
            </w:r>
            <w:r w:rsidRPr="00FF5D6F">
              <w:rPr>
                <w:rFonts w:ascii="Arial" w:hAnsi="Arial" w:cs="Arial"/>
              </w:rPr>
              <w:t>]</w:t>
            </w:r>
          </w:p>
        </w:tc>
        <w:tc>
          <w:tcPr>
            <w:tcW w:w="1275" w:type="dxa"/>
            <w:vMerge w:val="restart"/>
          </w:tcPr>
          <w:p w:rsidR="009B29D6" w:rsidRPr="00FF5D6F" w:rsidRDefault="009B29D6" w:rsidP="003E1579">
            <w:pPr>
              <w:suppressAutoHyphens/>
              <w:ind w:left="-57" w:right="-57"/>
              <w:jc w:val="center"/>
              <w:rPr>
                <w:rFonts w:ascii="Arial" w:hAnsi="Arial" w:cs="Arial"/>
              </w:rPr>
            </w:pPr>
            <w:r w:rsidRPr="00FF5D6F">
              <w:rPr>
                <w:rFonts w:ascii="Arial" w:hAnsi="Arial" w:cs="Arial"/>
              </w:rPr>
              <w:t>Тип жилой застройки</w:t>
            </w:r>
          </w:p>
        </w:tc>
        <w:tc>
          <w:tcPr>
            <w:tcW w:w="1701" w:type="dxa"/>
            <w:vMerge w:val="restart"/>
          </w:tcPr>
          <w:p w:rsidR="00AD4C56" w:rsidRPr="00FF5D6F" w:rsidRDefault="00AD4C56" w:rsidP="003E1579">
            <w:pPr>
              <w:suppressAutoHyphens/>
              <w:ind w:left="-57" w:right="-57"/>
              <w:jc w:val="center"/>
              <w:rPr>
                <w:rFonts w:ascii="Arial" w:hAnsi="Arial" w:cs="Arial"/>
              </w:rPr>
            </w:pPr>
            <w:r w:rsidRPr="00FF5D6F">
              <w:rPr>
                <w:rFonts w:ascii="Arial" w:hAnsi="Arial" w:cs="Arial"/>
              </w:rPr>
              <w:t>Коли</w:t>
            </w:r>
            <w:r w:rsidR="009B29D6" w:rsidRPr="00FF5D6F">
              <w:rPr>
                <w:rFonts w:ascii="Arial" w:hAnsi="Arial" w:cs="Arial"/>
              </w:rPr>
              <w:t xml:space="preserve">чество </w:t>
            </w:r>
          </w:p>
          <w:p w:rsidR="009B29D6" w:rsidRPr="00FF5D6F" w:rsidRDefault="009B29D6" w:rsidP="003E1579">
            <w:pPr>
              <w:suppressAutoHyphens/>
              <w:ind w:left="-57" w:right="-57"/>
              <w:jc w:val="center"/>
              <w:rPr>
                <w:rFonts w:ascii="Arial" w:hAnsi="Arial" w:cs="Arial"/>
              </w:rPr>
            </w:pPr>
            <w:r w:rsidRPr="00FF5D6F">
              <w:rPr>
                <w:rFonts w:ascii="Arial" w:hAnsi="Arial" w:cs="Arial"/>
              </w:rPr>
              <w:t>этажей</w:t>
            </w:r>
          </w:p>
          <w:p w:rsidR="009B29D6" w:rsidRPr="00FF5D6F" w:rsidRDefault="009B29D6" w:rsidP="00AD4C56">
            <w:pPr>
              <w:suppressAutoHyphens/>
              <w:ind w:left="-57" w:right="-57"/>
              <w:rPr>
                <w:rFonts w:ascii="Arial" w:hAnsi="Arial" w:cs="Arial"/>
              </w:rPr>
            </w:pPr>
          </w:p>
        </w:tc>
        <w:tc>
          <w:tcPr>
            <w:tcW w:w="7938" w:type="dxa"/>
            <w:gridSpan w:val="2"/>
            <w:tcBorders>
              <w:right w:val="single" w:sz="4" w:space="0" w:color="auto"/>
            </w:tcBorders>
            <w:vAlign w:val="center"/>
          </w:tcPr>
          <w:p w:rsidR="009B29D6" w:rsidRPr="00FF5D6F" w:rsidRDefault="009B29D6" w:rsidP="003E1579">
            <w:pPr>
              <w:suppressAutoHyphens/>
              <w:jc w:val="center"/>
              <w:rPr>
                <w:rFonts w:ascii="Arial" w:hAnsi="Arial" w:cs="Arial"/>
              </w:rPr>
            </w:pPr>
            <w:r w:rsidRPr="00FF5D6F">
              <w:rPr>
                <w:rFonts w:ascii="Arial" w:hAnsi="Arial" w:cs="Arial"/>
              </w:rPr>
              <w:t>Минимальный размер земельного участка, кв. м на 100 кв. м общей площади жилого здания</w:t>
            </w:r>
          </w:p>
        </w:tc>
      </w:tr>
      <w:tr w:rsidR="00576281" w:rsidRPr="00FF5D6F" w:rsidTr="001A0142">
        <w:trPr>
          <w:trHeight w:val="439"/>
        </w:trPr>
        <w:tc>
          <w:tcPr>
            <w:tcW w:w="1758" w:type="dxa"/>
            <w:vMerge/>
            <w:tcBorders>
              <w:top w:val="single" w:sz="4" w:space="0" w:color="auto"/>
            </w:tcBorders>
          </w:tcPr>
          <w:p w:rsidR="00576281" w:rsidRPr="00FF5D6F" w:rsidRDefault="00576281" w:rsidP="003E1579">
            <w:pPr>
              <w:suppressAutoHyphens/>
              <w:rPr>
                <w:rFonts w:ascii="Arial" w:hAnsi="Arial" w:cs="Arial"/>
              </w:rPr>
            </w:pPr>
          </w:p>
        </w:tc>
        <w:tc>
          <w:tcPr>
            <w:tcW w:w="2127" w:type="dxa"/>
            <w:vMerge/>
            <w:tcBorders>
              <w:top w:val="single" w:sz="4" w:space="0" w:color="auto"/>
            </w:tcBorders>
          </w:tcPr>
          <w:p w:rsidR="00576281" w:rsidRPr="00FF5D6F" w:rsidRDefault="00576281" w:rsidP="003E1579">
            <w:pPr>
              <w:suppressAutoHyphens/>
              <w:rPr>
                <w:rFonts w:ascii="Arial" w:hAnsi="Arial" w:cs="Arial"/>
              </w:rPr>
            </w:pPr>
          </w:p>
        </w:tc>
        <w:tc>
          <w:tcPr>
            <w:tcW w:w="1275" w:type="dxa"/>
            <w:vMerge/>
          </w:tcPr>
          <w:p w:rsidR="00576281" w:rsidRPr="00FF5D6F" w:rsidRDefault="00576281" w:rsidP="003E1579">
            <w:pPr>
              <w:suppressAutoHyphens/>
              <w:ind w:left="-57" w:right="-57"/>
              <w:jc w:val="center"/>
              <w:rPr>
                <w:rFonts w:ascii="Arial" w:hAnsi="Arial" w:cs="Arial"/>
              </w:rPr>
            </w:pPr>
          </w:p>
        </w:tc>
        <w:tc>
          <w:tcPr>
            <w:tcW w:w="1701" w:type="dxa"/>
            <w:vMerge/>
          </w:tcPr>
          <w:p w:rsidR="00576281" w:rsidRPr="00FF5D6F" w:rsidRDefault="00576281" w:rsidP="003E1579">
            <w:pPr>
              <w:suppressAutoHyphens/>
              <w:ind w:left="-57" w:right="-57"/>
              <w:jc w:val="center"/>
              <w:rPr>
                <w:rFonts w:ascii="Arial" w:hAnsi="Arial" w:cs="Arial"/>
              </w:rPr>
            </w:pPr>
          </w:p>
        </w:tc>
        <w:tc>
          <w:tcPr>
            <w:tcW w:w="7938" w:type="dxa"/>
            <w:gridSpan w:val="2"/>
            <w:tcBorders>
              <w:right w:val="single" w:sz="4" w:space="0" w:color="auto"/>
            </w:tcBorders>
            <w:vAlign w:val="center"/>
          </w:tcPr>
          <w:p w:rsidR="00576281" w:rsidRPr="00FF5D6F" w:rsidRDefault="00576281" w:rsidP="003E1579">
            <w:pPr>
              <w:suppressAutoHyphens/>
              <w:jc w:val="center"/>
              <w:rPr>
                <w:rFonts w:ascii="Arial" w:hAnsi="Arial" w:cs="Arial"/>
              </w:rPr>
            </w:pPr>
            <w:r w:rsidRPr="00FF5D6F">
              <w:rPr>
                <w:rFonts w:ascii="Arial" w:hAnsi="Arial" w:cs="Arial"/>
              </w:rPr>
              <w:t>Восточный макрорайон</w:t>
            </w:r>
          </w:p>
        </w:tc>
      </w:tr>
      <w:tr w:rsidR="00C020A5" w:rsidRPr="00FF5D6F" w:rsidTr="001A0142">
        <w:trPr>
          <w:trHeight w:val="78"/>
        </w:trPr>
        <w:tc>
          <w:tcPr>
            <w:tcW w:w="1758" w:type="dxa"/>
            <w:vMerge/>
          </w:tcPr>
          <w:p w:rsidR="009B29D6" w:rsidRPr="00FF5D6F" w:rsidRDefault="009B29D6" w:rsidP="003E1579">
            <w:pPr>
              <w:suppressAutoHyphens/>
              <w:rPr>
                <w:rFonts w:ascii="Arial" w:hAnsi="Arial" w:cs="Arial"/>
              </w:rPr>
            </w:pPr>
          </w:p>
        </w:tc>
        <w:tc>
          <w:tcPr>
            <w:tcW w:w="2127" w:type="dxa"/>
            <w:vMerge/>
          </w:tcPr>
          <w:p w:rsidR="009B29D6" w:rsidRPr="00FF5D6F" w:rsidRDefault="009B29D6" w:rsidP="003E1579">
            <w:pPr>
              <w:suppressAutoHyphens/>
              <w:rPr>
                <w:rFonts w:ascii="Arial" w:hAnsi="Arial" w:cs="Arial"/>
              </w:rPr>
            </w:pPr>
          </w:p>
        </w:tc>
        <w:tc>
          <w:tcPr>
            <w:tcW w:w="1275" w:type="dxa"/>
            <w:vMerge/>
            <w:vAlign w:val="center"/>
          </w:tcPr>
          <w:p w:rsidR="009B29D6" w:rsidRPr="00FF5D6F" w:rsidRDefault="009B29D6" w:rsidP="003E1579">
            <w:pPr>
              <w:suppressAutoHyphens/>
              <w:rPr>
                <w:rFonts w:ascii="Arial" w:hAnsi="Arial" w:cs="Arial"/>
              </w:rPr>
            </w:pPr>
          </w:p>
        </w:tc>
        <w:tc>
          <w:tcPr>
            <w:tcW w:w="1701" w:type="dxa"/>
            <w:vMerge/>
            <w:vAlign w:val="center"/>
          </w:tcPr>
          <w:p w:rsidR="009B29D6" w:rsidRPr="00FF5D6F" w:rsidRDefault="009B29D6" w:rsidP="003E1579">
            <w:pPr>
              <w:suppressAutoHyphens/>
              <w:rPr>
                <w:rFonts w:ascii="Arial" w:hAnsi="Arial" w:cs="Arial"/>
              </w:rPr>
            </w:pPr>
          </w:p>
        </w:tc>
        <w:tc>
          <w:tcPr>
            <w:tcW w:w="4111" w:type="dxa"/>
          </w:tcPr>
          <w:p w:rsidR="009B29D6" w:rsidRPr="00FF5D6F" w:rsidRDefault="009B29D6" w:rsidP="003E1579">
            <w:pPr>
              <w:autoSpaceDE w:val="0"/>
              <w:autoSpaceDN w:val="0"/>
              <w:adjustRightInd w:val="0"/>
              <w:ind w:left="-57" w:right="-57"/>
              <w:jc w:val="center"/>
              <w:rPr>
                <w:rFonts w:ascii="Arial" w:hAnsi="Arial" w:cs="Arial"/>
              </w:rPr>
            </w:pPr>
            <w:r w:rsidRPr="00FF5D6F">
              <w:rPr>
                <w:rFonts w:ascii="Arial" w:hAnsi="Arial" w:cs="Arial"/>
              </w:rPr>
              <w:t>застройка на</w:t>
            </w:r>
          </w:p>
          <w:p w:rsidR="009B29D6" w:rsidRPr="00FF5D6F" w:rsidRDefault="009B29D6" w:rsidP="001747C4">
            <w:pPr>
              <w:autoSpaceDE w:val="0"/>
              <w:autoSpaceDN w:val="0"/>
              <w:adjustRightInd w:val="0"/>
              <w:ind w:left="-57" w:right="-57"/>
              <w:jc w:val="center"/>
              <w:rPr>
                <w:rFonts w:ascii="Arial" w:hAnsi="Arial" w:cs="Arial"/>
              </w:rPr>
            </w:pPr>
            <w:r w:rsidRPr="00FF5D6F">
              <w:rPr>
                <w:rFonts w:ascii="Arial" w:hAnsi="Arial" w:cs="Arial"/>
              </w:rPr>
              <w:t>свободных территориях</w:t>
            </w:r>
            <w:r w:rsidR="00AD4C56" w:rsidRPr="00FF5D6F">
              <w:rPr>
                <w:rFonts w:ascii="Arial" w:hAnsi="Arial" w:cs="Arial"/>
              </w:rPr>
              <w:t xml:space="preserve"> </w:t>
            </w:r>
            <w:r w:rsidRPr="00FF5D6F">
              <w:rPr>
                <w:rFonts w:ascii="Arial" w:hAnsi="Arial" w:cs="Arial"/>
              </w:rPr>
              <w:t>[3]</w:t>
            </w:r>
          </w:p>
        </w:tc>
        <w:tc>
          <w:tcPr>
            <w:tcW w:w="3827" w:type="dxa"/>
          </w:tcPr>
          <w:p w:rsidR="009B29D6" w:rsidRPr="00FF5D6F" w:rsidRDefault="009B29D6" w:rsidP="003E1579">
            <w:pPr>
              <w:autoSpaceDE w:val="0"/>
              <w:autoSpaceDN w:val="0"/>
              <w:adjustRightInd w:val="0"/>
              <w:ind w:left="-57" w:right="-57"/>
              <w:jc w:val="center"/>
              <w:rPr>
                <w:rFonts w:ascii="Arial" w:hAnsi="Arial" w:cs="Arial"/>
              </w:rPr>
            </w:pPr>
            <w:r w:rsidRPr="00FF5D6F">
              <w:rPr>
                <w:rFonts w:ascii="Arial" w:hAnsi="Arial" w:cs="Arial"/>
              </w:rPr>
              <w:t xml:space="preserve">развитие застроенных территорий, </w:t>
            </w:r>
            <w:r w:rsidRPr="00FF5D6F">
              <w:rPr>
                <w:rFonts w:ascii="Arial" w:hAnsi="Arial" w:cs="Arial"/>
              </w:rPr>
              <w:br/>
              <w:t>в т.ч. уплотнение [4]</w:t>
            </w:r>
          </w:p>
        </w:tc>
      </w:tr>
      <w:tr w:rsidR="00C020A5" w:rsidRPr="00FF5D6F" w:rsidTr="001A0142">
        <w:trPr>
          <w:trHeight w:val="72"/>
        </w:trPr>
        <w:tc>
          <w:tcPr>
            <w:tcW w:w="1758" w:type="dxa"/>
            <w:vMerge/>
          </w:tcPr>
          <w:p w:rsidR="009B29D6" w:rsidRPr="00FF5D6F" w:rsidRDefault="009B29D6" w:rsidP="003E1579">
            <w:pPr>
              <w:suppressAutoHyphens/>
              <w:rPr>
                <w:rFonts w:ascii="Arial" w:hAnsi="Arial" w:cs="Arial"/>
              </w:rPr>
            </w:pPr>
          </w:p>
        </w:tc>
        <w:tc>
          <w:tcPr>
            <w:tcW w:w="2127" w:type="dxa"/>
            <w:vMerge/>
          </w:tcPr>
          <w:p w:rsidR="009B29D6" w:rsidRPr="00FF5D6F" w:rsidRDefault="009B29D6" w:rsidP="003E1579">
            <w:pPr>
              <w:suppressAutoHyphens/>
              <w:rPr>
                <w:rFonts w:ascii="Arial" w:hAnsi="Arial" w:cs="Arial"/>
              </w:rPr>
            </w:pPr>
          </w:p>
        </w:tc>
        <w:tc>
          <w:tcPr>
            <w:tcW w:w="1275" w:type="dxa"/>
            <w:vMerge w:val="restart"/>
          </w:tcPr>
          <w:p w:rsidR="009B29D6" w:rsidRPr="00FF5D6F" w:rsidRDefault="009B29D6" w:rsidP="00AD4C56">
            <w:pPr>
              <w:suppressAutoHyphens/>
              <w:jc w:val="center"/>
              <w:rPr>
                <w:rFonts w:ascii="Arial" w:hAnsi="Arial" w:cs="Arial"/>
              </w:rPr>
            </w:pPr>
            <w:r w:rsidRPr="00FF5D6F">
              <w:rPr>
                <w:rFonts w:ascii="Arial" w:hAnsi="Arial" w:cs="Arial"/>
              </w:rPr>
              <w:t xml:space="preserve">малоэтажная застройка </w:t>
            </w:r>
          </w:p>
        </w:tc>
        <w:tc>
          <w:tcPr>
            <w:tcW w:w="1701" w:type="dxa"/>
            <w:vAlign w:val="center"/>
          </w:tcPr>
          <w:p w:rsidR="009B29D6" w:rsidRPr="00FF5D6F" w:rsidRDefault="009B29D6" w:rsidP="003E1579">
            <w:pPr>
              <w:suppressAutoHyphens/>
              <w:jc w:val="center"/>
              <w:rPr>
                <w:rFonts w:ascii="Arial" w:hAnsi="Arial" w:cs="Arial"/>
              </w:rPr>
            </w:pPr>
            <w:r w:rsidRPr="00FF5D6F">
              <w:rPr>
                <w:rFonts w:ascii="Arial" w:hAnsi="Arial" w:cs="Arial"/>
              </w:rPr>
              <w:t>2</w:t>
            </w:r>
          </w:p>
        </w:tc>
        <w:tc>
          <w:tcPr>
            <w:tcW w:w="4111" w:type="dxa"/>
            <w:vAlign w:val="center"/>
          </w:tcPr>
          <w:p w:rsidR="009B29D6" w:rsidRPr="00FF5D6F" w:rsidRDefault="00AD4C56" w:rsidP="003E1579">
            <w:pPr>
              <w:autoSpaceDE w:val="0"/>
              <w:autoSpaceDN w:val="0"/>
              <w:adjustRightInd w:val="0"/>
              <w:jc w:val="center"/>
              <w:rPr>
                <w:rFonts w:ascii="Arial" w:hAnsi="Arial" w:cs="Arial"/>
              </w:rPr>
            </w:pPr>
            <w:r w:rsidRPr="00FF5D6F">
              <w:rPr>
                <w:rFonts w:ascii="Arial" w:hAnsi="Arial" w:cs="Arial"/>
              </w:rPr>
              <w:t>128</w:t>
            </w:r>
          </w:p>
        </w:tc>
        <w:tc>
          <w:tcPr>
            <w:tcW w:w="3827" w:type="dxa"/>
            <w:vAlign w:val="center"/>
          </w:tcPr>
          <w:p w:rsidR="009B29D6" w:rsidRPr="00FF5D6F" w:rsidRDefault="00AD4C56" w:rsidP="003E1579">
            <w:pPr>
              <w:autoSpaceDE w:val="0"/>
              <w:autoSpaceDN w:val="0"/>
              <w:adjustRightInd w:val="0"/>
              <w:jc w:val="center"/>
              <w:rPr>
                <w:rFonts w:ascii="Arial" w:hAnsi="Arial" w:cs="Arial"/>
              </w:rPr>
            </w:pPr>
            <w:r w:rsidRPr="00FF5D6F">
              <w:rPr>
                <w:rFonts w:ascii="Arial" w:hAnsi="Arial" w:cs="Arial"/>
              </w:rPr>
              <w:t>145</w:t>
            </w:r>
          </w:p>
        </w:tc>
      </w:tr>
      <w:tr w:rsidR="00C020A5" w:rsidRPr="00FF5D6F" w:rsidTr="001A0142">
        <w:trPr>
          <w:trHeight w:val="72"/>
        </w:trPr>
        <w:tc>
          <w:tcPr>
            <w:tcW w:w="1758" w:type="dxa"/>
            <w:vMerge/>
          </w:tcPr>
          <w:p w:rsidR="009B29D6" w:rsidRPr="00FF5D6F" w:rsidRDefault="009B29D6" w:rsidP="003E1579">
            <w:pPr>
              <w:suppressAutoHyphens/>
              <w:rPr>
                <w:rFonts w:ascii="Arial" w:hAnsi="Arial" w:cs="Arial"/>
              </w:rPr>
            </w:pPr>
          </w:p>
        </w:tc>
        <w:tc>
          <w:tcPr>
            <w:tcW w:w="2127" w:type="dxa"/>
            <w:vMerge/>
          </w:tcPr>
          <w:p w:rsidR="009B29D6" w:rsidRPr="00FF5D6F" w:rsidRDefault="009B29D6" w:rsidP="003E1579">
            <w:pPr>
              <w:suppressAutoHyphens/>
              <w:rPr>
                <w:rFonts w:ascii="Arial" w:hAnsi="Arial" w:cs="Arial"/>
              </w:rPr>
            </w:pPr>
          </w:p>
        </w:tc>
        <w:tc>
          <w:tcPr>
            <w:tcW w:w="1275" w:type="dxa"/>
            <w:vMerge/>
          </w:tcPr>
          <w:p w:rsidR="009B29D6" w:rsidRPr="00FF5D6F" w:rsidRDefault="009B29D6" w:rsidP="003E1579">
            <w:pPr>
              <w:suppressAutoHyphens/>
              <w:jc w:val="center"/>
              <w:rPr>
                <w:rFonts w:ascii="Arial" w:hAnsi="Arial" w:cs="Arial"/>
              </w:rPr>
            </w:pPr>
          </w:p>
        </w:tc>
        <w:tc>
          <w:tcPr>
            <w:tcW w:w="1701" w:type="dxa"/>
            <w:vAlign w:val="center"/>
          </w:tcPr>
          <w:p w:rsidR="009B29D6" w:rsidRPr="00FF5D6F" w:rsidRDefault="009B29D6" w:rsidP="003E1579">
            <w:pPr>
              <w:suppressAutoHyphens/>
              <w:jc w:val="center"/>
              <w:rPr>
                <w:rFonts w:ascii="Arial" w:hAnsi="Arial" w:cs="Arial"/>
              </w:rPr>
            </w:pPr>
            <w:r w:rsidRPr="00FF5D6F">
              <w:rPr>
                <w:rFonts w:ascii="Arial" w:hAnsi="Arial" w:cs="Arial"/>
              </w:rPr>
              <w:t>3</w:t>
            </w:r>
          </w:p>
        </w:tc>
        <w:tc>
          <w:tcPr>
            <w:tcW w:w="4111" w:type="dxa"/>
            <w:vAlign w:val="center"/>
          </w:tcPr>
          <w:p w:rsidR="009B29D6" w:rsidRPr="00FF5D6F" w:rsidRDefault="00AD4C56" w:rsidP="003E1579">
            <w:pPr>
              <w:autoSpaceDE w:val="0"/>
              <w:autoSpaceDN w:val="0"/>
              <w:adjustRightInd w:val="0"/>
              <w:jc w:val="center"/>
              <w:rPr>
                <w:rFonts w:ascii="Arial" w:hAnsi="Arial" w:cs="Arial"/>
              </w:rPr>
            </w:pPr>
            <w:r w:rsidRPr="00FF5D6F">
              <w:rPr>
                <w:rFonts w:ascii="Arial" w:hAnsi="Arial" w:cs="Arial"/>
              </w:rPr>
              <w:t>102</w:t>
            </w:r>
          </w:p>
        </w:tc>
        <w:tc>
          <w:tcPr>
            <w:tcW w:w="3827" w:type="dxa"/>
            <w:vAlign w:val="center"/>
          </w:tcPr>
          <w:p w:rsidR="009B29D6" w:rsidRPr="00FF5D6F" w:rsidRDefault="00AD4C56" w:rsidP="003E1579">
            <w:pPr>
              <w:autoSpaceDE w:val="0"/>
              <w:autoSpaceDN w:val="0"/>
              <w:adjustRightInd w:val="0"/>
              <w:jc w:val="center"/>
              <w:rPr>
                <w:rFonts w:ascii="Arial" w:hAnsi="Arial" w:cs="Arial"/>
              </w:rPr>
            </w:pPr>
            <w:r w:rsidRPr="00FF5D6F">
              <w:rPr>
                <w:rFonts w:ascii="Arial" w:hAnsi="Arial" w:cs="Arial"/>
              </w:rPr>
              <w:t>119</w:t>
            </w:r>
          </w:p>
        </w:tc>
      </w:tr>
      <w:tr w:rsidR="00C020A5" w:rsidRPr="00FF5D6F" w:rsidTr="001A0142">
        <w:trPr>
          <w:trHeight w:val="242"/>
        </w:trPr>
        <w:tc>
          <w:tcPr>
            <w:tcW w:w="1758" w:type="dxa"/>
            <w:vMerge/>
          </w:tcPr>
          <w:p w:rsidR="009B29D6" w:rsidRPr="00FF5D6F" w:rsidRDefault="009B29D6" w:rsidP="003E1579">
            <w:pPr>
              <w:suppressAutoHyphens/>
              <w:rPr>
                <w:rFonts w:ascii="Arial" w:hAnsi="Arial" w:cs="Arial"/>
              </w:rPr>
            </w:pPr>
          </w:p>
        </w:tc>
        <w:tc>
          <w:tcPr>
            <w:tcW w:w="2127" w:type="dxa"/>
            <w:vMerge/>
          </w:tcPr>
          <w:p w:rsidR="009B29D6" w:rsidRPr="00FF5D6F" w:rsidRDefault="009B29D6" w:rsidP="003E1579">
            <w:pPr>
              <w:suppressAutoHyphens/>
              <w:rPr>
                <w:rFonts w:ascii="Arial" w:hAnsi="Arial" w:cs="Arial"/>
              </w:rPr>
            </w:pPr>
          </w:p>
        </w:tc>
        <w:tc>
          <w:tcPr>
            <w:tcW w:w="1275" w:type="dxa"/>
            <w:vMerge/>
          </w:tcPr>
          <w:p w:rsidR="009B29D6" w:rsidRPr="00FF5D6F" w:rsidRDefault="009B29D6" w:rsidP="003E1579">
            <w:pPr>
              <w:suppressAutoHyphens/>
              <w:jc w:val="center"/>
              <w:rPr>
                <w:rFonts w:ascii="Arial" w:hAnsi="Arial" w:cs="Arial"/>
              </w:rPr>
            </w:pPr>
          </w:p>
        </w:tc>
        <w:tc>
          <w:tcPr>
            <w:tcW w:w="1701" w:type="dxa"/>
            <w:vAlign w:val="center"/>
          </w:tcPr>
          <w:p w:rsidR="009B29D6" w:rsidRPr="00FF5D6F" w:rsidRDefault="009B29D6" w:rsidP="003E1579">
            <w:pPr>
              <w:suppressAutoHyphens/>
              <w:jc w:val="center"/>
              <w:rPr>
                <w:rFonts w:ascii="Arial" w:hAnsi="Arial" w:cs="Arial"/>
              </w:rPr>
            </w:pPr>
            <w:r w:rsidRPr="00FF5D6F">
              <w:rPr>
                <w:rFonts w:ascii="Arial" w:hAnsi="Arial" w:cs="Arial"/>
              </w:rPr>
              <w:t>4</w:t>
            </w:r>
          </w:p>
        </w:tc>
        <w:tc>
          <w:tcPr>
            <w:tcW w:w="4111" w:type="dxa"/>
            <w:vAlign w:val="center"/>
          </w:tcPr>
          <w:p w:rsidR="009B29D6" w:rsidRPr="00FF5D6F" w:rsidRDefault="00AD4C56" w:rsidP="003E1579">
            <w:pPr>
              <w:autoSpaceDE w:val="0"/>
              <w:autoSpaceDN w:val="0"/>
              <w:adjustRightInd w:val="0"/>
              <w:jc w:val="center"/>
              <w:rPr>
                <w:rFonts w:ascii="Arial" w:hAnsi="Arial" w:cs="Arial"/>
              </w:rPr>
            </w:pPr>
            <w:r w:rsidRPr="00FF5D6F">
              <w:rPr>
                <w:rFonts w:ascii="Arial" w:hAnsi="Arial" w:cs="Arial"/>
              </w:rPr>
              <w:t>86</w:t>
            </w:r>
          </w:p>
        </w:tc>
        <w:tc>
          <w:tcPr>
            <w:tcW w:w="3827" w:type="dxa"/>
            <w:vAlign w:val="center"/>
          </w:tcPr>
          <w:p w:rsidR="009B29D6" w:rsidRPr="00FF5D6F" w:rsidRDefault="00AD4C56" w:rsidP="003E1579">
            <w:pPr>
              <w:autoSpaceDE w:val="0"/>
              <w:autoSpaceDN w:val="0"/>
              <w:adjustRightInd w:val="0"/>
              <w:jc w:val="center"/>
              <w:rPr>
                <w:rFonts w:ascii="Arial" w:hAnsi="Arial" w:cs="Arial"/>
              </w:rPr>
            </w:pPr>
            <w:r w:rsidRPr="00FF5D6F">
              <w:rPr>
                <w:rFonts w:ascii="Arial" w:hAnsi="Arial" w:cs="Arial"/>
              </w:rPr>
              <w:t>102</w:t>
            </w:r>
          </w:p>
        </w:tc>
      </w:tr>
    </w:tbl>
    <w:p w:rsidR="00576281" w:rsidRPr="00FF5D6F" w:rsidRDefault="00576281" w:rsidP="00576281">
      <w:pPr>
        <w:spacing w:line="240" w:lineRule="exact"/>
        <w:jc w:val="both"/>
        <w:rPr>
          <w:rFonts w:ascii="Arial" w:hAnsi="Arial" w:cs="Arial"/>
        </w:rPr>
      </w:pPr>
      <w:r w:rsidRPr="00FF5D6F">
        <w:rPr>
          <w:rFonts w:ascii="Arial" w:hAnsi="Arial" w:cs="Arial"/>
        </w:rPr>
        <w:t>Применяется ко всей таблице:</w:t>
      </w:r>
    </w:p>
    <w:p w:rsidR="00576281" w:rsidRPr="00FF5D6F" w:rsidRDefault="00576281" w:rsidP="00576281">
      <w:pPr>
        <w:suppressAutoHyphens/>
        <w:autoSpaceDE w:val="0"/>
        <w:autoSpaceDN w:val="0"/>
        <w:adjustRightInd w:val="0"/>
        <w:rPr>
          <w:rFonts w:ascii="Arial" w:hAnsi="Arial" w:cs="Arial"/>
        </w:rPr>
      </w:pPr>
      <w:r w:rsidRPr="00FF5D6F">
        <w:rPr>
          <w:rFonts w:ascii="Arial" w:hAnsi="Arial" w:cs="Arial"/>
        </w:rPr>
        <w:t>- при размещении в первых этажах жилого здания объектов общественного назначения, требующих дополнительных территорий для реализации своих функций, в том числе размещения мест временного хранения легковых автомобилей, минимальный размер земельного участка необходимо суммировать с размером территории, требуемой для функционирования объекта.</w:t>
      </w:r>
    </w:p>
    <w:p w:rsidR="00576281" w:rsidRPr="00FF5D6F" w:rsidRDefault="00576281" w:rsidP="00576281">
      <w:pPr>
        <w:suppressAutoHyphens/>
        <w:autoSpaceDE w:val="0"/>
        <w:autoSpaceDN w:val="0"/>
        <w:adjustRightInd w:val="0"/>
        <w:rPr>
          <w:rFonts w:ascii="Arial" w:hAnsi="Arial" w:cs="Arial"/>
        </w:rPr>
      </w:pPr>
      <w:r w:rsidRPr="00FF5D6F">
        <w:rPr>
          <w:rFonts w:ascii="Arial" w:hAnsi="Arial" w:cs="Arial"/>
        </w:rPr>
        <w:t>- в случае, если при развитии застроенных территорий, в т.ч. уплотнении, предусматривается размещение не менее 50% мест постоянного хранения индивидуального</w:t>
      </w:r>
    </w:p>
    <w:p w:rsidR="00576281" w:rsidRPr="00FF5D6F" w:rsidRDefault="00576281" w:rsidP="00576281">
      <w:pPr>
        <w:suppressAutoHyphens/>
        <w:autoSpaceDE w:val="0"/>
        <w:autoSpaceDN w:val="0"/>
        <w:adjustRightInd w:val="0"/>
        <w:rPr>
          <w:rFonts w:ascii="Arial" w:hAnsi="Arial" w:cs="Arial"/>
        </w:rPr>
      </w:pPr>
      <w:r w:rsidRPr="00FF5D6F">
        <w:rPr>
          <w:rFonts w:ascii="Arial" w:hAnsi="Arial" w:cs="Arial"/>
        </w:rPr>
        <w:t>автотранспорта от общей потребности в местах постоянного хранения индивидуального автотранспорта в подземных автостоянках, допускается использование нормируемых расчетных показателей «Минимальный размер земельного участка в зависимости от характера освоения территории¬, «Коэффициент застройки жилыми домами в зависимости от характера освоения территории¬ как при застройке на свободных территориях.</w:t>
      </w:r>
    </w:p>
    <w:p w:rsidR="00576281" w:rsidRPr="00FF5D6F" w:rsidRDefault="00576281" w:rsidP="00576281">
      <w:pPr>
        <w:suppressAutoHyphens/>
        <w:autoSpaceDE w:val="0"/>
        <w:autoSpaceDN w:val="0"/>
        <w:adjustRightInd w:val="0"/>
        <w:rPr>
          <w:rFonts w:ascii="Arial" w:hAnsi="Arial" w:cs="Arial"/>
        </w:rPr>
      </w:pPr>
      <w:r w:rsidRPr="00FF5D6F">
        <w:rPr>
          <w:rFonts w:ascii="Arial" w:hAnsi="Arial" w:cs="Arial"/>
        </w:rPr>
        <w:lastRenderedPageBreak/>
        <w:t>- для территории КРТ жилой застройки в отношении застроенных территорий и КРТ незастроенных территорий расчет общей площади жилого здания (зданий) производится по соответствующим колонкам «развитие застроенных территорий, в т.ч. уплотнение» либо «застройка на свободных территориях» от общей площади территории в границе КРТ. Если граница КРТ имеет сложную конфигурацию, которая включает территории общего пользования (парки, скверы, улично-дорожная сеть и пр.) расчет общей площади жилых зданий производится от площади территории в границах элементов планировочной структуры. При этом максимальная плотность населения в границе элемента планировочной структуры не должна превышать Показатель предельной расчетной плотности населения в элементе планировочной структуры таблицы (Таблица 9) настоящих МНГП.</w:t>
      </w:r>
    </w:p>
    <w:p w:rsidR="003E2F09" w:rsidRPr="00FF5D6F" w:rsidRDefault="003E2F09" w:rsidP="00576281">
      <w:pPr>
        <w:suppressAutoHyphens/>
        <w:autoSpaceDE w:val="0"/>
        <w:autoSpaceDN w:val="0"/>
        <w:adjustRightInd w:val="0"/>
        <w:rPr>
          <w:rFonts w:ascii="Arial" w:hAnsi="Arial" w:cs="Arial"/>
        </w:rPr>
      </w:pPr>
      <w:r w:rsidRPr="00FF5D6F">
        <w:rPr>
          <w:rFonts w:ascii="Arial" w:hAnsi="Arial" w:cs="Arial"/>
        </w:rPr>
        <w:t>Примечания:</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1. Общая площадь жилого здания определяется как сумма площадей жилых и технических этажей, измеренных в пределах внутренних поверхностей наружных стен на уровне пола, без учета этажей, занимаемых объектами общественно-делового назначения, паркингом. Формула перехода от общей площади жилого здания к площади жилых помещений представлена в разделе 2.4.7 Материалов по обоснованию настоящих МНГП.</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 xml:space="preserve">Определение максимальной общей площади жилого здания в границах земельного участка производится по формуле: Sобщ_жил_зд = Sзу * 100 / Pзу. </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 xml:space="preserve">Для определения минимальной площади территории, необходимой для размещения многоквартирного жилого здания применяется формула: Sзу = Sобщ_жил_зд * Pзу / 100, где: </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 xml:space="preserve">Sзу – минимально допустимая площадь территории, необходимой для размещения многоквартирного жилого здания, кв. м; </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Sобщ_жил_зд – общая площадь жилого здания, кв. м;</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Рзу – минимальный размер земельного участка для размещения многоквартирного жилого здания, кв. м площади земельного участка на 100 кв. м общей площади жилого здания.</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2. Приведенный показатель размера земельного участка учитывает минимальную потребность в территории для объекта жилищного строительства с учетом обеспеченности машино-местами в границах земельного участка в соответствии с таблицей (</w:t>
      </w:r>
      <w:r w:rsidR="003E1579" w:rsidRPr="00FF5D6F">
        <w:rPr>
          <w:rFonts w:ascii="Arial" w:hAnsi="Arial" w:cs="Arial"/>
        </w:rPr>
        <w:t xml:space="preserve">Таблица </w:t>
      </w:r>
      <w:r w:rsidR="00BD080D" w:rsidRPr="00FF5D6F">
        <w:rPr>
          <w:rFonts w:ascii="Arial" w:hAnsi="Arial" w:cs="Arial"/>
        </w:rPr>
        <w:t>12</w:t>
      </w:r>
      <w:r w:rsidRPr="00FF5D6F">
        <w:rPr>
          <w:rFonts w:ascii="Arial" w:hAnsi="Arial" w:cs="Arial"/>
        </w:rPr>
        <w:t>) настоящих МНГП.</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 xml:space="preserve">3. Застройка на свободных территориях – формирование новой жилой и общественно-жилой застройки на свободных территориях. </w:t>
      </w:r>
    </w:p>
    <w:p w:rsidR="003E2F09" w:rsidRPr="00FF5D6F" w:rsidRDefault="003E2F09" w:rsidP="003E2F09">
      <w:pPr>
        <w:tabs>
          <w:tab w:val="left" w:pos="0"/>
        </w:tabs>
        <w:suppressAutoHyphens/>
        <w:autoSpaceDE w:val="0"/>
        <w:autoSpaceDN w:val="0"/>
        <w:adjustRightInd w:val="0"/>
        <w:jc w:val="both"/>
        <w:rPr>
          <w:rFonts w:ascii="Arial" w:hAnsi="Arial" w:cs="Arial"/>
        </w:rPr>
      </w:pPr>
      <w:r w:rsidRPr="00FF5D6F">
        <w:rPr>
          <w:rFonts w:ascii="Arial" w:hAnsi="Arial" w:cs="Arial"/>
        </w:rPr>
        <w:t>4. Развитие застроенных территорий, в т.ч. уплотнение – формирование новой жилой и общественно-жилой застройки на территориях в сложившейся застройке населенного пункта, в границах которых расположены объекты капитального строительства, либо посредством сноса части или всех существующих зданий и сооружений, либо посредством формирования новых единичных земельных участков на свободных от застройки территориях. Развитие застроенных территорий осуществляется в границах одного или нескольких смежных элементов планировочной структуры.</w:t>
      </w:r>
    </w:p>
    <w:p w:rsidR="003E2F09" w:rsidRPr="00FF5D6F" w:rsidRDefault="003E2F09" w:rsidP="003E2F09">
      <w:pPr>
        <w:pStyle w:val="aff2"/>
        <w:tabs>
          <w:tab w:val="left" w:pos="142"/>
        </w:tabs>
        <w:autoSpaceDE w:val="0"/>
        <w:autoSpaceDN w:val="0"/>
        <w:adjustRightInd w:val="0"/>
        <w:spacing w:line="240" w:lineRule="auto"/>
        <w:ind w:left="0" w:firstLine="0"/>
        <w:contextualSpacing/>
        <w:jc w:val="left"/>
        <w:rPr>
          <w:rFonts w:ascii="Arial" w:hAnsi="Arial" w:cs="Arial"/>
          <w:color w:val="FF0000"/>
        </w:rPr>
      </w:pPr>
    </w:p>
    <w:p w:rsidR="00BA5CCE" w:rsidRPr="00FF5D6F" w:rsidRDefault="007412FF" w:rsidP="005A16D6">
      <w:pPr>
        <w:pStyle w:val="af0"/>
        <w:rPr>
          <w:rFonts w:ascii="Arial" w:eastAsiaTheme="majorEastAsia" w:hAnsi="Arial" w:cs="Arial"/>
        </w:rPr>
      </w:pPr>
      <w:r w:rsidRPr="00FF5D6F">
        <w:rPr>
          <w:rFonts w:ascii="Arial" w:eastAsiaTheme="majorEastAsia" w:hAnsi="Arial" w:cs="Arial"/>
        </w:rPr>
        <w:lastRenderedPageBreak/>
        <w:t xml:space="preserve">Таблица </w:t>
      </w:r>
      <w:r w:rsidR="00263242" w:rsidRPr="00FF5D6F">
        <w:rPr>
          <w:rFonts w:ascii="Arial" w:eastAsiaTheme="majorEastAsia" w:hAnsi="Arial" w:cs="Arial"/>
        </w:rPr>
        <w:fldChar w:fldCharType="begin"/>
      </w:r>
      <w:r w:rsidRPr="00FF5D6F">
        <w:rPr>
          <w:rFonts w:ascii="Arial" w:eastAsiaTheme="majorEastAsia" w:hAnsi="Arial" w:cs="Arial"/>
        </w:rPr>
        <w:instrText xml:space="preserve"> SEQ Таблица \* ARABIC </w:instrText>
      </w:r>
      <w:r w:rsidR="00263242" w:rsidRPr="00FF5D6F">
        <w:rPr>
          <w:rFonts w:ascii="Arial" w:eastAsiaTheme="majorEastAsia" w:hAnsi="Arial" w:cs="Arial"/>
        </w:rPr>
        <w:fldChar w:fldCharType="separate"/>
      </w:r>
      <w:r w:rsidR="005A5710" w:rsidRPr="00FF5D6F">
        <w:rPr>
          <w:rFonts w:ascii="Arial" w:eastAsiaTheme="majorEastAsia" w:hAnsi="Arial" w:cs="Arial"/>
          <w:noProof/>
        </w:rPr>
        <w:t>9</w:t>
      </w:r>
      <w:r w:rsidR="00263242" w:rsidRPr="00FF5D6F">
        <w:rPr>
          <w:rFonts w:ascii="Arial" w:eastAsiaTheme="majorEastAsia" w:hAnsi="Arial" w:cs="Arial"/>
        </w:rPr>
        <w:fldChar w:fldCharType="end"/>
      </w:r>
      <w:bookmarkEnd w:id="204"/>
      <w:r w:rsidR="00BA5CCE" w:rsidRPr="00FF5D6F">
        <w:rPr>
          <w:rFonts w:ascii="Arial" w:eastAsiaTheme="majorEastAsia" w:hAnsi="Arial" w:cs="Arial"/>
        </w:rPr>
        <w:t xml:space="preserve"> – </w:t>
      </w:r>
      <w:r w:rsidR="00A754F9" w:rsidRPr="00FF5D6F">
        <w:rPr>
          <w:rFonts w:ascii="Arial" w:eastAsiaTheme="majorEastAsia" w:hAnsi="Arial" w:cs="Arial"/>
        </w:rPr>
        <w:t>Предельная расчетная плотность населения элемента планировочной структуры</w:t>
      </w:r>
    </w:p>
    <w:tbl>
      <w:tblPr>
        <w:tblStyle w:val="1c"/>
        <w:tblW w:w="14742" w:type="dxa"/>
        <w:tblInd w:w="57" w:type="dxa"/>
        <w:tblLayout w:type="fixed"/>
        <w:tblCellMar>
          <w:left w:w="57" w:type="dxa"/>
          <w:right w:w="57" w:type="dxa"/>
        </w:tblCellMar>
        <w:tblLook w:val="0000"/>
      </w:tblPr>
      <w:tblGrid>
        <w:gridCol w:w="567"/>
        <w:gridCol w:w="1843"/>
        <w:gridCol w:w="2126"/>
        <w:gridCol w:w="10206"/>
      </w:tblGrid>
      <w:tr w:rsidR="00C020A5" w:rsidRPr="00FF5D6F" w:rsidTr="001A0142">
        <w:trPr>
          <w:trHeight w:val="1231"/>
        </w:trPr>
        <w:tc>
          <w:tcPr>
            <w:tcW w:w="567" w:type="dxa"/>
            <w:tcBorders>
              <w:top w:val="single" w:sz="4" w:space="0" w:color="auto"/>
            </w:tcBorders>
            <w:vAlign w:val="center"/>
          </w:tcPr>
          <w:p w:rsidR="0015156C" w:rsidRPr="00FF5D6F" w:rsidRDefault="0015156C" w:rsidP="00DB367C">
            <w:pPr>
              <w:suppressAutoHyphens/>
              <w:jc w:val="center"/>
              <w:rPr>
                <w:rFonts w:ascii="Arial" w:hAnsi="Arial" w:cs="Arial"/>
                <w:b/>
              </w:rPr>
            </w:pPr>
            <w:r w:rsidRPr="00FF5D6F">
              <w:rPr>
                <w:rFonts w:ascii="Arial" w:hAnsi="Arial" w:cs="Arial"/>
                <w:b/>
              </w:rPr>
              <w:t>№ п/п</w:t>
            </w:r>
          </w:p>
        </w:tc>
        <w:tc>
          <w:tcPr>
            <w:tcW w:w="1843" w:type="dxa"/>
            <w:tcBorders>
              <w:top w:val="single" w:sz="4" w:space="0" w:color="auto"/>
            </w:tcBorders>
            <w:vAlign w:val="center"/>
          </w:tcPr>
          <w:p w:rsidR="0015156C" w:rsidRPr="00FF5D6F" w:rsidRDefault="0015156C" w:rsidP="00DB367C">
            <w:pPr>
              <w:suppressAutoHyphens/>
              <w:jc w:val="center"/>
              <w:rPr>
                <w:rFonts w:ascii="Arial" w:hAnsi="Arial" w:cs="Arial"/>
                <w:b/>
              </w:rPr>
            </w:pPr>
            <w:r w:rsidRPr="00FF5D6F">
              <w:rPr>
                <w:rFonts w:ascii="Arial" w:hAnsi="Arial" w:cs="Arial"/>
                <w:b/>
              </w:rPr>
              <w:t>Наименование нормируемого расчетного показателя, единица измерения</w:t>
            </w:r>
          </w:p>
        </w:tc>
        <w:tc>
          <w:tcPr>
            <w:tcW w:w="2126" w:type="dxa"/>
            <w:tcBorders>
              <w:right w:val="single" w:sz="4" w:space="0" w:color="auto"/>
            </w:tcBorders>
            <w:vAlign w:val="center"/>
          </w:tcPr>
          <w:p w:rsidR="0015156C" w:rsidRPr="00FF5D6F" w:rsidRDefault="0015156C" w:rsidP="0015156C">
            <w:pPr>
              <w:autoSpaceDE w:val="0"/>
              <w:autoSpaceDN w:val="0"/>
              <w:adjustRightInd w:val="0"/>
              <w:jc w:val="center"/>
              <w:rPr>
                <w:rFonts w:ascii="Arial" w:hAnsi="Arial" w:cs="Arial"/>
                <w:b/>
              </w:rPr>
            </w:pPr>
            <w:r w:rsidRPr="00FF5D6F">
              <w:rPr>
                <w:rFonts w:ascii="Arial" w:hAnsi="Arial" w:cs="Arial"/>
                <w:b/>
              </w:rPr>
              <w:t>Площадь элемента</w:t>
            </w:r>
          </w:p>
          <w:p w:rsidR="0015156C" w:rsidRPr="00FF5D6F" w:rsidRDefault="0015156C" w:rsidP="0015156C">
            <w:pPr>
              <w:suppressAutoHyphens/>
              <w:jc w:val="center"/>
              <w:rPr>
                <w:rFonts w:ascii="Arial" w:hAnsi="Arial" w:cs="Arial"/>
                <w:b/>
              </w:rPr>
            </w:pPr>
            <w:r w:rsidRPr="00FF5D6F">
              <w:rPr>
                <w:rFonts w:ascii="Arial" w:hAnsi="Arial" w:cs="Arial"/>
                <w:b/>
              </w:rPr>
              <w:t>планировочной структуры</w:t>
            </w:r>
          </w:p>
        </w:tc>
        <w:tc>
          <w:tcPr>
            <w:tcW w:w="10206" w:type="dxa"/>
            <w:tcBorders>
              <w:left w:val="single" w:sz="4" w:space="0" w:color="auto"/>
            </w:tcBorders>
            <w:vAlign w:val="center"/>
          </w:tcPr>
          <w:p w:rsidR="0015156C" w:rsidRPr="00FF5D6F" w:rsidRDefault="0015156C" w:rsidP="00DB367C">
            <w:pPr>
              <w:suppressAutoHyphens/>
              <w:jc w:val="center"/>
              <w:rPr>
                <w:rFonts w:ascii="Arial" w:hAnsi="Arial" w:cs="Arial"/>
                <w:b/>
              </w:rPr>
            </w:pPr>
            <w:r w:rsidRPr="00FF5D6F">
              <w:rPr>
                <w:rFonts w:ascii="Arial" w:hAnsi="Arial" w:cs="Arial"/>
                <w:b/>
              </w:rPr>
              <w:t>Значение расчетного показателя</w:t>
            </w:r>
          </w:p>
        </w:tc>
      </w:tr>
    </w:tbl>
    <w:p w:rsidR="00DB367C" w:rsidRPr="00FF5D6F" w:rsidRDefault="00DB367C" w:rsidP="00DB367C">
      <w:pPr>
        <w:spacing w:line="20" w:lineRule="exact"/>
        <w:rPr>
          <w:rFonts w:ascii="Arial" w:hAnsi="Arial" w:cs="Arial"/>
        </w:rPr>
      </w:pPr>
    </w:p>
    <w:tbl>
      <w:tblPr>
        <w:tblStyle w:val="aff"/>
        <w:tblW w:w="14742" w:type="dxa"/>
        <w:tblInd w:w="108" w:type="dxa"/>
        <w:tblLayout w:type="fixed"/>
        <w:tblLook w:val="04A0"/>
      </w:tblPr>
      <w:tblGrid>
        <w:gridCol w:w="567"/>
        <w:gridCol w:w="1843"/>
        <w:gridCol w:w="2126"/>
        <w:gridCol w:w="10206"/>
      </w:tblGrid>
      <w:tr w:rsidR="00BD583E" w:rsidRPr="00FF5D6F" w:rsidTr="001A0142">
        <w:trPr>
          <w:tblHeader/>
        </w:trPr>
        <w:tc>
          <w:tcPr>
            <w:tcW w:w="567" w:type="dxa"/>
          </w:tcPr>
          <w:p w:rsidR="0015156C" w:rsidRPr="00FF5D6F" w:rsidRDefault="0015156C" w:rsidP="00093FAE">
            <w:pPr>
              <w:autoSpaceDE w:val="0"/>
              <w:autoSpaceDN w:val="0"/>
              <w:adjustRightInd w:val="0"/>
              <w:jc w:val="center"/>
              <w:rPr>
                <w:rFonts w:ascii="Arial" w:hAnsi="Arial" w:cs="Arial"/>
              </w:rPr>
            </w:pPr>
            <w:r w:rsidRPr="00FF5D6F">
              <w:rPr>
                <w:rFonts w:ascii="Arial" w:hAnsi="Arial" w:cs="Arial"/>
              </w:rPr>
              <w:t>1</w:t>
            </w:r>
          </w:p>
        </w:tc>
        <w:tc>
          <w:tcPr>
            <w:tcW w:w="1843" w:type="dxa"/>
          </w:tcPr>
          <w:p w:rsidR="0015156C" w:rsidRPr="00FF5D6F" w:rsidRDefault="0015156C" w:rsidP="00093FAE">
            <w:pPr>
              <w:autoSpaceDE w:val="0"/>
              <w:autoSpaceDN w:val="0"/>
              <w:adjustRightInd w:val="0"/>
              <w:jc w:val="center"/>
              <w:rPr>
                <w:rFonts w:ascii="Arial" w:hAnsi="Arial" w:cs="Arial"/>
              </w:rPr>
            </w:pPr>
            <w:r w:rsidRPr="00FF5D6F">
              <w:rPr>
                <w:rFonts w:ascii="Arial" w:hAnsi="Arial" w:cs="Arial"/>
              </w:rPr>
              <w:t>2</w:t>
            </w:r>
          </w:p>
        </w:tc>
        <w:tc>
          <w:tcPr>
            <w:tcW w:w="2126" w:type="dxa"/>
          </w:tcPr>
          <w:p w:rsidR="0015156C" w:rsidRPr="00FF5D6F" w:rsidRDefault="0015156C" w:rsidP="00093FAE">
            <w:pPr>
              <w:autoSpaceDE w:val="0"/>
              <w:autoSpaceDN w:val="0"/>
              <w:adjustRightInd w:val="0"/>
              <w:jc w:val="center"/>
              <w:rPr>
                <w:rFonts w:ascii="Arial" w:hAnsi="Arial" w:cs="Arial"/>
              </w:rPr>
            </w:pPr>
            <w:r w:rsidRPr="00FF5D6F">
              <w:rPr>
                <w:rFonts w:ascii="Arial" w:hAnsi="Arial" w:cs="Arial"/>
              </w:rPr>
              <w:t>3</w:t>
            </w:r>
          </w:p>
        </w:tc>
        <w:tc>
          <w:tcPr>
            <w:tcW w:w="10206" w:type="dxa"/>
          </w:tcPr>
          <w:p w:rsidR="0015156C" w:rsidRPr="00FF5D6F" w:rsidRDefault="0015156C" w:rsidP="00093FAE">
            <w:pPr>
              <w:autoSpaceDE w:val="0"/>
              <w:autoSpaceDN w:val="0"/>
              <w:adjustRightInd w:val="0"/>
              <w:jc w:val="center"/>
              <w:rPr>
                <w:rFonts w:ascii="Arial" w:hAnsi="Arial" w:cs="Arial"/>
              </w:rPr>
            </w:pPr>
            <w:r w:rsidRPr="00FF5D6F">
              <w:rPr>
                <w:rFonts w:ascii="Arial" w:hAnsi="Arial" w:cs="Arial"/>
              </w:rPr>
              <w:t>4</w:t>
            </w:r>
          </w:p>
        </w:tc>
      </w:tr>
      <w:tr w:rsidR="00BD583E" w:rsidRPr="00FF5D6F" w:rsidTr="001A0142">
        <w:tc>
          <w:tcPr>
            <w:tcW w:w="567" w:type="dxa"/>
            <w:vMerge w:val="restart"/>
          </w:tcPr>
          <w:p w:rsidR="00BD583E" w:rsidRPr="00FF5D6F" w:rsidRDefault="00BD583E" w:rsidP="00093FAE">
            <w:pPr>
              <w:autoSpaceDE w:val="0"/>
              <w:autoSpaceDN w:val="0"/>
              <w:adjustRightInd w:val="0"/>
              <w:rPr>
                <w:rFonts w:ascii="Arial" w:hAnsi="Arial" w:cs="Arial"/>
              </w:rPr>
            </w:pPr>
            <w:r w:rsidRPr="00FF5D6F">
              <w:rPr>
                <w:rFonts w:ascii="Arial" w:hAnsi="Arial" w:cs="Arial"/>
              </w:rPr>
              <w:t xml:space="preserve">  1</w:t>
            </w: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tc>
        <w:tc>
          <w:tcPr>
            <w:tcW w:w="1843" w:type="dxa"/>
            <w:vMerge w:val="restart"/>
          </w:tcPr>
          <w:p w:rsidR="00BD583E" w:rsidRPr="00FF5D6F" w:rsidRDefault="00BD583E" w:rsidP="00093FAE">
            <w:pPr>
              <w:autoSpaceDE w:val="0"/>
              <w:autoSpaceDN w:val="0"/>
              <w:adjustRightInd w:val="0"/>
              <w:rPr>
                <w:rFonts w:ascii="Arial" w:hAnsi="Arial" w:cs="Arial"/>
              </w:rPr>
            </w:pPr>
            <w:r w:rsidRPr="00FF5D6F">
              <w:rPr>
                <w:rFonts w:ascii="Arial" w:hAnsi="Arial" w:cs="Arial"/>
              </w:rPr>
              <w:t xml:space="preserve">Плотность населения элемента планировочной структуры </w:t>
            </w: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p w:rsidR="00BD583E" w:rsidRPr="00FF5D6F" w:rsidRDefault="00BD583E" w:rsidP="00093FAE">
            <w:pPr>
              <w:autoSpaceDE w:val="0"/>
              <w:autoSpaceDN w:val="0"/>
              <w:adjustRightInd w:val="0"/>
              <w:rPr>
                <w:rFonts w:ascii="Arial" w:hAnsi="Arial" w:cs="Arial"/>
              </w:rPr>
            </w:pPr>
          </w:p>
        </w:tc>
        <w:tc>
          <w:tcPr>
            <w:tcW w:w="2126" w:type="dxa"/>
          </w:tcPr>
          <w:p w:rsidR="00BD583E" w:rsidRPr="00FF5D6F" w:rsidRDefault="00BD583E" w:rsidP="00BD583E">
            <w:pPr>
              <w:autoSpaceDE w:val="0"/>
              <w:autoSpaceDN w:val="0"/>
              <w:adjustRightInd w:val="0"/>
              <w:jc w:val="center"/>
              <w:rPr>
                <w:rFonts w:ascii="Arial" w:hAnsi="Arial" w:cs="Arial"/>
              </w:rPr>
            </w:pPr>
            <w:r w:rsidRPr="00FF5D6F">
              <w:rPr>
                <w:rFonts w:ascii="Arial" w:hAnsi="Arial" w:cs="Arial"/>
              </w:rPr>
              <w:t xml:space="preserve">Площадь </w:t>
            </w:r>
          </w:p>
          <w:p w:rsidR="00BD583E" w:rsidRPr="00FF5D6F" w:rsidRDefault="00BD583E" w:rsidP="00BD583E">
            <w:pPr>
              <w:autoSpaceDE w:val="0"/>
              <w:autoSpaceDN w:val="0"/>
              <w:adjustRightInd w:val="0"/>
              <w:jc w:val="center"/>
              <w:rPr>
                <w:rFonts w:ascii="Arial" w:hAnsi="Arial" w:cs="Arial"/>
              </w:rPr>
            </w:pPr>
            <w:r w:rsidRPr="00FF5D6F">
              <w:rPr>
                <w:rFonts w:ascii="Arial" w:hAnsi="Arial" w:cs="Arial"/>
              </w:rPr>
              <w:t xml:space="preserve">элемента </w:t>
            </w:r>
          </w:p>
          <w:p w:rsidR="00BD583E" w:rsidRPr="00FF5D6F" w:rsidRDefault="00BD583E" w:rsidP="00BD583E">
            <w:pPr>
              <w:autoSpaceDE w:val="0"/>
              <w:autoSpaceDN w:val="0"/>
              <w:adjustRightInd w:val="0"/>
              <w:jc w:val="center"/>
              <w:rPr>
                <w:rFonts w:ascii="Arial" w:hAnsi="Arial" w:cs="Arial"/>
              </w:rPr>
            </w:pPr>
            <w:r w:rsidRPr="00FF5D6F">
              <w:rPr>
                <w:rFonts w:ascii="Arial" w:hAnsi="Arial" w:cs="Arial"/>
              </w:rPr>
              <w:t xml:space="preserve">планировочной </w:t>
            </w:r>
          </w:p>
          <w:p w:rsidR="00BD583E" w:rsidRPr="00FF5D6F" w:rsidRDefault="00BD583E" w:rsidP="00BD583E">
            <w:pPr>
              <w:autoSpaceDE w:val="0"/>
              <w:autoSpaceDN w:val="0"/>
              <w:adjustRightInd w:val="0"/>
              <w:jc w:val="center"/>
              <w:rPr>
                <w:rFonts w:ascii="Arial" w:hAnsi="Arial" w:cs="Arial"/>
              </w:rPr>
            </w:pPr>
            <w:r w:rsidRPr="00FF5D6F">
              <w:rPr>
                <w:rFonts w:ascii="Arial" w:hAnsi="Arial" w:cs="Arial"/>
              </w:rPr>
              <w:t>структуры</w:t>
            </w:r>
          </w:p>
        </w:tc>
        <w:tc>
          <w:tcPr>
            <w:tcW w:w="10206" w:type="dxa"/>
          </w:tcPr>
          <w:p w:rsidR="00BD583E" w:rsidRPr="00FF5D6F" w:rsidRDefault="00BD583E" w:rsidP="00093FAE">
            <w:pPr>
              <w:autoSpaceDE w:val="0"/>
              <w:autoSpaceDN w:val="0"/>
              <w:adjustRightInd w:val="0"/>
              <w:jc w:val="center"/>
              <w:rPr>
                <w:rFonts w:ascii="Arial" w:hAnsi="Arial" w:cs="Arial"/>
              </w:rPr>
            </w:pPr>
            <w:r w:rsidRPr="00FF5D6F">
              <w:rPr>
                <w:rFonts w:ascii="Arial" w:hAnsi="Arial" w:cs="Arial"/>
              </w:rPr>
              <w:t>Значение расчетного показателя</w:t>
            </w:r>
          </w:p>
        </w:tc>
      </w:tr>
      <w:tr w:rsidR="00BD583E" w:rsidRPr="00FF5D6F" w:rsidTr="001A0142">
        <w:tc>
          <w:tcPr>
            <w:tcW w:w="567" w:type="dxa"/>
            <w:vMerge/>
          </w:tcPr>
          <w:p w:rsidR="00BD583E" w:rsidRPr="00FF5D6F" w:rsidRDefault="00BD583E" w:rsidP="00093FAE">
            <w:pPr>
              <w:autoSpaceDE w:val="0"/>
              <w:autoSpaceDN w:val="0"/>
              <w:adjustRightInd w:val="0"/>
              <w:rPr>
                <w:rFonts w:ascii="Arial" w:hAnsi="Arial" w:cs="Arial"/>
              </w:rPr>
            </w:pPr>
          </w:p>
        </w:tc>
        <w:tc>
          <w:tcPr>
            <w:tcW w:w="1843" w:type="dxa"/>
            <w:vMerge/>
          </w:tcPr>
          <w:p w:rsidR="00BD583E" w:rsidRPr="00FF5D6F" w:rsidRDefault="00BD583E" w:rsidP="00093FAE">
            <w:pPr>
              <w:autoSpaceDE w:val="0"/>
              <w:autoSpaceDN w:val="0"/>
              <w:adjustRightInd w:val="0"/>
              <w:rPr>
                <w:rFonts w:ascii="Arial" w:hAnsi="Arial" w:cs="Arial"/>
              </w:rPr>
            </w:pPr>
          </w:p>
        </w:tc>
        <w:tc>
          <w:tcPr>
            <w:tcW w:w="2126" w:type="dxa"/>
            <w:vMerge w:val="restart"/>
          </w:tcPr>
          <w:p w:rsidR="00BD583E" w:rsidRPr="00FF5D6F" w:rsidRDefault="00BD583E" w:rsidP="00BD583E">
            <w:pPr>
              <w:autoSpaceDE w:val="0"/>
              <w:autoSpaceDN w:val="0"/>
              <w:adjustRightInd w:val="0"/>
              <w:jc w:val="center"/>
              <w:rPr>
                <w:rFonts w:ascii="Arial" w:hAnsi="Arial" w:cs="Arial"/>
              </w:rPr>
            </w:pPr>
            <w:r w:rsidRPr="00FF5D6F">
              <w:rPr>
                <w:rFonts w:ascii="Arial" w:hAnsi="Arial" w:cs="Arial"/>
              </w:rPr>
              <w:t>Площадь территории</w:t>
            </w:r>
          </w:p>
          <w:p w:rsidR="00BD583E" w:rsidRPr="00FF5D6F" w:rsidRDefault="00BD583E" w:rsidP="00BD583E">
            <w:pPr>
              <w:autoSpaceDE w:val="0"/>
              <w:autoSpaceDN w:val="0"/>
              <w:adjustRightInd w:val="0"/>
              <w:jc w:val="center"/>
              <w:rPr>
                <w:rFonts w:ascii="Arial" w:hAnsi="Arial" w:cs="Arial"/>
              </w:rPr>
            </w:pPr>
            <w:r w:rsidRPr="00FF5D6F">
              <w:rPr>
                <w:rFonts w:ascii="Arial" w:hAnsi="Arial" w:cs="Arial"/>
              </w:rPr>
              <w:t xml:space="preserve">элемента </w:t>
            </w:r>
          </w:p>
          <w:p w:rsidR="00BD583E" w:rsidRPr="00FF5D6F" w:rsidRDefault="00BD583E" w:rsidP="00BD583E">
            <w:pPr>
              <w:autoSpaceDE w:val="0"/>
              <w:autoSpaceDN w:val="0"/>
              <w:adjustRightInd w:val="0"/>
              <w:jc w:val="center"/>
              <w:rPr>
                <w:rFonts w:ascii="Arial" w:hAnsi="Arial" w:cs="Arial"/>
              </w:rPr>
            </w:pPr>
            <w:r w:rsidRPr="00FF5D6F">
              <w:rPr>
                <w:rFonts w:ascii="Arial" w:hAnsi="Arial" w:cs="Arial"/>
              </w:rPr>
              <w:t xml:space="preserve">планировочной </w:t>
            </w:r>
          </w:p>
          <w:p w:rsidR="00BD583E" w:rsidRPr="00FF5D6F" w:rsidRDefault="00BD583E" w:rsidP="00BD583E">
            <w:pPr>
              <w:autoSpaceDE w:val="0"/>
              <w:autoSpaceDN w:val="0"/>
              <w:adjustRightInd w:val="0"/>
              <w:jc w:val="center"/>
              <w:rPr>
                <w:rFonts w:ascii="Arial" w:hAnsi="Arial" w:cs="Arial"/>
              </w:rPr>
            </w:pPr>
            <w:r w:rsidRPr="00FF5D6F">
              <w:rPr>
                <w:rFonts w:ascii="Arial" w:hAnsi="Arial" w:cs="Arial"/>
              </w:rPr>
              <w:t xml:space="preserve">структуры </w:t>
            </w:r>
          </w:p>
        </w:tc>
        <w:tc>
          <w:tcPr>
            <w:tcW w:w="10206" w:type="dxa"/>
          </w:tcPr>
          <w:p w:rsidR="00BD583E" w:rsidRPr="00FF5D6F" w:rsidRDefault="00BD583E" w:rsidP="00093FAE">
            <w:pPr>
              <w:autoSpaceDE w:val="0"/>
              <w:autoSpaceDN w:val="0"/>
              <w:adjustRightInd w:val="0"/>
              <w:jc w:val="center"/>
              <w:rPr>
                <w:rFonts w:ascii="Arial" w:hAnsi="Arial" w:cs="Arial"/>
              </w:rPr>
            </w:pPr>
            <w:r w:rsidRPr="00FF5D6F">
              <w:rPr>
                <w:rFonts w:ascii="Arial" w:hAnsi="Arial" w:cs="Arial"/>
              </w:rPr>
              <w:t>Предельная расчетная плотность населения территории многоквартирной жилой застройки, чел./ га [1, 2, 4]</w:t>
            </w:r>
          </w:p>
        </w:tc>
      </w:tr>
      <w:tr w:rsidR="00BD583E" w:rsidRPr="00FF5D6F" w:rsidTr="001A0142">
        <w:trPr>
          <w:trHeight w:val="470"/>
        </w:trPr>
        <w:tc>
          <w:tcPr>
            <w:tcW w:w="567" w:type="dxa"/>
            <w:vMerge/>
          </w:tcPr>
          <w:p w:rsidR="00BD583E" w:rsidRPr="00FF5D6F" w:rsidRDefault="00BD583E" w:rsidP="00093FAE">
            <w:pPr>
              <w:autoSpaceDE w:val="0"/>
              <w:autoSpaceDN w:val="0"/>
              <w:adjustRightInd w:val="0"/>
              <w:rPr>
                <w:rFonts w:ascii="Arial" w:hAnsi="Arial" w:cs="Arial"/>
                <w:color w:val="FF0000"/>
              </w:rPr>
            </w:pPr>
          </w:p>
        </w:tc>
        <w:tc>
          <w:tcPr>
            <w:tcW w:w="1843" w:type="dxa"/>
            <w:vMerge/>
          </w:tcPr>
          <w:p w:rsidR="00BD583E" w:rsidRPr="00FF5D6F" w:rsidRDefault="00BD583E" w:rsidP="00093FAE">
            <w:pPr>
              <w:autoSpaceDE w:val="0"/>
              <w:autoSpaceDN w:val="0"/>
              <w:adjustRightInd w:val="0"/>
              <w:rPr>
                <w:rFonts w:ascii="Arial" w:hAnsi="Arial" w:cs="Arial"/>
                <w:color w:val="FF0000"/>
              </w:rPr>
            </w:pPr>
          </w:p>
        </w:tc>
        <w:tc>
          <w:tcPr>
            <w:tcW w:w="2126" w:type="dxa"/>
            <w:vMerge/>
          </w:tcPr>
          <w:p w:rsidR="00BD583E" w:rsidRPr="00FF5D6F" w:rsidRDefault="00BD583E" w:rsidP="00093FAE">
            <w:pPr>
              <w:autoSpaceDE w:val="0"/>
              <w:autoSpaceDN w:val="0"/>
              <w:adjustRightInd w:val="0"/>
              <w:jc w:val="center"/>
              <w:rPr>
                <w:rFonts w:ascii="Arial" w:hAnsi="Arial" w:cs="Arial"/>
                <w:color w:val="FF0000"/>
              </w:rPr>
            </w:pPr>
          </w:p>
        </w:tc>
        <w:tc>
          <w:tcPr>
            <w:tcW w:w="10206" w:type="dxa"/>
          </w:tcPr>
          <w:p w:rsidR="00BD583E" w:rsidRPr="00FF5D6F" w:rsidRDefault="00BD583E" w:rsidP="00093FAE">
            <w:pPr>
              <w:autoSpaceDE w:val="0"/>
              <w:autoSpaceDN w:val="0"/>
              <w:adjustRightInd w:val="0"/>
              <w:jc w:val="center"/>
              <w:rPr>
                <w:rFonts w:ascii="Arial" w:hAnsi="Arial" w:cs="Arial"/>
                <w:color w:val="FF0000"/>
              </w:rPr>
            </w:pPr>
            <w:r w:rsidRPr="00FF5D6F">
              <w:rPr>
                <w:rFonts w:ascii="Arial" w:hAnsi="Arial" w:cs="Arial"/>
              </w:rPr>
              <w:t>Восточный макрорайон</w:t>
            </w:r>
          </w:p>
        </w:tc>
      </w:tr>
      <w:tr w:rsidR="00B83B3D" w:rsidRPr="00FF5D6F" w:rsidTr="001A0142">
        <w:trPr>
          <w:trHeight w:val="470"/>
        </w:trPr>
        <w:tc>
          <w:tcPr>
            <w:tcW w:w="567" w:type="dxa"/>
            <w:vMerge/>
          </w:tcPr>
          <w:p w:rsidR="00B83B3D" w:rsidRPr="00FF5D6F" w:rsidRDefault="00B83B3D" w:rsidP="00093FAE">
            <w:pPr>
              <w:autoSpaceDE w:val="0"/>
              <w:autoSpaceDN w:val="0"/>
              <w:adjustRightInd w:val="0"/>
              <w:rPr>
                <w:rFonts w:ascii="Arial" w:hAnsi="Arial" w:cs="Arial"/>
                <w:color w:val="FF0000"/>
              </w:rPr>
            </w:pPr>
          </w:p>
        </w:tc>
        <w:tc>
          <w:tcPr>
            <w:tcW w:w="1843" w:type="dxa"/>
            <w:vMerge/>
          </w:tcPr>
          <w:p w:rsidR="00B83B3D" w:rsidRPr="00FF5D6F" w:rsidRDefault="00B83B3D" w:rsidP="00093FAE">
            <w:pPr>
              <w:autoSpaceDE w:val="0"/>
              <w:autoSpaceDN w:val="0"/>
              <w:adjustRightInd w:val="0"/>
              <w:rPr>
                <w:rFonts w:ascii="Arial" w:hAnsi="Arial" w:cs="Arial"/>
                <w:color w:val="FF0000"/>
              </w:rPr>
            </w:pPr>
          </w:p>
        </w:tc>
        <w:tc>
          <w:tcPr>
            <w:tcW w:w="2126" w:type="dxa"/>
            <w:vMerge/>
          </w:tcPr>
          <w:p w:rsidR="00B83B3D" w:rsidRPr="00FF5D6F" w:rsidRDefault="00B83B3D" w:rsidP="00093FAE">
            <w:pPr>
              <w:autoSpaceDE w:val="0"/>
              <w:autoSpaceDN w:val="0"/>
              <w:adjustRightInd w:val="0"/>
              <w:jc w:val="center"/>
              <w:rPr>
                <w:rFonts w:ascii="Arial" w:hAnsi="Arial" w:cs="Arial"/>
                <w:color w:val="FF0000"/>
              </w:rPr>
            </w:pPr>
          </w:p>
        </w:tc>
        <w:tc>
          <w:tcPr>
            <w:tcW w:w="10206" w:type="dxa"/>
          </w:tcPr>
          <w:p w:rsidR="00B83B3D" w:rsidRPr="00FF5D6F" w:rsidRDefault="00B83B3D" w:rsidP="00093FAE">
            <w:pPr>
              <w:autoSpaceDE w:val="0"/>
              <w:autoSpaceDN w:val="0"/>
              <w:adjustRightInd w:val="0"/>
              <w:jc w:val="center"/>
              <w:rPr>
                <w:rFonts w:ascii="Arial" w:hAnsi="Arial" w:cs="Arial"/>
                <w:color w:val="FF0000"/>
              </w:rPr>
            </w:pPr>
            <w:r w:rsidRPr="00FF5D6F">
              <w:rPr>
                <w:rFonts w:ascii="Arial" w:hAnsi="Arial" w:cs="Arial"/>
              </w:rPr>
              <w:t>Малоэтажная застройка</w:t>
            </w:r>
          </w:p>
        </w:tc>
      </w:tr>
      <w:tr w:rsidR="00B83B3D" w:rsidRPr="00FF5D6F" w:rsidTr="001A0142">
        <w:tc>
          <w:tcPr>
            <w:tcW w:w="567" w:type="dxa"/>
            <w:vMerge/>
          </w:tcPr>
          <w:p w:rsidR="00B83B3D" w:rsidRPr="00FF5D6F" w:rsidRDefault="00B83B3D" w:rsidP="00093FAE">
            <w:pPr>
              <w:autoSpaceDE w:val="0"/>
              <w:autoSpaceDN w:val="0"/>
              <w:adjustRightInd w:val="0"/>
              <w:jc w:val="center"/>
              <w:rPr>
                <w:rFonts w:ascii="Arial" w:hAnsi="Arial" w:cs="Arial"/>
                <w:color w:val="FF0000"/>
              </w:rPr>
            </w:pPr>
          </w:p>
        </w:tc>
        <w:tc>
          <w:tcPr>
            <w:tcW w:w="1843" w:type="dxa"/>
            <w:vMerge/>
          </w:tcPr>
          <w:p w:rsidR="00B83B3D" w:rsidRPr="00FF5D6F" w:rsidRDefault="00B83B3D" w:rsidP="00093FAE">
            <w:pPr>
              <w:autoSpaceDE w:val="0"/>
              <w:autoSpaceDN w:val="0"/>
              <w:adjustRightInd w:val="0"/>
              <w:jc w:val="center"/>
              <w:rPr>
                <w:rFonts w:ascii="Arial" w:hAnsi="Arial" w:cs="Arial"/>
                <w:color w:val="FF0000"/>
              </w:rPr>
            </w:pPr>
          </w:p>
        </w:tc>
        <w:tc>
          <w:tcPr>
            <w:tcW w:w="2126" w:type="dxa"/>
          </w:tcPr>
          <w:p w:rsidR="00B83B3D" w:rsidRPr="00FF5D6F" w:rsidRDefault="00B83B3D" w:rsidP="00093FAE">
            <w:pPr>
              <w:autoSpaceDE w:val="0"/>
              <w:autoSpaceDN w:val="0"/>
              <w:adjustRightInd w:val="0"/>
              <w:jc w:val="center"/>
              <w:rPr>
                <w:rFonts w:ascii="Arial" w:hAnsi="Arial" w:cs="Arial"/>
              </w:rPr>
            </w:pPr>
            <w:r w:rsidRPr="00FF5D6F">
              <w:rPr>
                <w:rFonts w:ascii="Arial" w:hAnsi="Arial" w:cs="Arial"/>
              </w:rPr>
              <w:t>жилая группа до 1,5 га [3]</w:t>
            </w:r>
          </w:p>
        </w:tc>
        <w:tc>
          <w:tcPr>
            <w:tcW w:w="10206" w:type="dxa"/>
            <w:vAlign w:val="center"/>
          </w:tcPr>
          <w:p w:rsidR="00B83B3D" w:rsidRPr="00FF5D6F" w:rsidRDefault="00B83B3D" w:rsidP="00093FAE">
            <w:pPr>
              <w:autoSpaceDE w:val="0"/>
              <w:autoSpaceDN w:val="0"/>
              <w:adjustRightInd w:val="0"/>
              <w:jc w:val="center"/>
              <w:rPr>
                <w:rFonts w:ascii="Arial" w:hAnsi="Arial" w:cs="Arial"/>
                <w:color w:val="FF0000"/>
              </w:rPr>
            </w:pPr>
            <w:r w:rsidRPr="00FF5D6F">
              <w:rPr>
                <w:rFonts w:ascii="Arial" w:hAnsi="Arial" w:cs="Arial"/>
              </w:rPr>
              <w:t>370</w:t>
            </w:r>
          </w:p>
        </w:tc>
      </w:tr>
      <w:tr w:rsidR="00B83B3D" w:rsidRPr="00FF5D6F" w:rsidTr="001A0142">
        <w:tc>
          <w:tcPr>
            <w:tcW w:w="567" w:type="dxa"/>
            <w:vMerge/>
          </w:tcPr>
          <w:p w:rsidR="00B83B3D" w:rsidRPr="00FF5D6F" w:rsidRDefault="00B83B3D" w:rsidP="00093FAE">
            <w:pPr>
              <w:autoSpaceDE w:val="0"/>
              <w:autoSpaceDN w:val="0"/>
              <w:adjustRightInd w:val="0"/>
              <w:jc w:val="center"/>
              <w:rPr>
                <w:rFonts w:ascii="Arial" w:hAnsi="Arial" w:cs="Arial"/>
                <w:color w:val="FF0000"/>
              </w:rPr>
            </w:pPr>
          </w:p>
        </w:tc>
        <w:tc>
          <w:tcPr>
            <w:tcW w:w="1843" w:type="dxa"/>
            <w:vMerge/>
          </w:tcPr>
          <w:p w:rsidR="00B83B3D" w:rsidRPr="00FF5D6F" w:rsidRDefault="00B83B3D" w:rsidP="00093FAE">
            <w:pPr>
              <w:autoSpaceDE w:val="0"/>
              <w:autoSpaceDN w:val="0"/>
              <w:adjustRightInd w:val="0"/>
              <w:jc w:val="center"/>
              <w:rPr>
                <w:rFonts w:ascii="Arial" w:hAnsi="Arial" w:cs="Arial"/>
                <w:color w:val="FF0000"/>
              </w:rPr>
            </w:pPr>
          </w:p>
        </w:tc>
        <w:tc>
          <w:tcPr>
            <w:tcW w:w="2126" w:type="dxa"/>
          </w:tcPr>
          <w:p w:rsidR="00B83B3D" w:rsidRPr="00FF5D6F" w:rsidRDefault="00B83B3D" w:rsidP="00093FAE">
            <w:pPr>
              <w:autoSpaceDE w:val="0"/>
              <w:autoSpaceDN w:val="0"/>
              <w:adjustRightInd w:val="0"/>
              <w:jc w:val="center"/>
              <w:rPr>
                <w:rFonts w:ascii="Arial" w:hAnsi="Arial" w:cs="Arial"/>
              </w:rPr>
            </w:pPr>
            <w:r w:rsidRPr="00FF5D6F">
              <w:rPr>
                <w:rFonts w:ascii="Arial" w:hAnsi="Arial" w:cs="Arial"/>
              </w:rPr>
              <w:t>до 10 га</w:t>
            </w:r>
          </w:p>
        </w:tc>
        <w:tc>
          <w:tcPr>
            <w:tcW w:w="10206" w:type="dxa"/>
            <w:vAlign w:val="center"/>
          </w:tcPr>
          <w:p w:rsidR="00B83B3D" w:rsidRPr="00FF5D6F" w:rsidRDefault="00B83B3D" w:rsidP="00093FAE">
            <w:pPr>
              <w:autoSpaceDE w:val="0"/>
              <w:autoSpaceDN w:val="0"/>
              <w:adjustRightInd w:val="0"/>
              <w:jc w:val="center"/>
              <w:rPr>
                <w:rFonts w:ascii="Arial" w:hAnsi="Arial" w:cs="Arial"/>
                <w:color w:val="FF0000"/>
              </w:rPr>
            </w:pPr>
            <w:r w:rsidRPr="00FF5D6F">
              <w:rPr>
                <w:rFonts w:ascii="Arial" w:hAnsi="Arial" w:cs="Arial"/>
              </w:rPr>
              <w:t>250</w:t>
            </w:r>
          </w:p>
        </w:tc>
      </w:tr>
      <w:tr w:rsidR="00B83B3D" w:rsidRPr="00FF5D6F" w:rsidTr="001A0142">
        <w:tc>
          <w:tcPr>
            <w:tcW w:w="567" w:type="dxa"/>
            <w:vMerge/>
          </w:tcPr>
          <w:p w:rsidR="00B83B3D" w:rsidRPr="00FF5D6F" w:rsidRDefault="00B83B3D" w:rsidP="00093FAE">
            <w:pPr>
              <w:autoSpaceDE w:val="0"/>
              <w:autoSpaceDN w:val="0"/>
              <w:adjustRightInd w:val="0"/>
              <w:jc w:val="center"/>
              <w:rPr>
                <w:rFonts w:ascii="Arial" w:hAnsi="Arial" w:cs="Arial"/>
                <w:color w:val="FF0000"/>
              </w:rPr>
            </w:pPr>
          </w:p>
        </w:tc>
        <w:tc>
          <w:tcPr>
            <w:tcW w:w="1843" w:type="dxa"/>
            <w:vMerge/>
          </w:tcPr>
          <w:p w:rsidR="00B83B3D" w:rsidRPr="00FF5D6F" w:rsidRDefault="00B83B3D" w:rsidP="00093FAE">
            <w:pPr>
              <w:autoSpaceDE w:val="0"/>
              <w:autoSpaceDN w:val="0"/>
              <w:adjustRightInd w:val="0"/>
              <w:jc w:val="center"/>
              <w:rPr>
                <w:rFonts w:ascii="Arial" w:hAnsi="Arial" w:cs="Arial"/>
                <w:color w:val="FF0000"/>
              </w:rPr>
            </w:pPr>
          </w:p>
        </w:tc>
        <w:tc>
          <w:tcPr>
            <w:tcW w:w="2126" w:type="dxa"/>
          </w:tcPr>
          <w:p w:rsidR="00B83B3D" w:rsidRPr="00FF5D6F" w:rsidRDefault="00B83B3D" w:rsidP="00093FAE">
            <w:pPr>
              <w:autoSpaceDE w:val="0"/>
              <w:autoSpaceDN w:val="0"/>
              <w:adjustRightInd w:val="0"/>
              <w:jc w:val="center"/>
              <w:rPr>
                <w:rFonts w:ascii="Arial" w:hAnsi="Arial" w:cs="Arial"/>
              </w:rPr>
            </w:pPr>
            <w:r w:rsidRPr="00FF5D6F">
              <w:rPr>
                <w:rFonts w:ascii="Arial" w:hAnsi="Arial" w:cs="Arial"/>
              </w:rPr>
              <w:t>от 10 до 40 га</w:t>
            </w:r>
          </w:p>
        </w:tc>
        <w:tc>
          <w:tcPr>
            <w:tcW w:w="10206" w:type="dxa"/>
            <w:vAlign w:val="center"/>
          </w:tcPr>
          <w:p w:rsidR="00B83B3D" w:rsidRPr="00FF5D6F" w:rsidRDefault="00B83B3D" w:rsidP="00093FAE">
            <w:pPr>
              <w:autoSpaceDE w:val="0"/>
              <w:autoSpaceDN w:val="0"/>
              <w:adjustRightInd w:val="0"/>
              <w:jc w:val="center"/>
              <w:rPr>
                <w:rFonts w:ascii="Arial" w:hAnsi="Arial" w:cs="Arial"/>
                <w:color w:val="FF0000"/>
              </w:rPr>
            </w:pPr>
            <w:r w:rsidRPr="00FF5D6F">
              <w:rPr>
                <w:rFonts w:ascii="Arial" w:hAnsi="Arial" w:cs="Arial"/>
              </w:rPr>
              <w:t>210</w:t>
            </w:r>
          </w:p>
        </w:tc>
      </w:tr>
      <w:tr w:rsidR="00B83B3D" w:rsidRPr="00FF5D6F" w:rsidTr="001A0142">
        <w:tc>
          <w:tcPr>
            <w:tcW w:w="567" w:type="dxa"/>
            <w:vMerge/>
          </w:tcPr>
          <w:p w:rsidR="00B83B3D" w:rsidRPr="00FF5D6F" w:rsidRDefault="00B83B3D" w:rsidP="00093FAE">
            <w:pPr>
              <w:autoSpaceDE w:val="0"/>
              <w:autoSpaceDN w:val="0"/>
              <w:adjustRightInd w:val="0"/>
              <w:jc w:val="center"/>
              <w:rPr>
                <w:rFonts w:ascii="Arial" w:hAnsi="Arial" w:cs="Arial"/>
                <w:color w:val="FF0000"/>
              </w:rPr>
            </w:pPr>
          </w:p>
        </w:tc>
        <w:tc>
          <w:tcPr>
            <w:tcW w:w="1843" w:type="dxa"/>
            <w:vMerge/>
          </w:tcPr>
          <w:p w:rsidR="00B83B3D" w:rsidRPr="00FF5D6F" w:rsidRDefault="00B83B3D" w:rsidP="00093FAE">
            <w:pPr>
              <w:autoSpaceDE w:val="0"/>
              <w:autoSpaceDN w:val="0"/>
              <w:adjustRightInd w:val="0"/>
              <w:jc w:val="center"/>
              <w:rPr>
                <w:rFonts w:ascii="Arial" w:hAnsi="Arial" w:cs="Arial"/>
                <w:color w:val="FF0000"/>
              </w:rPr>
            </w:pPr>
          </w:p>
        </w:tc>
        <w:tc>
          <w:tcPr>
            <w:tcW w:w="2126" w:type="dxa"/>
          </w:tcPr>
          <w:p w:rsidR="00B83B3D" w:rsidRPr="00FF5D6F" w:rsidRDefault="00B83B3D" w:rsidP="00093FAE">
            <w:pPr>
              <w:autoSpaceDE w:val="0"/>
              <w:autoSpaceDN w:val="0"/>
              <w:adjustRightInd w:val="0"/>
              <w:jc w:val="center"/>
              <w:rPr>
                <w:rFonts w:ascii="Arial" w:hAnsi="Arial" w:cs="Arial"/>
              </w:rPr>
            </w:pPr>
            <w:r w:rsidRPr="00FF5D6F">
              <w:rPr>
                <w:rFonts w:ascii="Arial" w:hAnsi="Arial" w:cs="Arial"/>
              </w:rPr>
              <w:t>от 40 до 90 га</w:t>
            </w:r>
          </w:p>
        </w:tc>
        <w:tc>
          <w:tcPr>
            <w:tcW w:w="10206" w:type="dxa"/>
            <w:vAlign w:val="center"/>
          </w:tcPr>
          <w:p w:rsidR="00B83B3D" w:rsidRPr="00FF5D6F" w:rsidRDefault="00B83B3D" w:rsidP="00093FAE">
            <w:pPr>
              <w:autoSpaceDE w:val="0"/>
              <w:autoSpaceDN w:val="0"/>
              <w:adjustRightInd w:val="0"/>
              <w:jc w:val="center"/>
              <w:rPr>
                <w:rFonts w:ascii="Arial" w:hAnsi="Arial" w:cs="Arial"/>
                <w:color w:val="FF0000"/>
              </w:rPr>
            </w:pPr>
            <w:r w:rsidRPr="00FF5D6F">
              <w:rPr>
                <w:rFonts w:ascii="Arial" w:hAnsi="Arial" w:cs="Arial"/>
              </w:rPr>
              <w:t>140</w:t>
            </w:r>
          </w:p>
        </w:tc>
      </w:tr>
      <w:tr w:rsidR="00B83B3D" w:rsidRPr="00FF5D6F" w:rsidTr="001A0142">
        <w:tc>
          <w:tcPr>
            <w:tcW w:w="567" w:type="dxa"/>
            <w:vMerge/>
            <w:tcBorders>
              <w:bottom w:val="single" w:sz="4" w:space="0" w:color="auto"/>
            </w:tcBorders>
          </w:tcPr>
          <w:p w:rsidR="00B83B3D" w:rsidRPr="00FF5D6F" w:rsidRDefault="00B83B3D" w:rsidP="00093FAE">
            <w:pPr>
              <w:autoSpaceDE w:val="0"/>
              <w:autoSpaceDN w:val="0"/>
              <w:adjustRightInd w:val="0"/>
              <w:jc w:val="center"/>
              <w:rPr>
                <w:rFonts w:ascii="Arial" w:hAnsi="Arial" w:cs="Arial"/>
                <w:color w:val="FF0000"/>
              </w:rPr>
            </w:pPr>
          </w:p>
        </w:tc>
        <w:tc>
          <w:tcPr>
            <w:tcW w:w="1843" w:type="dxa"/>
            <w:vMerge/>
            <w:tcBorders>
              <w:bottom w:val="single" w:sz="4" w:space="0" w:color="auto"/>
            </w:tcBorders>
          </w:tcPr>
          <w:p w:rsidR="00B83B3D" w:rsidRPr="00FF5D6F" w:rsidRDefault="00B83B3D" w:rsidP="00093FAE">
            <w:pPr>
              <w:autoSpaceDE w:val="0"/>
              <w:autoSpaceDN w:val="0"/>
              <w:adjustRightInd w:val="0"/>
              <w:jc w:val="center"/>
              <w:rPr>
                <w:rFonts w:ascii="Arial" w:hAnsi="Arial" w:cs="Arial"/>
                <w:color w:val="FF0000"/>
              </w:rPr>
            </w:pPr>
          </w:p>
        </w:tc>
        <w:tc>
          <w:tcPr>
            <w:tcW w:w="2126" w:type="dxa"/>
            <w:tcBorders>
              <w:bottom w:val="single" w:sz="4" w:space="0" w:color="auto"/>
            </w:tcBorders>
          </w:tcPr>
          <w:p w:rsidR="00B83B3D" w:rsidRPr="00FF5D6F" w:rsidRDefault="00B83B3D" w:rsidP="00093FAE">
            <w:pPr>
              <w:autoSpaceDE w:val="0"/>
              <w:autoSpaceDN w:val="0"/>
              <w:adjustRightInd w:val="0"/>
              <w:jc w:val="center"/>
              <w:rPr>
                <w:rFonts w:ascii="Arial" w:hAnsi="Arial" w:cs="Arial"/>
              </w:rPr>
            </w:pPr>
            <w:r w:rsidRPr="00FF5D6F">
              <w:rPr>
                <w:rFonts w:ascii="Arial" w:hAnsi="Arial" w:cs="Arial"/>
              </w:rPr>
              <w:t>более 90 га</w:t>
            </w:r>
          </w:p>
        </w:tc>
        <w:tc>
          <w:tcPr>
            <w:tcW w:w="10206" w:type="dxa"/>
            <w:tcBorders>
              <w:bottom w:val="single" w:sz="4" w:space="0" w:color="auto"/>
            </w:tcBorders>
            <w:vAlign w:val="center"/>
          </w:tcPr>
          <w:p w:rsidR="00B83B3D" w:rsidRPr="00FF5D6F" w:rsidRDefault="00B83B3D" w:rsidP="00093FAE">
            <w:pPr>
              <w:autoSpaceDE w:val="0"/>
              <w:autoSpaceDN w:val="0"/>
              <w:adjustRightInd w:val="0"/>
              <w:jc w:val="center"/>
              <w:rPr>
                <w:rFonts w:ascii="Arial" w:hAnsi="Arial" w:cs="Arial"/>
                <w:color w:val="FF0000"/>
              </w:rPr>
            </w:pPr>
            <w:r w:rsidRPr="00FF5D6F">
              <w:rPr>
                <w:rFonts w:ascii="Arial" w:hAnsi="Arial" w:cs="Arial"/>
              </w:rPr>
              <w:t>130</w:t>
            </w:r>
          </w:p>
        </w:tc>
      </w:tr>
    </w:tbl>
    <w:p w:rsidR="00BD583E" w:rsidRPr="00FF5D6F" w:rsidRDefault="00BD583E" w:rsidP="00BD583E">
      <w:pPr>
        <w:spacing w:line="240" w:lineRule="exact"/>
        <w:jc w:val="both"/>
        <w:rPr>
          <w:rFonts w:ascii="Arial" w:hAnsi="Arial" w:cs="Arial"/>
        </w:rPr>
      </w:pPr>
      <w:r w:rsidRPr="00FF5D6F">
        <w:rPr>
          <w:rFonts w:ascii="Arial" w:hAnsi="Arial" w:cs="Arial"/>
        </w:rPr>
        <w:t>Применяется ко всей таблице:</w:t>
      </w:r>
    </w:p>
    <w:p w:rsidR="0015156C" w:rsidRPr="00FF5D6F" w:rsidRDefault="00BD583E" w:rsidP="00BD583E">
      <w:pPr>
        <w:tabs>
          <w:tab w:val="left" w:pos="0"/>
        </w:tabs>
        <w:autoSpaceDE w:val="0"/>
        <w:autoSpaceDN w:val="0"/>
        <w:adjustRightInd w:val="0"/>
        <w:contextualSpacing/>
        <w:rPr>
          <w:rFonts w:ascii="Arial" w:hAnsi="Arial" w:cs="Arial"/>
        </w:rPr>
      </w:pPr>
      <w:r w:rsidRPr="00FF5D6F">
        <w:rPr>
          <w:rFonts w:ascii="Arial" w:hAnsi="Arial" w:cs="Arial"/>
        </w:rPr>
        <w:t>- плотность населения установлена с учетом обеспеченности парковочными местами в соответствии с таблицей (Таблица 12) настоящих МНГП.</w:t>
      </w:r>
    </w:p>
    <w:p w:rsidR="00BD583E" w:rsidRPr="00FF5D6F" w:rsidRDefault="00BD583E" w:rsidP="00BD583E">
      <w:pPr>
        <w:tabs>
          <w:tab w:val="left" w:pos="0"/>
        </w:tabs>
        <w:autoSpaceDE w:val="0"/>
        <w:autoSpaceDN w:val="0"/>
        <w:adjustRightInd w:val="0"/>
        <w:contextualSpacing/>
        <w:rPr>
          <w:rFonts w:ascii="Arial" w:hAnsi="Arial" w:cs="Arial"/>
        </w:rPr>
      </w:pPr>
      <w:r w:rsidRPr="00FF5D6F">
        <w:rPr>
          <w:rFonts w:ascii="Arial" w:hAnsi="Arial" w:cs="Arial"/>
        </w:rPr>
        <w:t>- расчетная плотность населения элемента планировочной структуры приведена в брутто, с учетом необходимых по расчету учреждений и предприятий обслуживания</w:t>
      </w:r>
    </w:p>
    <w:p w:rsidR="00BD583E" w:rsidRPr="00FF5D6F" w:rsidRDefault="00BD583E" w:rsidP="00BD583E">
      <w:pPr>
        <w:tabs>
          <w:tab w:val="left" w:pos="0"/>
        </w:tabs>
        <w:autoSpaceDE w:val="0"/>
        <w:autoSpaceDN w:val="0"/>
        <w:adjustRightInd w:val="0"/>
        <w:contextualSpacing/>
        <w:rPr>
          <w:rFonts w:ascii="Arial" w:hAnsi="Arial" w:cs="Arial"/>
        </w:rPr>
      </w:pPr>
      <w:r w:rsidRPr="00FF5D6F">
        <w:rPr>
          <w:rFonts w:ascii="Arial" w:hAnsi="Arial" w:cs="Arial"/>
        </w:rPr>
        <w:t>населения, гаражей, парковок, озелененных территорий общего пользования, инженерных и транспортных коммуникаций.</w:t>
      </w:r>
    </w:p>
    <w:p w:rsidR="0015156C" w:rsidRPr="00FF5D6F" w:rsidRDefault="0015156C" w:rsidP="0015156C">
      <w:pPr>
        <w:tabs>
          <w:tab w:val="left" w:pos="1173"/>
        </w:tabs>
        <w:autoSpaceDE w:val="0"/>
        <w:autoSpaceDN w:val="0"/>
        <w:adjustRightInd w:val="0"/>
        <w:rPr>
          <w:rFonts w:ascii="Arial" w:hAnsi="Arial" w:cs="Arial"/>
        </w:rPr>
      </w:pPr>
      <w:r w:rsidRPr="00FF5D6F">
        <w:rPr>
          <w:rFonts w:ascii="Arial" w:hAnsi="Arial" w:cs="Arial"/>
        </w:rPr>
        <w:t>Примечания:</w:t>
      </w:r>
    </w:p>
    <w:p w:rsidR="0015156C" w:rsidRPr="00FF5D6F" w:rsidRDefault="0015156C" w:rsidP="0015156C">
      <w:pPr>
        <w:tabs>
          <w:tab w:val="left" w:pos="0"/>
        </w:tabs>
        <w:autoSpaceDE w:val="0"/>
        <w:autoSpaceDN w:val="0"/>
        <w:adjustRightInd w:val="0"/>
        <w:contextualSpacing/>
        <w:rPr>
          <w:rFonts w:ascii="Arial" w:hAnsi="Arial" w:cs="Arial"/>
        </w:rPr>
      </w:pPr>
      <w:r w:rsidRPr="00FF5D6F">
        <w:rPr>
          <w:rFonts w:ascii="Arial" w:hAnsi="Arial" w:cs="Arial"/>
        </w:rPr>
        <w:lastRenderedPageBreak/>
        <w:t>1. Расчетная плотность населения выражена в виде максимальной численности населения, приходящейся на единицу территории в целях соблюдения требований по обеспеченности населения объектами социальной, транспортной и коммунальной инфраструктур, объектами благоустройства, требований противопожарной защиты, санитарно-эпидемиологических требований, обеспечивающих благоприятные условия жизнедеятельности.</w:t>
      </w:r>
    </w:p>
    <w:p w:rsidR="0015156C" w:rsidRPr="00FF5D6F" w:rsidRDefault="0015156C" w:rsidP="00775E52">
      <w:pPr>
        <w:pStyle w:val="aff2"/>
        <w:numPr>
          <w:ilvl w:val="0"/>
          <w:numId w:val="31"/>
        </w:numPr>
        <w:tabs>
          <w:tab w:val="left" w:pos="0"/>
        </w:tabs>
        <w:autoSpaceDE w:val="0"/>
        <w:autoSpaceDN w:val="0"/>
        <w:adjustRightInd w:val="0"/>
        <w:spacing w:line="240" w:lineRule="auto"/>
        <w:ind w:left="0" w:firstLine="0"/>
        <w:contextualSpacing/>
        <w:rPr>
          <w:rFonts w:ascii="Arial" w:hAnsi="Arial" w:cs="Arial"/>
        </w:rPr>
      </w:pPr>
      <w:r w:rsidRPr="00FF5D6F">
        <w:rPr>
          <w:rFonts w:ascii="Arial" w:hAnsi="Arial" w:cs="Arial"/>
        </w:rPr>
        <w:t>Общая плотность населения в границах элемента планировочной структуры застроенной части населенного пункта, в которой предполагается жилищное строительство, не должна превышать установленные показатели расчетной плотности населения.</w:t>
      </w:r>
    </w:p>
    <w:p w:rsidR="0015156C" w:rsidRPr="00FF5D6F" w:rsidRDefault="0015156C" w:rsidP="00775E52">
      <w:pPr>
        <w:pStyle w:val="aff2"/>
        <w:numPr>
          <w:ilvl w:val="0"/>
          <w:numId w:val="31"/>
        </w:numPr>
        <w:tabs>
          <w:tab w:val="left" w:pos="0"/>
        </w:tabs>
        <w:autoSpaceDE w:val="0"/>
        <w:autoSpaceDN w:val="0"/>
        <w:adjustRightInd w:val="0"/>
        <w:spacing w:line="240" w:lineRule="auto"/>
        <w:ind w:left="0" w:firstLine="0"/>
        <w:contextualSpacing/>
        <w:rPr>
          <w:rFonts w:ascii="Arial" w:hAnsi="Arial" w:cs="Arial"/>
        </w:rPr>
      </w:pPr>
      <w:r w:rsidRPr="00FF5D6F">
        <w:rPr>
          <w:rFonts w:ascii="Arial" w:hAnsi="Arial" w:cs="Arial"/>
        </w:rPr>
        <w:t xml:space="preserve">Плотность населения жилой группы рассчитывается для нового жилищного строительства в застроенной части города. Общая плотность населения в границах элемента планировочной структуры в которой располагается жилая группа не должна превышать показателя, установленного для площади элемента планировочной структуры до 10 га. </w:t>
      </w:r>
    </w:p>
    <w:p w:rsidR="0015156C" w:rsidRPr="00FF5D6F" w:rsidRDefault="0015156C" w:rsidP="00775E52">
      <w:pPr>
        <w:pStyle w:val="aff2"/>
        <w:numPr>
          <w:ilvl w:val="0"/>
          <w:numId w:val="31"/>
        </w:numPr>
        <w:tabs>
          <w:tab w:val="left" w:pos="0"/>
        </w:tabs>
        <w:autoSpaceDE w:val="0"/>
        <w:autoSpaceDN w:val="0"/>
        <w:adjustRightInd w:val="0"/>
        <w:spacing w:line="240" w:lineRule="auto"/>
        <w:ind w:left="0" w:firstLine="0"/>
        <w:contextualSpacing/>
        <w:rPr>
          <w:rFonts w:ascii="Arial" w:hAnsi="Arial" w:cs="Arial"/>
        </w:rPr>
      </w:pPr>
      <w:r w:rsidRPr="00FF5D6F">
        <w:rPr>
          <w:rFonts w:ascii="Arial" w:hAnsi="Arial" w:cs="Arial"/>
        </w:rPr>
        <w:t xml:space="preserve">Приведен показатель максимальной расчетной плотности населения при жилищной обеспеченности 23 кв. м на человека. При другой жилищной обеспеченности расчетную нормативную плотность Р, человек/га для многоквартирной жилой застройки следует определять по формуле: </w:t>
      </w:r>
    </w:p>
    <w:p w:rsidR="0015156C" w:rsidRPr="00FF5D6F" w:rsidRDefault="0015156C" w:rsidP="0015156C">
      <w:pPr>
        <w:pStyle w:val="aff2"/>
        <w:tabs>
          <w:tab w:val="left" w:pos="0"/>
        </w:tabs>
        <w:autoSpaceDE w:val="0"/>
        <w:autoSpaceDN w:val="0"/>
        <w:adjustRightInd w:val="0"/>
        <w:spacing w:line="240" w:lineRule="auto"/>
        <w:ind w:left="0" w:firstLine="0"/>
        <w:rPr>
          <w:rFonts w:ascii="Arial" w:hAnsi="Arial" w:cs="Arial"/>
        </w:rPr>
      </w:pPr>
      <w:r w:rsidRPr="00FF5D6F">
        <w:rPr>
          <w:rFonts w:ascii="Arial" w:hAnsi="Arial" w:cs="Arial"/>
        </w:rPr>
        <w:t>Р = (Р23 х 23) / Н, где:</w:t>
      </w:r>
    </w:p>
    <w:p w:rsidR="0015156C" w:rsidRPr="00FF5D6F" w:rsidRDefault="0015156C" w:rsidP="0015156C">
      <w:pPr>
        <w:pStyle w:val="aff2"/>
        <w:tabs>
          <w:tab w:val="left" w:pos="0"/>
        </w:tabs>
        <w:autoSpaceDE w:val="0"/>
        <w:autoSpaceDN w:val="0"/>
        <w:adjustRightInd w:val="0"/>
        <w:spacing w:line="240" w:lineRule="auto"/>
        <w:ind w:left="0" w:firstLine="0"/>
        <w:rPr>
          <w:rFonts w:ascii="Arial" w:hAnsi="Arial" w:cs="Arial"/>
        </w:rPr>
      </w:pPr>
      <w:r w:rsidRPr="00FF5D6F">
        <w:rPr>
          <w:rFonts w:ascii="Arial" w:hAnsi="Arial" w:cs="Arial"/>
        </w:rPr>
        <w:t>Р23 – показатель плотности населения при 23 кв. м жилых помещений на 1 человека;</w:t>
      </w:r>
    </w:p>
    <w:p w:rsidR="0015156C" w:rsidRPr="00FF5D6F" w:rsidRDefault="0015156C" w:rsidP="0015156C">
      <w:pPr>
        <w:pStyle w:val="aff2"/>
        <w:tabs>
          <w:tab w:val="left" w:pos="0"/>
        </w:tabs>
        <w:autoSpaceDE w:val="0"/>
        <w:autoSpaceDN w:val="0"/>
        <w:adjustRightInd w:val="0"/>
        <w:spacing w:line="240" w:lineRule="auto"/>
        <w:ind w:left="0" w:firstLine="0"/>
        <w:rPr>
          <w:rFonts w:ascii="Arial" w:hAnsi="Arial" w:cs="Arial"/>
        </w:rPr>
      </w:pPr>
      <w:r w:rsidRPr="00FF5D6F">
        <w:rPr>
          <w:rFonts w:ascii="Arial" w:hAnsi="Arial" w:cs="Arial"/>
        </w:rPr>
        <w:t>Н – расчетная жилищная обеспеченность, кв. м жилых помещений на 1 человека</w:t>
      </w:r>
    </w:p>
    <w:p w:rsidR="0015156C" w:rsidRPr="00FF5D6F" w:rsidRDefault="0015156C" w:rsidP="0015156C">
      <w:pPr>
        <w:tabs>
          <w:tab w:val="left" w:pos="318"/>
        </w:tabs>
        <w:autoSpaceDE w:val="0"/>
        <w:autoSpaceDN w:val="0"/>
        <w:adjustRightInd w:val="0"/>
        <w:contextualSpacing/>
        <w:rPr>
          <w:rFonts w:ascii="Arial" w:hAnsi="Arial" w:cs="Arial"/>
          <w:color w:val="FF0000"/>
        </w:rPr>
      </w:pPr>
    </w:p>
    <w:p w:rsidR="005410C3" w:rsidRPr="00FF5D6F" w:rsidRDefault="00D91388" w:rsidP="00D07CFA">
      <w:pPr>
        <w:pStyle w:val="3"/>
        <w:rPr>
          <w:rFonts w:ascii="Arial" w:hAnsi="Arial" w:cs="Arial"/>
          <w:i/>
        </w:rPr>
      </w:pPr>
      <w:bookmarkStart w:id="205" w:name="_Toc136358875"/>
      <w:bookmarkStart w:id="206" w:name="_Toc136360493"/>
      <w:bookmarkStart w:id="207" w:name="_Toc136370839"/>
      <w:bookmarkStart w:id="208" w:name="_Toc174747487"/>
      <w:r w:rsidRPr="00FF5D6F">
        <w:rPr>
          <w:rFonts w:ascii="Arial" w:hAnsi="Arial" w:cs="Arial"/>
        </w:rPr>
        <w:t xml:space="preserve">1.4.8 </w:t>
      </w:r>
      <w:r w:rsidR="005410C3" w:rsidRPr="00FF5D6F">
        <w:rPr>
          <w:rFonts w:ascii="Arial" w:hAnsi="Arial" w:cs="Arial"/>
        </w:rPr>
        <w:t xml:space="preserve">В области благоустройства и массового отдыха </w:t>
      </w:r>
      <w:r w:rsidR="009D6B1C" w:rsidRPr="00FF5D6F">
        <w:rPr>
          <w:rFonts w:ascii="Arial" w:hAnsi="Arial" w:cs="Arial"/>
          <w:i/>
          <w:lang w:eastAsia="en-US"/>
        </w:rPr>
        <w:t>[см. п. V</w:t>
      </w:r>
      <w:r w:rsidR="00BD080D" w:rsidRPr="00FF5D6F">
        <w:rPr>
          <w:rFonts w:ascii="Arial" w:hAnsi="Arial" w:cs="Arial"/>
          <w:i/>
        </w:rPr>
        <w:t>I</w:t>
      </w:r>
      <w:r w:rsidR="009D6B1C" w:rsidRPr="00FF5D6F">
        <w:rPr>
          <w:rFonts w:ascii="Arial" w:hAnsi="Arial" w:cs="Arial"/>
          <w:i/>
          <w:lang w:eastAsia="en-US"/>
        </w:rPr>
        <w:t xml:space="preserve"> требований к заполнению модельных нормативов градостроительного проектирования]</w:t>
      </w:r>
      <w:bookmarkEnd w:id="205"/>
      <w:bookmarkEnd w:id="206"/>
      <w:bookmarkEnd w:id="207"/>
      <w:bookmarkEnd w:id="208"/>
    </w:p>
    <w:p w:rsidR="00FD6558" w:rsidRPr="00FF5D6F" w:rsidRDefault="00C66C09" w:rsidP="005A16D6">
      <w:pPr>
        <w:pStyle w:val="af0"/>
        <w:rPr>
          <w:rFonts w:ascii="Arial" w:eastAsiaTheme="majorEastAsia" w:hAnsi="Arial" w:cs="Arial"/>
        </w:rPr>
      </w:pPr>
      <w:bookmarkStart w:id="209" w:name="_Ref135638204"/>
      <w:r w:rsidRPr="00FF5D6F">
        <w:rPr>
          <w:rFonts w:ascii="Arial" w:eastAsiaTheme="majorEastAsia" w:hAnsi="Arial" w:cs="Arial"/>
        </w:rPr>
        <w:t xml:space="preserve">Таблица </w:t>
      </w:r>
      <w:bookmarkEnd w:id="209"/>
      <w:r w:rsidR="00BD080D" w:rsidRPr="00FF5D6F">
        <w:rPr>
          <w:rFonts w:ascii="Arial" w:eastAsiaTheme="majorEastAsia" w:hAnsi="Arial" w:cs="Arial"/>
        </w:rPr>
        <w:t>10</w:t>
      </w:r>
      <w:r w:rsidRPr="00FF5D6F">
        <w:rPr>
          <w:rFonts w:ascii="Arial" w:eastAsiaTheme="majorEastAsia" w:hAnsi="Arial" w:cs="Arial"/>
        </w:rPr>
        <w:t xml:space="preserve"> – Расчетные показатели для объектов местного значения, формирующих общественные пространства, в том числе объектов благоустройства и озеленения, массового отдыха населения</w:t>
      </w:r>
      <w:r w:rsidR="00FD6558" w:rsidRPr="00FF5D6F">
        <w:rPr>
          <w:rFonts w:ascii="Arial" w:eastAsiaTheme="majorEastAsia" w:hAnsi="Arial" w:cs="Arial"/>
        </w:rPr>
        <w:t xml:space="preserve"> </w:t>
      </w:r>
    </w:p>
    <w:tbl>
      <w:tblPr>
        <w:tblW w:w="14742"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
        <w:gridCol w:w="3828"/>
        <w:gridCol w:w="4110"/>
        <w:gridCol w:w="6237"/>
      </w:tblGrid>
      <w:tr w:rsidR="00C66C09" w:rsidRPr="00FF5D6F" w:rsidTr="001A0142">
        <w:trPr>
          <w:trHeight w:val="20"/>
        </w:trPr>
        <w:tc>
          <w:tcPr>
            <w:tcW w:w="567" w:type="dxa"/>
            <w:tcMar>
              <w:top w:w="102" w:type="dxa"/>
              <w:left w:w="62" w:type="dxa"/>
              <w:bottom w:w="102" w:type="dxa"/>
              <w:right w:w="62" w:type="dxa"/>
            </w:tcMar>
            <w:vAlign w:val="center"/>
            <w:hideMark/>
          </w:tcPr>
          <w:p w:rsidR="00C66C09" w:rsidRPr="00FF5D6F" w:rsidRDefault="00C66C09" w:rsidP="00E93033">
            <w:pPr>
              <w:suppressAutoHyphens/>
              <w:autoSpaceDE w:val="0"/>
              <w:autoSpaceDN w:val="0"/>
              <w:adjustRightInd w:val="0"/>
              <w:jc w:val="center"/>
              <w:rPr>
                <w:rFonts w:ascii="Arial" w:hAnsi="Arial" w:cs="Arial"/>
                <w:b/>
              </w:rPr>
            </w:pPr>
            <w:bookmarkStart w:id="210" w:name="_Hlk130465400"/>
            <w:r w:rsidRPr="00FF5D6F">
              <w:rPr>
                <w:rFonts w:ascii="Arial" w:hAnsi="Arial" w:cs="Arial"/>
                <w:b/>
              </w:rPr>
              <w:br w:type="page"/>
              <w:t>№ п/п</w:t>
            </w:r>
          </w:p>
        </w:tc>
        <w:tc>
          <w:tcPr>
            <w:tcW w:w="3828" w:type="dxa"/>
            <w:tcMar>
              <w:top w:w="102" w:type="dxa"/>
              <w:left w:w="62" w:type="dxa"/>
              <w:bottom w:w="102" w:type="dxa"/>
              <w:right w:w="62" w:type="dxa"/>
            </w:tcMar>
            <w:vAlign w:val="center"/>
            <w:hideMark/>
          </w:tcPr>
          <w:p w:rsidR="00C66C09" w:rsidRPr="00FF5D6F" w:rsidRDefault="00C66C09" w:rsidP="00E93033">
            <w:pPr>
              <w:suppressAutoHyphens/>
              <w:autoSpaceDE w:val="0"/>
              <w:autoSpaceDN w:val="0"/>
              <w:adjustRightInd w:val="0"/>
              <w:jc w:val="center"/>
              <w:rPr>
                <w:rFonts w:ascii="Arial" w:hAnsi="Arial" w:cs="Arial"/>
                <w:b/>
              </w:rPr>
            </w:pPr>
            <w:r w:rsidRPr="00FF5D6F">
              <w:rPr>
                <w:rFonts w:ascii="Arial" w:hAnsi="Arial" w:cs="Arial"/>
                <w:b/>
              </w:rPr>
              <w:t>Наименование вида объекта</w:t>
            </w:r>
          </w:p>
        </w:tc>
        <w:tc>
          <w:tcPr>
            <w:tcW w:w="4110" w:type="dxa"/>
            <w:tcMar>
              <w:top w:w="102" w:type="dxa"/>
              <w:left w:w="62" w:type="dxa"/>
              <w:bottom w:w="102" w:type="dxa"/>
              <w:right w:w="62" w:type="dxa"/>
            </w:tcMar>
            <w:vAlign w:val="center"/>
            <w:hideMark/>
          </w:tcPr>
          <w:p w:rsidR="00C66C09" w:rsidRPr="00FF5D6F" w:rsidRDefault="00C66C09" w:rsidP="00E93033">
            <w:pPr>
              <w:suppressAutoHyphens/>
              <w:autoSpaceDE w:val="0"/>
              <w:autoSpaceDN w:val="0"/>
              <w:adjustRightInd w:val="0"/>
              <w:jc w:val="center"/>
              <w:rPr>
                <w:rFonts w:ascii="Arial" w:hAnsi="Arial" w:cs="Arial"/>
                <w:b/>
              </w:rPr>
            </w:pPr>
            <w:r w:rsidRPr="00FF5D6F">
              <w:rPr>
                <w:rFonts w:ascii="Arial" w:hAnsi="Arial" w:cs="Arial"/>
                <w:b/>
              </w:rPr>
              <w:t>Наименование нормируемого расчетного показателя, единица измерения</w:t>
            </w:r>
          </w:p>
        </w:tc>
        <w:tc>
          <w:tcPr>
            <w:tcW w:w="6237" w:type="dxa"/>
            <w:vAlign w:val="center"/>
          </w:tcPr>
          <w:p w:rsidR="00C66C09" w:rsidRPr="00FF5D6F" w:rsidRDefault="00C66C09" w:rsidP="00E93033">
            <w:pPr>
              <w:suppressAutoHyphens/>
              <w:autoSpaceDE w:val="0"/>
              <w:autoSpaceDN w:val="0"/>
              <w:adjustRightInd w:val="0"/>
              <w:jc w:val="center"/>
              <w:rPr>
                <w:rFonts w:ascii="Arial" w:hAnsi="Arial" w:cs="Arial"/>
                <w:b/>
              </w:rPr>
            </w:pPr>
            <w:r w:rsidRPr="00FF5D6F">
              <w:rPr>
                <w:rFonts w:ascii="Arial" w:hAnsi="Arial" w:cs="Arial"/>
                <w:b/>
              </w:rPr>
              <w:t>Значение расчетного показателя</w:t>
            </w:r>
          </w:p>
        </w:tc>
      </w:tr>
    </w:tbl>
    <w:p w:rsidR="00C66C09" w:rsidRPr="00FF5D6F" w:rsidRDefault="00C66C09" w:rsidP="00C66C09">
      <w:pPr>
        <w:suppressAutoHyphens/>
        <w:rPr>
          <w:rFonts w:ascii="Arial" w:hAnsi="Arial" w:cs="Arial"/>
          <w:color w:val="FF0000"/>
        </w:rPr>
      </w:pPr>
    </w:p>
    <w:tbl>
      <w:tblPr>
        <w:tblW w:w="14742"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
        <w:gridCol w:w="3828"/>
        <w:gridCol w:w="4110"/>
        <w:gridCol w:w="6237"/>
      </w:tblGrid>
      <w:tr w:rsidR="00C020A5" w:rsidRPr="00FF5D6F" w:rsidTr="001A0142">
        <w:trPr>
          <w:trHeight w:val="21"/>
          <w:tblHeader/>
        </w:trPr>
        <w:tc>
          <w:tcPr>
            <w:tcW w:w="567" w:type="dxa"/>
            <w:tcMar>
              <w:top w:w="102" w:type="dxa"/>
              <w:left w:w="62" w:type="dxa"/>
              <w:bottom w:w="102" w:type="dxa"/>
              <w:right w:w="62" w:type="dxa"/>
            </w:tcMar>
            <w:vAlign w:val="center"/>
            <w:hideMark/>
          </w:tcPr>
          <w:p w:rsidR="00D624F7" w:rsidRPr="00FF5D6F" w:rsidRDefault="00D624F7" w:rsidP="00093FAE">
            <w:pPr>
              <w:suppressAutoHyphens/>
              <w:autoSpaceDE w:val="0"/>
              <w:autoSpaceDN w:val="0"/>
              <w:adjustRightInd w:val="0"/>
              <w:jc w:val="center"/>
              <w:rPr>
                <w:rFonts w:ascii="Arial" w:hAnsi="Arial" w:cs="Arial"/>
              </w:rPr>
            </w:pPr>
            <w:bookmarkStart w:id="211" w:name="_Toc131008335"/>
            <w:bookmarkStart w:id="212" w:name="_Ref135262662"/>
            <w:bookmarkStart w:id="213" w:name="_Toc136358876"/>
            <w:bookmarkStart w:id="214" w:name="_Toc136360494"/>
            <w:bookmarkStart w:id="215" w:name="_Toc136370840"/>
            <w:bookmarkEnd w:id="210"/>
            <w:r w:rsidRPr="00FF5D6F">
              <w:rPr>
                <w:rFonts w:ascii="Arial" w:hAnsi="Arial" w:cs="Arial"/>
              </w:rPr>
              <w:t>1</w:t>
            </w:r>
          </w:p>
        </w:tc>
        <w:tc>
          <w:tcPr>
            <w:tcW w:w="3828" w:type="dxa"/>
            <w:tcMar>
              <w:top w:w="102" w:type="dxa"/>
              <w:left w:w="62" w:type="dxa"/>
              <w:bottom w:w="102" w:type="dxa"/>
              <w:right w:w="62" w:type="dxa"/>
            </w:tcMar>
            <w:vAlign w:val="center"/>
            <w:hideMark/>
          </w:tcPr>
          <w:p w:rsidR="00D624F7" w:rsidRPr="00FF5D6F" w:rsidRDefault="00D624F7" w:rsidP="00093FAE">
            <w:pPr>
              <w:suppressAutoHyphens/>
              <w:autoSpaceDE w:val="0"/>
              <w:autoSpaceDN w:val="0"/>
              <w:adjustRightInd w:val="0"/>
              <w:jc w:val="center"/>
              <w:rPr>
                <w:rFonts w:ascii="Arial" w:hAnsi="Arial" w:cs="Arial"/>
              </w:rPr>
            </w:pPr>
            <w:r w:rsidRPr="00FF5D6F">
              <w:rPr>
                <w:rFonts w:ascii="Arial" w:hAnsi="Arial" w:cs="Arial"/>
              </w:rPr>
              <w:t>2</w:t>
            </w:r>
          </w:p>
        </w:tc>
        <w:tc>
          <w:tcPr>
            <w:tcW w:w="4110" w:type="dxa"/>
            <w:tcMar>
              <w:top w:w="102" w:type="dxa"/>
              <w:left w:w="62" w:type="dxa"/>
              <w:bottom w:w="102" w:type="dxa"/>
              <w:right w:w="62" w:type="dxa"/>
            </w:tcMar>
            <w:vAlign w:val="center"/>
            <w:hideMark/>
          </w:tcPr>
          <w:p w:rsidR="00D624F7" w:rsidRPr="00FF5D6F" w:rsidRDefault="00D624F7" w:rsidP="00093FAE">
            <w:pPr>
              <w:suppressAutoHyphens/>
              <w:autoSpaceDE w:val="0"/>
              <w:autoSpaceDN w:val="0"/>
              <w:adjustRightInd w:val="0"/>
              <w:jc w:val="center"/>
              <w:rPr>
                <w:rFonts w:ascii="Arial" w:hAnsi="Arial" w:cs="Arial"/>
              </w:rPr>
            </w:pPr>
            <w:r w:rsidRPr="00FF5D6F">
              <w:rPr>
                <w:rFonts w:ascii="Arial" w:hAnsi="Arial" w:cs="Arial"/>
              </w:rPr>
              <w:t>3</w:t>
            </w:r>
          </w:p>
        </w:tc>
        <w:tc>
          <w:tcPr>
            <w:tcW w:w="6237" w:type="dxa"/>
            <w:vAlign w:val="center"/>
          </w:tcPr>
          <w:p w:rsidR="00D624F7" w:rsidRPr="00FF5D6F" w:rsidRDefault="00D624F7" w:rsidP="00093FAE">
            <w:pPr>
              <w:suppressAutoHyphens/>
              <w:autoSpaceDE w:val="0"/>
              <w:autoSpaceDN w:val="0"/>
              <w:adjustRightInd w:val="0"/>
              <w:jc w:val="center"/>
              <w:rPr>
                <w:rFonts w:ascii="Arial" w:hAnsi="Arial" w:cs="Arial"/>
                <w:lang w:val="en-US"/>
              </w:rPr>
            </w:pPr>
            <w:r w:rsidRPr="00FF5D6F">
              <w:rPr>
                <w:rFonts w:ascii="Arial" w:hAnsi="Arial" w:cs="Arial"/>
              </w:rPr>
              <w:t>4</w:t>
            </w:r>
          </w:p>
        </w:tc>
      </w:tr>
      <w:tr w:rsidR="00C020A5" w:rsidRPr="00FF5D6F" w:rsidTr="001A0142">
        <w:trPr>
          <w:trHeight w:val="690"/>
        </w:trPr>
        <w:tc>
          <w:tcPr>
            <w:tcW w:w="567" w:type="dxa"/>
            <w:tcMar>
              <w:top w:w="102" w:type="dxa"/>
              <w:left w:w="62" w:type="dxa"/>
              <w:bottom w:w="102" w:type="dxa"/>
              <w:right w:w="62" w:type="dxa"/>
            </w:tcMar>
          </w:tcPr>
          <w:p w:rsidR="00D624F7" w:rsidRPr="00FF5D6F" w:rsidRDefault="00D624F7" w:rsidP="00D624F7">
            <w:pPr>
              <w:suppressAutoHyphens/>
              <w:autoSpaceDE w:val="0"/>
              <w:autoSpaceDN w:val="0"/>
              <w:adjustRightInd w:val="0"/>
              <w:jc w:val="center"/>
              <w:rPr>
                <w:rFonts w:ascii="Arial" w:hAnsi="Arial" w:cs="Arial"/>
              </w:rPr>
            </w:pPr>
            <w:r w:rsidRPr="00FF5D6F">
              <w:rPr>
                <w:rFonts w:ascii="Arial" w:hAnsi="Arial" w:cs="Arial"/>
              </w:rPr>
              <w:t>1</w:t>
            </w:r>
          </w:p>
        </w:tc>
        <w:tc>
          <w:tcPr>
            <w:tcW w:w="3828" w:type="dxa"/>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Озелененные территории общего пользования [1,2]</w:t>
            </w:r>
          </w:p>
        </w:tc>
        <w:tc>
          <w:tcPr>
            <w:tcW w:w="4110" w:type="dxa"/>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 xml:space="preserve">Уровень обеспеченности озелененными территориями общего пользования, </w:t>
            </w:r>
          </w:p>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 xml:space="preserve">кв. м на человека </w:t>
            </w:r>
            <w:r w:rsidR="0068008A" w:rsidRPr="00FF5D6F">
              <w:rPr>
                <w:rFonts w:ascii="Arial" w:hAnsi="Arial" w:cs="Arial"/>
              </w:rPr>
              <w:t>[3, 4</w:t>
            </w:r>
            <w:r w:rsidRPr="00FF5D6F">
              <w:rPr>
                <w:rFonts w:ascii="Arial" w:hAnsi="Arial" w:cs="Arial"/>
              </w:rPr>
              <w:t>]</w:t>
            </w:r>
          </w:p>
        </w:tc>
        <w:tc>
          <w:tcPr>
            <w:tcW w:w="6237" w:type="dxa"/>
          </w:tcPr>
          <w:p w:rsidR="00D624F7" w:rsidRPr="00FF5D6F" w:rsidRDefault="00793F42" w:rsidP="00093FAE">
            <w:pPr>
              <w:suppressAutoHyphens/>
              <w:autoSpaceDE w:val="0"/>
              <w:autoSpaceDN w:val="0"/>
              <w:adjustRightInd w:val="0"/>
              <w:ind w:left="135"/>
              <w:rPr>
                <w:rFonts w:ascii="Arial" w:hAnsi="Arial" w:cs="Arial"/>
              </w:rPr>
            </w:pPr>
            <w:r w:rsidRPr="00FF5D6F">
              <w:rPr>
                <w:rFonts w:ascii="Arial" w:hAnsi="Arial" w:cs="Arial"/>
              </w:rPr>
              <w:t>12</w:t>
            </w:r>
          </w:p>
        </w:tc>
      </w:tr>
      <w:tr w:rsidR="00C020A5" w:rsidRPr="00FF5D6F" w:rsidTr="001A0142">
        <w:trPr>
          <w:trHeight w:val="20"/>
        </w:trPr>
        <w:tc>
          <w:tcPr>
            <w:tcW w:w="567" w:type="dxa"/>
            <w:vMerge w:val="restart"/>
            <w:tcMar>
              <w:top w:w="102" w:type="dxa"/>
              <w:left w:w="62" w:type="dxa"/>
              <w:bottom w:w="102" w:type="dxa"/>
              <w:right w:w="62" w:type="dxa"/>
            </w:tcMar>
          </w:tcPr>
          <w:p w:rsidR="00D624F7" w:rsidRPr="00FF5D6F" w:rsidRDefault="004867E8" w:rsidP="00D624F7">
            <w:pPr>
              <w:suppressAutoHyphens/>
              <w:autoSpaceDE w:val="0"/>
              <w:autoSpaceDN w:val="0"/>
              <w:adjustRightInd w:val="0"/>
              <w:jc w:val="center"/>
              <w:rPr>
                <w:rFonts w:ascii="Arial" w:hAnsi="Arial" w:cs="Arial"/>
              </w:rPr>
            </w:pPr>
            <w:r w:rsidRPr="00FF5D6F">
              <w:rPr>
                <w:rFonts w:ascii="Arial" w:hAnsi="Arial" w:cs="Arial"/>
              </w:rPr>
              <w:lastRenderedPageBreak/>
              <w:t>2</w:t>
            </w:r>
          </w:p>
        </w:tc>
        <w:tc>
          <w:tcPr>
            <w:tcW w:w="3828" w:type="dxa"/>
            <w:vMerge w:val="restart"/>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Площадки отдыха населения</w:t>
            </w:r>
          </w:p>
        </w:tc>
        <w:tc>
          <w:tcPr>
            <w:tcW w:w="4110" w:type="dxa"/>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Размер земельного участка, гектар на объект</w:t>
            </w:r>
          </w:p>
        </w:tc>
        <w:tc>
          <w:tcPr>
            <w:tcW w:w="6237" w:type="dxa"/>
          </w:tcPr>
          <w:p w:rsidR="00D624F7" w:rsidRPr="00FF5D6F" w:rsidRDefault="00D624F7" w:rsidP="00093FAE">
            <w:pPr>
              <w:suppressAutoHyphens/>
              <w:autoSpaceDE w:val="0"/>
              <w:autoSpaceDN w:val="0"/>
              <w:adjustRightInd w:val="0"/>
              <w:ind w:left="89"/>
              <w:rPr>
                <w:rFonts w:ascii="Arial" w:hAnsi="Arial" w:cs="Arial"/>
              </w:rPr>
            </w:pPr>
            <w:r w:rsidRPr="00FF5D6F">
              <w:rPr>
                <w:rFonts w:ascii="Arial" w:hAnsi="Arial" w:cs="Arial"/>
              </w:rPr>
              <w:t>0,02</w:t>
            </w:r>
          </w:p>
        </w:tc>
      </w:tr>
      <w:tr w:rsidR="00C020A5" w:rsidRPr="00FF5D6F" w:rsidTr="001A0142">
        <w:trPr>
          <w:trHeight w:val="757"/>
        </w:trPr>
        <w:tc>
          <w:tcPr>
            <w:tcW w:w="567" w:type="dxa"/>
            <w:vMerge/>
            <w:tcMar>
              <w:top w:w="102" w:type="dxa"/>
              <w:left w:w="62" w:type="dxa"/>
              <w:bottom w:w="102" w:type="dxa"/>
              <w:right w:w="62" w:type="dxa"/>
            </w:tcMar>
          </w:tcPr>
          <w:p w:rsidR="00D624F7" w:rsidRPr="00FF5D6F" w:rsidRDefault="00D624F7" w:rsidP="00D624F7">
            <w:pPr>
              <w:suppressAutoHyphens/>
              <w:autoSpaceDE w:val="0"/>
              <w:autoSpaceDN w:val="0"/>
              <w:adjustRightInd w:val="0"/>
              <w:jc w:val="center"/>
              <w:rPr>
                <w:rFonts w:ascii="Arial" w:hAnsi="Arial" w:cs="Arial"/>
              </w:rPr>
            </w:pPr>
          </w:p>
        </w:tc>
        <w:tc>
          <w:tcPr>
            <w:tcW w:w="3828" w:type="dxa"/>
            <w:vMerge/>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p>
        </w:tc>
        <w:tc>
          <w:tcPr>
            <w:tcW w:w="4110" w:type="dxa"/>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 xml:space="preserve">Территориальная доступность, </w:t>
            </w:r>
          </w:p>
          <w:p w:rsidR="00D624F7" w:rsidRPr="00FF5D6F" w:rsidRDefault="0068008A" w:rsidP="00093FAE">
            <w:pPr>
              <w:suppressAutoHyphens/>
              <w:autoSpaceDE w:val="0"/>
              <w:autoSpaceDN w:val="0"/>
              <w:adjustRightInd w:val="0"/>
              <w:rPr>
                <w:rFonts w:ascii="Arial" w:hAnsi="Arial" w:cs="Arial"/>
              </w:rPr>
            </w:pPr>
            <w:r w:rsidRPr="00FF5D6F">
              <w:rPr>
                <w:rFonts w:ascii="Arial" w:hAnsi="Arial" w:cs="Arial"/>
              </w:rPr>
              <w:t xml:space="preserve">минут (метров) </w:t>
            </w:r>
          </w:p>
        </w:tc>
        <w:tc>
          <w:tcPr>
            <w:tcW w:w="6237" w:type="dxa"/>
          </w:tcPr>
          <w:p w:rsidR="00D624F7" w:rsidRPr="00FF5D6F" w:rsidRDefault="00BD080D" w:rsidP="004867E8">
            <w:pPr>
              <w:autoSpaceDE w:val="0"/>
              <w:autoSpaceDN w:val="0"/>
              <w:adjustRightInd w:val="0"/>
              <w:rPr>
                <w:rFonts w:ascii="Arial" w:hAnsi="Arial" w:cs="Arial"/>
                <w:color w:val="FF0000"/>
              </w:rPr>
            </w:pPr>
            <w:r w:rsidRPr="00FF5D6F">
              <w:rPr>
                <w:rFonts w:ascii="Arial" w:hAnsi="Arial" w:cs="Arial"/>
              </w:rPr>
              <w:t>пешеходная доступность для населенных</w:t>
            </w:r>
            <w:r w:rsidR="004867E8" w:rsidRPr="00FF5D6F">
              <w:rPr>
                <w:rFonts w:ascii="Arial" w:hAnsi="Arial" w:cs="Arial"/>
              </w:rPr>
              <w:t xml:space="preserve"> </w:t>
            </w:r>
            <w:r w:rsidRPr="00FF5D6F">
              <w:rPr>
                <w:rFonts w:ascii="Arial" w:hAnsi="Arial" w:cs="Arial"/>
              </w:rPr>
              <w:t>пунктов с численностью населения свыше</w:t>
            </w:r>
            <w:r w:rsidR="004867E8" w:rsidRPr="00FF5D6F">
              <w:rPr>
                <w:rFonts w:ascii="Arial" w:hAnsi="Arial" w:cs="Arial"/>
              </w:rPr>
              <w:t xml:space="preserve"> </w:t>
            </w:r>
            <w:r w:rsidRPr="00FF5D6F">
              <w:rPr>
                <w:rFonts w:ascii="Arial" w:hAnsi="Arial" w:cs="Arial"/>
              </w:rPr>
              <w:t>250 человек, кроме административных центров –</w:t>
            </w:r>
            <w:r w:rsidR="004867E8" w:rsidRPr="00FF5D6F">
              <w:rPr>
                <w:rFonts w:ascii="Arial" w:hAnsi="Arial" w:cs="Arial"/>
              </w:rPr>
              <w:t xml:space="preserve"> 30 (20</w:t>
            </w:r>
            <w:r w:rsidRPr="00FF5D6F">
              <w:rPr>
                <w:rFonts w:ascii="Arial" w:hAnsi="Arial" w:cs="Arial"/>
              </w:rPr>
              <w:t>00)</w:t>
            </w:r>
          </w:p>
        </w:tc>
      </w:tr>
      <w:tr w:rsidR="00C020A5" w:rsidRPr="00FF5D6F" w:rsidTr="001A0142">
        <w:trPr>
          <w:trHeight w:val="20"/>
        </w:trPr>
        <w:tc>
          <w:tcPr>
            <w:tcW w:w="567" w:type="dxa"/>
            <w:vMerge w:val="restart"/>
            <w:tcMar>
              <w:top w:w="102" w:type="dxa"/>
              <w:left w:w="62" w:type="dxa"/>
              <w:bottom w:w="102" w:type="dxa"/>
              <w:right w:w="62" w:type="dxa"/>
            </w:tcMar>
          </w:tcPr>
          <w:p w:rsidR="00D624F7" w:rsidRPr="00FF5D6F" w:rsidRDefault="004867E8" w:rsidP="00D624F7">
            <w:pPr>
              <w:suppressAutoHyphens/>
              <w:autoSpaceDE w:val="0"/>
              <w:autoSpaceDN w:val="0"/>
              <w:adjustRightInd w:val="0"/>
              <w:jc w:val="center"/>
              <w:rPr>
                <w:rFonts w:ascii="Arial" w:hAnsi="Arial" w:cs="Arial"/>
              </w:rPr>
            </w:pPr>
            <w:r w:rsidRPr="00FF5D6F">
              <w:rPr>
                <w:rFonts w:ascii="Arial" w:hAnsi="Arial" w:cs="Arial"/>
              </w:rPr>
              <w:t>3</w:t>
            </w:r>
          </w:p>
        </w:tc>
        <w:tc>
          <w:tcPr>
            <w:tcW w:w="3828" w:type="dxa"/>
            <w:vMerge w:val="restart"/>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 xml:space="preserve">Детские игровые площадки </w:t>
            </w:r>
          </w:p>
        </w:tc>
        <w:tc>
          <w:tcPr>
            <w:tcW w:w="4110" w:type="dxa"/>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Уровень обеспеченности,</w:t>
            </w:r>
          </w:p>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кв. м на 1 человека</w:t>
            </w:r>
          </w:p>
        </w:tc>
        <w:tc>
          <w:tcPr>
            <w:tcW w:w="6237" w:type="dxa"/>
          </w:tcPr>
          <w:p w:rsidR="00D624F7" w:rsidRPr="00FF5D6F" w:rsidRDefault="00BD080D" w:rsidP="00093FAE">
            <w:pPr>
              <w:suppressAutoHyphens/>
              <w:autoSpaceDE w:val="0"/>
              <w:autoSpaceDN w:val="0"/>
              <w:adjustRightInd w:val="0"/>
              <w:ind w:left="89"/>
              <w:rPr>
                <w:rFonts w:ascii="Arial" w:hAnsi="Arial" w:cs="Arial"/>
              </w:rPr>
            </w:pPr>
            <w:r w:rsidRPr="00FF5D6F">
              <w:rPr>
                <w:rFonts w:ascii="Arial" w:hAnsi="Arial" w:cs="Arial"/>
              </w:rPr>
              <w:t>0,7</w:t>
            </w:r>
          </w:p>
        </w:tc>
      </w:tr>
      <w:tr w:rsidR="00C020A5" w:rsidRPr="00FF5D6F" w:rsidTr="001A0142">
        <w:trPr>
          <w:trHeight w:val="20"/>
        </w:trPr>
        <w:tc>
          <w:tcPr>
            <w:tcW w:w="567" w:type="dxa"/>
            <w:vMerge/>
            <w:tcMar>
              <w:top w:w="102" w:type="dxa"/>
              <w:left w:w="62" w:type="dxa"/>
              <w:bottom w:w="102" w:type="dxa"/>
              <w:right w:w="62" w:type="dxa"/>
            </w:tcMar>
          </w:tcPr>
          <w:p w:rsidR="00D624F7" w:rsidRPr="00FF5D6F" w:rsidRDefault="00D624F7" w:rsidP="00D624F7">
            <w:pPr>
              <w:suppressAutoHyphens/>
              <w:autoSpaceDE w:val="0"/>
              <w:autoSpaceDN w:val="0"/>
              <w:adjustRightInd w:val="0"/>
              <w:jc w:val="center"/>
              <w:rPr>
                <w:rFonts w:ascii="Arial" w:hAnsi="Arial" w:cs="Arial"/>
                <w:color w:val="FF0000"/>
              </w:rPr>
            </w:pPr>
          </w:p>
        </w:tc>
        <w:tc>
          <w:tcPr>
            <w:tcW w:w="3828" w:type="dxa"/>
            <w:vMerge/>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p>
        </w:tc>
        <w:tc>
          <w:tcPr>
            <w:tcW w:w="4110" w:type="dxa"/>
            <w:tcMar>
              <w:top w:w="102" w:type="dxa"/>
              <w:left w:w="62" w:type="dxa"/>
              <w:bottom w:w="102" w:type="dxa"/>
              <w:right w:w="62" w:type="dxa"/>
            </w:tcMar>
          </w:tcPr>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 xml:space="preserve">Территориальная доступность, </w:t>
            </w:r>
          </w:p>
          <w:p w:rsidR="00D624F7" w:rsidRPr="00FF5D6F" w:rsidRDefault="00D624F7" w:rsidP="00093FAE">
            <w:pPr>
              <w:suppressAutoHyphens/>
              <w:autoSpaceDE w:val="0"/>
              <w:autoSpaceDN w:val="0"/>
              <w:adjustRightInd w:val="0"/>
              <w:rPr>
                <w:rFonts w:ascii="Arial" w:hAnsi="Arial" w:cs="Arial"/>
              </w:rPr>
            </w:pPr>
            <w:r w:rsidRPr="00FF5D6F">
              <w:rPr>
                <w:rFonts w:ascii="Arial" w:hAnsi="Arial" w:cs="Arial"/>
              </w:rPr>
              <w:t>минут (метров)</w:t>
            </w:r>
          </w:p>
        </w:tc>
        <w:tc>
          <w:tcPr>
            <w:tcW w:w="6237" w:type="dxa"/>
          </w:tcPr>
          <w:p w:rsidR="00D624F7" w:rsidRPr="00FF5D6F" w:rsidRDefault="00D624F7" w:rsidP="00093FAE">
            <w:pPr>
              <w:suppressAutoHyphens/>
              <w:autoSpaceDE w:val="0"/>
              <w:autoSpaceDN w:val="0"/>
              <w:adjustRightInd w:val="0"/>
              <w:ind w:left="89"/>
              <w:rPr>
                <w:rFonts w:ascii="Arial" w:hAnsi="Arial" w:cs="Arial"/>
              </w:rPr>
            </w:pPr>
            <w:r w:rsidRPr="00FF5D6F">
              <w:rPr>
                <w:rFonts w:ascii="Arial" w:hAnsi="Arial" w:cs="Arial"/>
              </w:rPr>
              <w:t>пешеходная доступность – 5 (350)</w:t>
            </w:r>
          </w:p>
        </w:tc>
      </w:tr>
    </w:tbl>
    <w:p w:rsidR="00C512F3" w:rsidRPr="00FF5D6F" w:rsidRDefault="00C512F3" w:rsidP="00C512F3">
      <w:pPr>
        <w:suppressAutoHyphens/>
        <w:autoSpaceDE w:val="0"/>
        <w:autoSpaceDN w:val="0"/>
        <w:adjustRightInd w:val="0"/>
        <w:rPr>
          <w:rFonts w:ascii="Arial" w:hAnsi="Arial" w:cs="Arial"/>
        </w:rPr>
      </w:pPr>
      <w:r w:rsidRPr="00FF5D6F">
        <w:rPr>
          <w:rFonts w:ascii="Arial" w:hAnsi="Arial" w:cs="Arial"/>
        </w:rPr>
        <w:t>Примечания:</w:t>
      </w:r>
    </w:p>
    <w:p w:rsidR="00C512F3" w:rsidRPr="00FF5D6F" w:rsidRDefault="00C512F3" w:rsidP="00775E52">
      <w:pPr>
        <w:pStyle w:val="aff2"/>
        <w:numPr>
          <w:ilvl w:val="0"/>
          <w:numId w:val="34"/>
        </w:numPr>
        <w:suppressAutoHyphens/>
        <w:autoSpaceDE w:val="0"/>
        <w:autoSpaceDN w:val="0"/>
        <w:adjustRightInd w:val="0"/>
        <w:spacing w:line="240" w:lineRule="auto"/>
        <w:ind w:left="0" w:firstLine="0"/>
        <w:contextualSpacing/>
        <w:rPr>
          <w:rFonts w:ascii="Arial" w:hAnsi="Arial" w:cs="Arial"/>
        </w:rPr>
      </w:pPr>
      <w:r w:rsidRPr="00FF5D6F">
        <w:rPr>
          <w:rFonts w:ascii="Arial" w:hAnsi="Arial" w:cs="Arial"/>
        </w:rPr>
        <w:t xml:space="preserve">Суммарная площадь озелененных территорий общего пользования складывается из объектов в области благоустройства: парков, тематических парков, скверов, садов, бульваров, набережных, площадок отдыха населения, благоустроенных пляжей, мест массовой околоводной рекреации. </w:t>
      </w:r>
    </w:p>
    <w:p w:rsidR="00C512F3" w:rsidRPr="00FF5D6F" w:rsidRDefault="00C512F3" w:rsidP="00775E52">
      <w:pPr>
        <w:pStyle w:val="aff2"/>
        <w:numPr>
          <w:ilvl w:val="0"/>
          <w:numId w:val="34"/>
        </w:numPr>
        <w:suppressAutoHyphens/>
        <w:autoSpaceDE w:val="0"/>
        <w:autoSpaceDN w:val="0"/>
        <w:adjustRightInd w:val="0"/>
        <w:spacing w:line="240" w:lineRule="auto"/>
        <w:ind w:left="0" w:firstLine="0"/>
        <w:contextualSpacing/>
        <w:rPr>
          <w:rFonts w:ascii="Arial" w:hAnsi="Arial" w:cs="Arial"/>
        </w:rPr>
      </w:pPr>
      <w:r w:rsidRPr="00FF5D6F">
        <w:rPr>
          <w:rFonts w:ascii="Arial" w:hAnsi="Arial" w:cs="Arial"/>
        </w:rPr>
        <w:t>При проектировании объектов благоустройства территории необходимо руководствоваться Правилами благоустройства территории муниципального образования.</w:t>
      </w:r>
    </w:p>
    <w:p w:rsidR="00C512F3" w:rsidRPr="00FF5D6F" w:rsidRDefault="00C512F3" w:rsidP="00775E52">
      <w:pPr>
        <w:pStyle w:val="aff2"/>
        <w:numPr>
          <w:ilvl w:val="0"/>
          <w:numId w:val="34"/>
        </w:numPr>
        <w:suppressAutoHyphens/>
        <w:autoSpaceDE w:val="0"/>
        <w:autoSpaceDN w:val="0"/>
        <w:adjustRightInd w:val="0"/>
        <w:spacing w:line="240" w:lineRule="auto"/>
        <w:ind w:left="0" w:firstLine="0"/>
        <w:contextualSpacing/>
        <w:rPr>
          <w:rFonts w:ascii="Arial" w:hAnsi="Arial" w:cs="Arial"/>
        </w:rPr>
      </w:pPr>
      <w:r w:rsidRPr="00FF5D6F">
        <w:rPr>
          <w:rFonts w:ascii="Arial" w:hAnsi="Arial" w:cs="Arial"/>
        </w:rPr>
        <w:t>Для населенных пунктов</w:t>
      </w:r>
      <w:r w:rsidR="00BD080D" w:rsidRPr="00FF5D6F">
        <w:rPr>
          <w:rFonts w:ascii="Arial" w:hAnsi="Arial" w:cs="Arial"/>
        </w:rPr>
        <w:t xml:space="preserve"> муниципального района</w:t>
      </w:r>
      <w:r w:rsidRPr="00FF5D6F">
        <w:rPr>
          <w:rFonts w:ascii="Arial" w:hAnsi="Arial" w:cs="Arial"/>
        </w:rPr>
        <w:t>, расположенных в зоне тайги или лесной зоне, возможно применение понижающего коэффициента – 0,8.</w:t>
      </w:r>
    </w:p>
    <w:p w:rsidR="00C512F3" w:rsidRPr="00FF5D6F" w:rsidRDefault="00C512F3" w:rsidP="00775E52">
      <w:pPr>
        <w:pStyle w:val="aff2"/>
        <w:numPr>
          <w:ilvl w:val="0"/>
          <w:numId w:val="34"/>
        </w:numPr>
        <w:suppressAutoHyphens/>
        <w:autoSpaceDE w:val="0"/>
        <w:autoSpaceDN w:val="0"/>
        <w:adjustRightInd w:val="0"/>
        <w:spacing w:line="240" w:lineRule="auto"/>
        <w:ind w:left="0" w:firstLine="0"/>
        <w:contextualSpacing/>
        <w:rPr>
          <w:rFonts w:ascii="Arial" w:hAnsi="Arial" w:cs="Arial"/>
        </w:rPr>
      </w:pPr>
      <w:r w:rsidRPr="00FF5D6F">
        <w:rPr>
          <w:rFonts w:ascii="Arial" w:hAnsi="Arial" w:cs="Arial"/>
        </w:rPr>
        <w:t>Для населенных пунктов</w:t>
      </w:r>
      <w:r w:rsidR="00BD080D" w:rsidRPr="00FF5D6F">
        <w:rPr>
          <w:rFonts w:ascii="Arial" w:hAnsi="Arial" w:cs="Arial"/>
        </w:rPr>
        <w:t xml:space="preserve"> муниципального района</w:t>
      </w:r>
      <w:r w:rsidRPr="00FF5D6F">
        <w:rPr>
          <w:rFonts w:ascii="Arial" w:hAnsi="Arial" w:cs="Arial"/>
        </w:rPr>
        <w:t>, расположенных в степи и лесостепи, возможно применение повышающего коэффициента – 1,2.</w:t>
      </w:r>
    </w:p>
    <w:p w:rsidR="002849DF" w:rsidRPr="00FF5D6F" w:rsidRDefault="00D91388" w:rsidP="00D07CFA">
      <w:pPr>
        <w:pStyle w:val="3"/>
        <w:rPr>
          <w:rFonts w:ascii="Arial" w:hAnsi="Arial" w:cs="Arial"/>
        </w:rPr>
      </w:pPr>
      <w:bookmarkStart w:id="216" w:name="_Toc174747488"/>
      <w:r w:rsidRPr="00FF5D6F">
        <w:rPr>
          <w:rFonts w:ascii="Arial" w:hAnsi="Arial" w:cs="Arial"/>
        </w:rPr>
        <w:t xml:space="preserve">1.4.9 </w:t>
      </w:r>
      <w:r w:rsidR="002849DF" w:rsidRPr="00FF5D6F">
        <w:rPr>
          <w:rFonts w:ascii="Arial" w:hAnsi="Arial" w:cs="Arial"/>
        </w:rPr>
        <w:t>В области автомобильных дорог</w:t>
      </w:r>
      <w:r w:rsidR="00C11083" w:rsidRPr="00FF5D6F">
        <w:rPr>
          <w:rFonts w:ascii="Arial" w:hAnsi="Arial" w:cs="Arial"/>
        </w:rPr>
        <w:t xml:space="preserve"> местного значения</w:t>
      </w:r>
      <w:r w:rsidR="00F92CE1" w:rsidRPr="00FF5D6F">
        <w:rPr>
          <w:rFonts w:ascii="Arial" w:hAnsi="Arial" w:cs="Arial"/>
        </w:rPr>
        <w:t xml:space="preserve"> и мест хранения индивидуального </w:t>
      </w:r>
      <w:bookmarkEnd w:id="211"/>
      <w:r w:rsidR="00F92CE1" w:rsidRPr="00FF5D6F">
        <w:rPr>
          <w:rFonts w:ascii="Arial" w:hAnsi="Arial" w:cs="Arial"/>
        </w:rPr>
        <w:t xml:space="preserve">транспорта </w:t>
      </w:r>
      <w:r w:rsidR="00F92CE1" w:rsidRPr="00FF5D6F">
        <w:rPr>
          <w:rFonts w:ascii="Arial" w:hAnsi="Arial" w:cs="Arial"/>
          <w:i/>
        </w:rPr>
        <w:t>[</w:t>
      </w:r>
      <w:r w:rsidR="0080328E" w:rsidRPr="00FF5D6F">
        <w:rPr>
          <w:rFonts w:ascii="Arial" w:hAnsi="Arial" w:cs="Arial"/>
          <w:i/>
          <w:lang w:eastAsia="en-US"/>
        </w:rPr>
        <w:t xml:space="preserve">см. раздел </w:t>
      </w:r>
      <w:r w:rsidR="00AF7F77" w:rsidRPr="00FF5D6F">
        <w:rPr>
          <w:rFonts w:ascii="Arial" w:hAnsi="Arial" w:cs="Arial"/>
          <w:i/>
          <w:lang w:val="en-US" w:eastAsia="en-US"/>
        </w:rPr>
        <w:t>VI</w:t>
      </w:r>
      <w:r w:rsidR="009D6B1C" w:rsidRPr="00FF5D6F">
        <w:rPr>
          <w:rFonts w:ascii="Arial" w:hAnsi="Arial" w:cs="Arial"/>
          <w:i/>
          <w:lang w:val="en-US" w:eastAsia="en-US"/>
        </w:rPr>
        <w:t>I</w:t>
      </w:r>
      <w:r w:rsidR="0080328E" w:rsidRPr="00FF5D6F">
        <w:rPr>
          <w:rFonts w:ascii="Arial" w:hAnsi="Arial" w:cs="Arial"/>
          <w:i/>
          <w:lang w:eastAsia="en-US"/>
        </w:rPr>
        <w:t xml:space="preserve"> требований к заполнению модельных нормативов градостроительного проектирования</w:t>
      </w:r>
      <w:r w:rsidR="003948D8" w:rsidRPr="00FF5D6F">
        <w:rPr>
          <w:rFonts w:ascii="Arial" w:hAnsi="Arial" w:cs="Arial"/>
          <w:i/>
          <w:lang w:eastAsia="en-US"/>
        </w:rPr>
        <w:t>]</w:t>
      </w:r>
      <w:bookmarkEnd w:id="212"/>
      <w:bookmarkEnd w:id="213"/>
      <w:bookmarkEnd w:id="214"/>
      <w:bookmarkEnd w:id="215"/>
      <w:bookmarkEnd w:id="216"/>
    </w:p>
    <w:p w:rsidR="00B53CF6" w:rsidRPr="00FF5D6F" w:rsidRDefault="005662D8" w:rsidP="005A16D6">
      <w:pPr>
        <w:pStyle w:val="af0"/>
        <w:rPr>
          <w:rFonts w:ascii="Arial" w:hAnsi="Arial" w:cs="Arial"/>
        </w:rPr>
      </w:pPr>
      <w:bookmarkStart w:id="217" w:name="_Ref136021517"/>
      <w:r w:rsidRPr="00FF5D6F">
        <w:rPr>
          <w:rFonts w:ascii="Arial" w:hAnsi="Arial" w:cs="Arial"/>
        </w:rPr>
        <w:t xml:space="preserve">Таблица </w:t>
      </w:r>
      <w:bookmarkEnd w:id="217"/>
      <w:r w:rsidR="00AF7F77" w:rsidRPr="00FF5D6F">
        <w:rPr>
          <w:rFonts w:ascii="Arial" w:hAnsi="Arial" w:cs="Arial"/>
          <w:noProof/>
        </w:rPr>
        <w:t>11</w:t>
      </w:r>
      <w:r w:rsidRPr="00FF5D6F">
        <w:rPr>
          <w:rFonts w:ascii="Arial" w:hAnsi="Arial" w:cs="Arial"/>
        </w:rPr>
        <w:t xml:space="preserve"> </w:t>
      </w:r>
      <w:r w:rsidR="00A44B4A" w:rsidRPr="00FF5D6F">
        <w:rPr>
          <w:rFonts w:ascii="Arial" w:hAnsi="Arial" w:cs="Arial"/>
        </w:rPr>
        <w:t>–</w:t>
      </w:r>
      <w:r w:rsidRPr="00FF5D6F">
        <w:rPr>
          <w:rFonts w:ascii="Arial" w:hAnsi="Arial" w:cs="Arial"/>
        </w:rPr>
        <w:t xml:space="preserve"> </w:t>
      </w:r>
      <w:r w:rsidR="00841452" w:rsidRPr="00FF5D6F">
        <w:rPr>
          <w:rFonts w:ascii="Arial" w:hAnsi="Arial" w:cs="Arial"/>
        </w:rPr>
        <w:t>Расчетные показатели для объектов местного значения</w:t>
      </w:r>
      <w:r w:rsidR="00656E5F" w:rsidRPr="00FF5D6F">
        <w:rPr>
          <w:rFonts w:ascii="Arial" w:hAnsi="Arial" w:cs="Arial"/>
        </w:rPr>
        <w:t xml:space="preserve"> в области автомобильных дорог </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2829"/>
        <w:gridCol w:w="4823"/>
        <w:gridCol w:w="6517"/>
      </w:tblGrid>
      <w:tr w:rsidR="00C020A5" w:rsidRPr="00FF5D6F" w:rsidTr="001A0142">
        <w:tc>
          <w:tcPr>
            <w:tcW w:w="567" w:type="dxa"/>
          </w:tcPr>
          <w:p w:rsidR="009D6B1C" w:rsidRPr="00FF5D6F" w:rsidRDefault="009D6B1C" w:rsidP="009D6B1C">
            <w:pPr>
              <w:jc w:val="center"/>
              <w:rPr>
                <w:rFonts w:ascii="Arial" w:hAnsi="Arial" w:cs="Arial"/>
                <w:b/>
              </w:rPr>
            </w:pPr>
            <w:r w:rsidRPr="00FF5D6F">
              <w:rPr>
                <w:rFonts w:ascii="Arial" w:hAnsi="Arial" w:cs="Arial"/>
                <w:b/>
              </w:rPr>
              <w:t>№ п/п</w:t>
            </w:r>
          </w:p>
        </w:tc>
        <w:tc>
          <w:tcPr>
            <w:tcW w:w="2830" w:type="dxa"/>
            <w:shd w:val="clear" w:color="auto" w:fill="auto"/>
            <w:vAlign w:val="center"/>
          </w:tcPr>
          <w:p w:rsidR="009D6B1C" w:rsidRPr="00FF5D6F" w:rsidRDefault="009D6B1C" w:rsidP="00A44B4A">
            <w:pPr>
              <w:jc w:val="center"/>
              <w:rPr>
                <w:rFonts w:ascii="Arial" w:hAnsi="Arial" w:cs="Arial"/>
              </w:rPr>
            </w:pPr>
            <w:r w:rsidRPr="00FF5D6F">
              <w:rPr>
                <w:rFonts w:ascii="Arial" w:hAnsi="Arial" w:cs="Arial"/>
                <w:b/>
              </w:rPr>
              <w:t>Наименование вида объекта</w:t>
            </w:r>
          </w:p>
        </w:tc>
        <w:tc>
          <w:tcPr>
            <w:tcW w:w="4825" w:type="dxa"/>
            <w:shd w:val="clear" w:color="auto" w:fill="auto"/>
            <w:vAlign w:val="center"/>
          </w:tcPr>
          <w:p w:rsidR="009D6B1C" w:rsidRPr="00FF5D6F" w:rsidRDefault="009D6B1C" w:rsidP="00F62F0E">
            <w:pPr>
              <w:jc w:val="center"/>
              <w:rPr>
                <w:rFonts w:ascii="Arial" w:hAnsi="Arial" w:cs="Arial"/>
              </w:rPr>
            </w:pPr>
            <w:r w:rsidRPr="00FF5D6F">
              <w:rPr>
                <w:rFonts w:ascii="Arial" w:hAnsi="Arial" w:cs="Arial"/>
                <w:b/>
              </w:rPr>
              <w:t>Наименование нормируемого расчетного показателя, единица измерения</w:t>
            </w:r>
          </w:p>
        </w:tc>
        <w:tc>
          <w:tcPr>
            <w:tcW w:w="6520" w:type="dxa"/>
            <w:tcBorders>
              <w:right w:val="single" w:sz="4" w:space="0" w:color="auto"/>
            </w:tcBorders>
            <w:shd w:val="clear" w:color="auto" w:fill="auto"/>
            <w:vAlign w:val="center"/>
          </w:tcPr>
          <w:p w:rsidR="009D6B1C" w:rsidRPr="00FF5D6F" w:rsidRDefault="009D6B1C" w:rsidP="007027F4">
            <w:pPr>
              <w:jc w:val="center"/>
              <w:rPr>
                <w:rFonts w:ascii="Arial" w:hAnsi="Arial" w:cs="Arial"/>
              </w:rPr>
            </w:pPr>
            <w:r w:rsidRPr="00FF5D6F">
              <w:rPr>
                <w:rFonts w:ascii="Arial" w:hAnsi="Arial" w:cs="Arial"/>
                <w:b/>
              </w:rPr>
              <w:t>Значение расчетного показателя</w:t>
            </w:r>
          </w:p>
        </w:tc>
      </w:tr>
    </w:tbl>
    <w:p w:rsidR="009D6B1C" w:rsidRPr="00FF5D6F" w:rsidRDefault="009D6B1C" w:rsidP="009D6B1C">
      <w:pPr>
        <w:spacing w:line="20" w:lineRule="exact"/>
        <w:rPr>
          <w:rFonts w:ascii="Arial" w:hAnsi="Arial" w:cs="Arial"/>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67"/>
        <w:gridCol w:w="2830"/>
        <w:gridCol w:w="4825"/>
        <w:gridCol w:w="6520"/>
      </w:tblGrid>
      <w:tr w:rsidR="00C020A5" w:rsidRPr="00FF5D6F" w:rsidTr="001A0142">
        <w:trPr>
          <w:tblHeader/>
        </w:trPr>
        <w:tc>
          <w:tcPr>
            <w:tcW w:w="567" w:type="dxa"/>
          </w:tcPr>
          <w:p w:rsidR="00D624F7" w:rsidRPr="00FF5D6F" w:rsidRDefault="00D624F7" w:rsidP="00093FAE">
            <w:pPr>
              <w:jc w:val="center"/>
              <w:rPr>
                <w:rFonts w:ascii="Arial" w:hAnsi="Arial" w:cs="Arial"/>
              </w:rPr>
            </w:pPr>
            <w:bookmarkStart w:id="218" w:name="_Ref136268137"/>
            <w:bookmarkStart w:id="219" w:name="_Toc81901134"/>
            <w:bookmarkStart w:id="220" w:name="_Toc6500528"/>
            <w:bookmarkStart w:id="221" w:name="_Toc6567857"/>
            <w:bookmarkStart w:id="222" w:name="_Toc6569462"/>
            <w:bookmarkStart w:id="223" w:name="_Toc6578694"/>
            <w:bookmarkStart w:id="224" w:name="_Toc6667185"/>
            <w:bookmarkStart w:id="225" w:name="_Toc6672898"/>
            <w:bookmarkStart w:id="226" w:name="_Toc10738648"/>
            <w:bookmarkStart w:id="227" w:name="_Toc10740015"/>
            <w:bookmarkStart w:id="228" w:name="_Toc40626745"/>
            <w:r w:rsidRPr="00FF5D6F">
              <w:rPr>
                <w:rFonts w:ascii="Arial" w:hAnsi="Arial" w:cs="Arial"/>
              </w:rPr>
              <w:t>1</w:t>
            </w:r>
          </w:p>
        </w:tc>
        <w:tc>
          <w:tcPr>
            <w:tcW w:w="2830" w:type="dxa"/>
            <w:shd w:val="clear" w:color="auto" w:fill="auto"/>
            <w:vAlign w:val="center"/>
          </w:tcPr>
          <w:p w:rsidR="00D624F7" w:rsidRPr="00FF5D6F" w:rsidRDefault="00D624F7" w:rsidP="00093FAE">
            <w:pPr>
              <w:jc w:val="center"/>
              <w:rPr>
                <w:rFonts w:ascii="Arial" w:hAnsi="Arial" w:cs="Arial"/>
              </w:rPr>
            </w:pPr>
            <w:r w:rsidRPr="00FF5D6F">
              <w:rPr>
                <w:rFonts w:ascii="Arial" w:hAnsi="Arial" w:cs="Arial"/>
              </w:rPr>
              <w:t>2</w:t>
            </w:r>
          </w:p>
        </w:tc>
        <w:tc>
          <w:tcPr>
            <w:tcW w:w="4825" w:type="dxa"/>
            <w:shd w:val="clear" w:color="auto" w:fill="auto"/>
            <w:vAlign w:val="center"/>
          </w:tcPr>
          <w:p w:rsidR="00D624F7" w:rsidRPr="00FF5D6F" w:rsidRDefault="00D624F7" w:rsidP="00093FAE">
            <w:pPr>
              <w:jc w:val="center"/>
              <w:rPr>
                <w:rFonts w:ascii="Arial" w:hAnsi="Arial" w:cs="Arial"/>
              </w:rPr>
            </w:pPr>
            <w:r w:rsidRPr="00FF5D6F">
              <w:rPr>
                <w:rFonts w:ascii="Arial" w:hAnsi="Arial" w:cs="Arial"/>
              </w:rPr>
              <w:t>3</w:t>
            </w:r>
          </w:p>
        </w:tc>
        <w:tc>
          <w:tcPr>
            <w:tcW w:w="6520" w:type="dxa"/>
            <w:tcBorders>
              <w:right w:val="single" w:sz="4" w:space="0" w:color="auto"/>
            </w:tcBorders>
            <w:shd w:val="clear" w:color="auto" w:fill="auto"/>
            <w:vAlign w:val="center"/>
          </w:tcPr>
          <w:p w:rsidR="00D624F7" w:rsidRPr="00FF5D6F" w:rsidRDefault="00D624F7" w:rsidP="00093FAE">
            <w:pPr>
              <w:jc w:val="center"/>
              <w:rPr>
                <w:rFonts w:ascii="Arial" w:hAnsi="Arial" w:cs="Arial"/>
              </w:rPr>
            </w:pPr>
            <w:r w:rsidRPr="00FF5D6F">
              <w:rPr>
                <w:rFonts w:ascii="Arial" w:hAnsi="Arial" w:cs="Arial"/>
              </w:rPr>
              <w:t>4</w:t>
            </w:r>
          </w:p>
        </w:tc>
      </w:tr>
      <w:tr w:rsidR="007040F4" w:rsidRPr="00FF5D6F" w:rsidTr="001A0142">
        <w:trPr>
          <w:trHeight w:val="570"/>
        </w:trPr>
        <w:tc>
          <w:tcPr>
            <w:tcW w:w="567" w:type="dxa"/>
          </w:tcPr>
          <w:p w:rsidR="00D624F7" w:rsidRPr="00FF5D6F" w:rsidRDefault="00D624F7" w:rsidP="00D624F7">
            <w:pPr>
              <w:autoSpaceDE w:val="0"/>
              <w:autoSpaceDN w:val="0"/>
              <w:adjustRightInd w:val="0"/>
              <w:jc w:val="center"/>
              <w:rPr>
                <w:rFonts w:ascii="Arial" w:hAnsi="Arial" w:cs="Arial"/>
                <w:kern w:val="2"/>
              </w:rPr>
            </w:pPr>
            <w:r w:rsidRPr="00FF5D6F">
              <w:rPr>
                <w:rFonts w:ascii="Arial" w:hAnsi="Arial" w:cs="Arial"/>
                <w:kern w:val="2"/>
              </w:rPr>
              <w:lastRenderedPageBreak/>
              <w:t>1</w:t>
            </w:r>
          </w:p>
        </w:tc>
        <w:tc>
          <w:tcPr>
            <w:tcW w:w="2830" w:type="dxa"/>
            <w:shd w:val="clear" w:color="auto" w:fill="auto"/>
          </w:tcPr>
          <w:p w:rsidR="00D624F7" w:rsidRPr="00FF5D6F" w:rsidRDefault="00D624F7" w:rsidP="00093FAE">
            <w:pPr>
              <w:autoSpaceDE w:val="0"/>
              <w:autoSpaceDN w:val="0"/>
              <w:adjustRightInd w:val="0"/>
              <w:rPr>
                <w:rFonts w:ascii="Arial" w:hAnsi="Arial" w:cs="Arial"/>
                <w:kern w:val="2"/>
              </w:rPr>
            </w:pPr>
            <w:r w:rsidRPr="00FF5D6F">
              <w:rPr>
                <w:rFonts w:ascii="Arial" w:hAnsi="Arial" w:cs="Arial"/>
                <w:kern w:val="2"/>
              </w:rPr>
              <w:t>Автомобильные дороги общего пользования</w:t>
            </w:r>
          </w:p>
        </w:tc>
        <w:tc>
          <w:tcPr>
            <w:tcW w:w="4825" w:type="dxa"/>
            <w:shd w:val="clear" w:color="auto" w:fill="auto"/>
          </w:tcPr>
          <w:p w:rsidR="00D624F7" w:rsidRPr="00FF5D6F" w:rsidRDefault="00D624F7" w:rsidP="00093FAE">
            <w:pPr>
              <w:autoSpaceDE w:val="0"/>
              <w:autoSpaceDN w:val="0"/>
              <w:adjustRightInd w:val="0"/>
              <w:rPr>
                <w:rFonts w:ascii="Arial" w:hAnsi="Arial" w:cs="Arial"/>
                <w:kern w:val="2"/>
              </w:rPr>
            </w:pPr>
            <w:r w:rsidRPr="00FF5D6F">
              <w:rPr>
                <w:rFonts w:ascii="Arial" w:hAnsi="Arial" w:cs="Arial"/>
                <w:kern w:val="2"/>
              </w:rPr>
              <w:t>Уровень обеспеченности, расчетное количество индивидуальных легковых автомобилей на расчетный срок, автомобилей на 1000 человек</w:t>
            </w:r>
          </w:p>
        </w:tc>
        <w:tc>
          <w:tcPr>
            <w:tcW w:w="6520" w:type="dxa"/>
            <w:tcBorders>
              <w:right w:val="single" w:sz="4" w:space="0" w:color="auto"/>
            </w:tcBorders>
            <w:shd w:val="clear" w:color="auto" w:fill="auto"/>
          </w:tcPr>
          <w:p w:rsidR="00D624F7" w:rsidRPr="00FF5D6F" w:rsidRDefault="00D624F7" w:rsidP="007040F4">
            <w:pPr>
              <w:pStyle w:val="1fe"/>
              <w:rPr>
                <w:rFonts w:ascii="Arial" w:hAnsi="Arial" w:cs="Arial"/>
                <w:sz w:val="24"/>
                <w:szCs w:val="24"/>
              </w:rPr>
            </w:pPr>
            <w:r w:rsidRPr="00FF5D6F">
              <w:rPr>
                <w:rFonts w:ascii="Arial" w:hAnsi="Arial" w:cs="Arial"/>
                <w:sz w:val="24"/>
                <w:szCs w:val="24"/>
              </w:rPr>
              <w:t>400 [1]</w:t>
            </w:r>
          </w:p>
          <w:p w:rsidR="00D624F7" w:rsidRPr="00FF5D6F" w:rsidRDefault="00D624F7" w:rsidP="007040F4">
            <w:pPr>
              <w:pStyle w:val="1fe"/>
              <w:rPr>
                <w:rFonts w:ascii="Arial" w:hAnsi="Arial" w:cs="Arial"/>
                <w:sz w:val="24"/>
                <w:szCs w:val="24"/>
              </w:rPr>
            </w:pPr>
          </w:p>
        </w:tc>
      </w:tr>
    </w:tbl>
    <w:p w:rsidR="00C512F3" w:rsidRPr="00FF5D6F" w:rsidRDefault="00C512F3" w:rsidP="007040F4">
      <w:pPr>
        <w:pStyle w:val="1fe"/>
        <w:rPr>
          <w:rFonts w:ascii="Arial" w:hAnsi="Arial" w:cs="Arial"/>
          <w:sz w:val="24"/>
          <w:szCs w:val="24"/>
        </w:rPr>
      </w:pPr>
      <w:r w:rsidRPr="00FF5D6F">
        <w:rPr>
          <w:rFonts w:ascii="Arial" w:hAnsi="Arial" w:cs="Arial"/>
          <w:sz w:val="24"/>
          <w:szCs w:val="24"/>
        </w:rPr>
        <w:t>Примечания:</w:t>
      </w:r>
    </w:p>
    <w:p w:rsidR="00C512F3" w:rsidRPr="00FF5D6F" w:rsidRDefault="00C512F3" w:rsidP="00D42311">
      <w:pPr>
        <w:pStyle w:val="1fe"/>
        <w:numPr>
          <w:ilvl w:val="0"/>
          <w:numId w:val="24"/>
        </w:numPr>
        <w:ind w:left="0" w:firstLine="0"/>
        <w:rPr>
          <w:rFonts w:ascii="Arial" w:hAnsi="Arial" w:cs="Arial"/>
          <w:sz w:val="24"/>
          <w:szCs w:val="24"/>
          <w:lang w:val="ru-RU"/>
        </w:rPr>
      </w:pPr>
      <w:r w:rsidRPr="00FF5D6F">
        <w:rPr>
          <w:rFonts w:ascii="Arial" w:hAnsi="Arial" w:cs="Arial"/>
          <w:sz w:val="24"/>
          <w:szCs w:val="24"/>
          <w:lang w:val="ru-RU"/>
        </w:rPr>
        <w:t>В случае, если существующий уровень обеспеченности индивидуальными легковыми автомобилями в муниципальном образован</w:t>
      </w:r>
      <w:r w:rsidR="00AF7F77" w:rsidRPr="00FF5D6F">
        <w:rPr>
          <w:rFonts w:ascii="Arial" w:hAnsi="Arial" w:cs="Arial"/>
          <w:sz w:val="24"/>
          <w:szCs w:val="24"/>
          <w:lang w:val="ru-RU"/>
        </w:rPr>
        <w:t xml:space="preserve">ии достиг прогнозного значения, </w:t>
      </w:r>
      <w:r w:rsidRPr="00FF5D6F">
        <w:rPr>
          <w:rFonts w:ascii="Arial" w:hAnsi="Arial" w:cs="Arial"/>
          <w:sz w:val="24"/>
          <w:szCs w:val="24"/>
          <w:lang w:val="ru-RU"/>
        </w:rPr>
        <w:t xml:space="preserve">для получения прогнозного расчетного показателя необходимо существующий уровень </w:t>
      </w:r>
      <w:r w:rsidR="00AF7F77" w:rsidRPr="00FF5D6F">
        <w:rPr>
          <w:rFonts w:ascii="Arial" w:hAnsi="Arial" w:cs="Arial"/>
          <w:sz w:val="24"/>
          <w:szCs w:val="24"/>
          <w:lang w:val="ru-RU"/>
        </w:rPr>
        <w:t>обеспеченности увеличить на 20%.</w:t>
      </w:r>
    </w:p>
    <w:p w:rsidR="00005018" w:rsidRPr="00FF5D6F" w:rsidRDefault="00C80B39" w:rsidP="00C80B39">
      <w:pPr>
        <w:pStyle w:val="af0"/>
        <w:rPr>
          <w:rFonts w:ascii="Arial" w:hAnsi="Arial" w:cs="Arial"/>
        </w:rPr>
      </w:pPr>
      <w:bookmarkStart w:id="229" w:name="_Ref156299062"/>
      <w:bookmarkEnd w:id="218"/>
      <w:r w:rsidRPr="00FF5D6F">
        <w:rPr>
          <w:rFonts w:ascii="Arial" w:hAnsi="Arial" w:cs="Arial"/>
        </w:rPr>
        <w:t xml:space="preserve">Таблица </w:t>
      </w:r>
      <w:bookmarkEnd w:id="229"/>
      <w:r w:rsidR="00AF7F77" w:rsidRPr="00FF5D6F">
        <w:rPr>
          <w:rFonts w:ascii="Arial" w:hAnsi="Arial" w:cs="Arial"/>
        </w:rPr>
        <w:t>12</w:t>
      </w:r>
      <w:r w:rsidRPr="00FF5D6F">
        <w:rPr>
          <w:rFonts w:ascii="Arial" w:hAnsi="Arial" w:cs="Arial"/>
        </w:rPr>
        <w:t xml:space="preserve"> </w:t>
      </w:r>
      <w:r w:rsidR="00005018" w:rsidRPr="00FF5D6F">
        <w:rPr>
          <w:rFonts w:ascii="Arial" w:hAnsi="Arial" w:cs="Arial"/>
        </w:rPr>
        <w:t>– Расчетные показатели минимально допустимого уровня обеспеченности местами постоянного хранения индивидуального автотранспорта при размещении многоквартирного дома</w:t>
      </w: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5392"/>
        <w:gridCol w:w="6520"/>
      </w:tblGrid>
      <w:tr w:rsidR="00C020A5" w:rsidRPr="00FF5D6F" w:rsidTr="001A0142">
        <w:trPr>
          <w:trHeight w:val="738"/>
        </w:trPr>
        <w:tc>
          <w:tcPr>
            <w:tcW w:w="2830" w:type="dxa"/>
            <w:shd w:val="clear" w:color="auto" w:fill="auto"/>
            <w:vAlign w:val="center"/>
          </w:tcPr>
          <w:p w:rsidR="00D00029" w:rsidRPr="00FF5D6F" w:rsidRDefault="00D00029" w:rsidP="00F62F0E">
            <w:pPr>
              <w:autoSpaceDE w:val="0"/>
              <w:autoSpaceDN w:val="0"/>
              <w:adjustRightInd w:val="0"/>
              <w:jc w:val="center"/>
              <w:rPr>
                <w:rFonts w:ascii="Arial" w:hAnsi="Arial" w:cs="Arial"/>
                <w:b/>
                <w:kern w:val="2"/>
              </w:rPr>
            </w:pPr>
            <w:r w:rsidRPr="00FF5D6F">
              <w:rPr>
                <w:rFonts w:ascii="Arial" w:hAnsi="Arial" w:cs="Arial"/>
                <w:b/>
              </w:rPr>
              <w:t>Наименование вида объекта</w:t>
            </w:r>
          </w:p>
        </w:tc>
        <w:tc>
          <w:tcPr>
            <w:tcW w:w="5392" w:type="dxa"/>
            <w:shd w:val="clear" w:color="auto" w:fill="auto"/>
            <w:vAlign w:val="center"/>
          </w:tcPr>
          <w:p w:rsidR="00D00029" w:rsidRPr="00FF5D6F" w:rsidRDefault="00D00029" w:rsidP="00F62F0E">
            <w:pPr>
              <w:jc w:val="center"/>
              <w:rPr>
                <w:rFonts w:ascii="Arial" w:hAnsi="Arial" w:cs="Arial"/>
                <w:b/>
              </w:rPr>
            </w:pPr>
            <w:r w:rsidRPr="00FF5D6F">
              <w:rPr>
                <w:rFonts w:ascii="Arial" w:hAnsi="Arial" w:cs="Arial"/>
                <w:b/>
              </w:rPr>
              <w:t>Наименование нормируемого расчетного показателя,</w:t>
            </w:r>
          </w:p>
          <w:p w:rsidR="00D00029" w:rsidRPr="00FF5D6F" w:rsidRDefault="00D00029" w:rsidP="00F62F0E">
            <w:pPr>
              <w:autoSpaceDE w:val="0"/>
              <w:autoSpaceDN w:val="0"/>
              <w:adjustRightInd w:val="0"/>
              <w:jc w:val="center"/>
              <w:rPr>
                <w:rFonts w:ascii="Arial" w:hAnsi="Arial" w:cs="Arial"/>
                <w:b/>
                <w:kern w:val="2"/>
              </w:rPr>
            </w:pPr>
            <w:r w:rsidRPr="00FF5D6F">
              <w:rPr>
                <w:rFonts w:ascii="Arial" w:hAnsi="Arial" w:cs="Arial"/>
                <w:b/>
              </w:rPr>
              <w:t>единица измерения</w:t>
            </w:r>
          </w:p>
        </w:tc>
        <w:tc>
          <w:tcPr>
            <w:tcW w:w="6520" w:type="dxa"/>
            <w:tcBorders>
              <w:right w:val="single" w:sz="4" w:space="0" w:color="auto"/>
            </w:tcBorders>
            <w:shd w:val="clear" w:color="auto" w:fill="auto"/>
            <w:vAlign w:val="center"/>
          </w:tcPr>
          <w:p w:rsidR="00D00029" w:rsidRPr="00FF5D6F" w:rsidRDefault="00D00029" w:rsidP="00D00029">
            <w:pPr>
              <w:autoSpaceDE w:val="0"/>
              <w:autoSpaceDN w:val="0"/>
              <w:adjustRightInd w:val="0"/>
              <w:jc w:val="center"/>
              <w:rPr>
                <w:rFonts w:ascii="Arial" w:hAnsi="Arial" w:cs="Arial"/>
                <w:b/>
              </w:rPr>
            </w:pPr>
            <w:r w:rsidRPr="00FF5D6F">
              <w:rPr>
                <w:rFonts w:ascii="Arial" w:hAnsi="Arial" w:cs="Arial"/>
                <w:b/>
              </w:rPr>
              <w:t>Значение расчетного показателя</w:t>
            </w:r>
          </w:p>
        </w:tc>
      </w:tr>
    </w:tbl>
    <w:p w:rsidR="009625D3" w:rsidRPr="00FF5D6F" w:rsidRDefault="009625D3" w:rsidP="009625D3">
      <w:pPr>
        <w:spacing w:line="20" w:lineRule="exact"/>
        <w:rPr>
          <w:rFonts w:ascii="Arial" w:hAnsi="Arial" w:cs="Arial"/>
        </w:rPr>
      </w:pPr>
    </w:p>
    <w:tbl>
      <w:tblPr>
        <w:tblW w:w="1474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2830"/>
        <w:gridCol w:w="5392"/>
        <w:gridCol w:w="6520"/>
      </w:tblGrid>
      <w:tr w:rsidR="00AF7F77" w:rsidRPr="00FF5D6F" w:rsidTr="001A0142">
        <w:trPr>
          <w:trHeight w:val="70"/>
          <w:tblHeader/>
        </w:trPr>
        <w:tc>
          <w:tcPr>
            <w:tcW w:w="2830" w:type="dxa"/>
            <w:shd w:val="clear" w:color="auto" w:fill="auto"/>
            <w:vAlign w:val="center"/>
          </w:tcPr>
          <w:p w:rsidR="00D624F7" w:rsidRPr="00FF5D6F" w:rsidRDefault="00D624F7" w:rsidP="00093FAE">
            <w:pPr>
              <w:autoSpaceDE w:val="0"/>
              <w:autoSpaceDN w:val="0"/>
              <w:adjustRightInd w:val="0"/>
              <w:jc w:val="center"/>
              <w:rPr>
                <w:rFonts w:ascii="Arial" w:hAnsi="Arial" w:cs="Arial"/>
              </w:rPr>
            </w:pPr>
            <w:r w:rsidRPr="00FF5D6F">
              <w:rPr>
                <w:rFonts w:ascii="Arial" w:hAnsi="Arial" w:cs="Arial"/>
              </w:rPr>
              <w:t>1</w:t>
            </w:r>
          </w:p>
        </w:tc>
        <w:tc>
          <w:tcPr>
            <w:tcW w:w="5392" w:type="dxa"/>
            <w:shd w:val="clear" w:color="auto" w:fill="auto"/>
            <w:vAlign w:val="center"/>
          </w:tcPr>
          <w:p w:rsidR="00D624F7" w:rsidRPr="00FF5D6F" w:rsidRDefault="00D624F7" w:rsidP="00093FAE">
            <w:pPr>
              <w:jc w:val="center"/>
              <w:rPr>
                <w:rFonts w:ascii="Arial" w:hAnsi="Arial" w:cs="Arial"/>
              </w:rPr>
            </w:pPr>
            <w:r w:rsidRPr="00FF5D6F">
              <w:rPr>
                <w:rFonts w:ascii="Arial" w:hAnsi="Arial" w:cs="Arial"/>
              </w:rPr>
              <w:t>2</w:t>
            </w:r>
          </w:p>
        </w:tc>
        <w:tc>
          <w:tcPr>
            <w:tcW w:w="6520" w:type="dxa"/>
            <w:tcBorders>
              <w:right w:val="single" w:sz="4" w:space="0" w:color="auto"/>
            </w:tcBorders>
            <w:shd w:val="clear" w:color="auto" w:fill="auto"/>
            <w:vAlign w:val="center"/>
          </w:tcPr>
          <w:p w:rsidR="00D624F7" w:rsidRPr="00FF5D6F" w:rsidRDefault="00D624F7" w:rsidP="00093FAE">
            <w:pPr>
              <w:autoSpaceDE w:val="0"/>
              <w:autoSpaceDN w:val="0"/>
              <w:adjustRightInd w:val="0"/>
              <w:jc w:val="center"/>
              <w:rPr>
                <w:rFonts w:ascii="Arial" w:hAnsi="Arial" w:cs="Arial"/>
              </w:rPr>
            </w:pPr>
            <w:r w:rsidRPr="00FF5D6F">
              <w:rPr>
                <w:rFonts w:ascii="Arial" w:hAnsi="Arial" w:cs="Arial"/>
              </w:rPr>
              <w:t>3</w:t>
            </w:r>
          </w:p>
        </w:tc>
      </w:tr>
      <w:tr w:rsidR="00AF7F77" w:rsidRPr="00FF5D6F" w:rsidTr="001A0142">
        <w:trPr>
          <w:trHeight w:val="1195"/>
        </w:trPr>
        <w:tc>
          <w:tcPr>
            <w:tcW w:w="2830" w:type="dxa"/>
            <w:shd w:val="clear" w:color="auto" w:fill="auto"/>
          </w:tcPr>
          <w:p w:rsidR="00D624F7" w:rsidRPr="00FF5D6F" w:rsidRDefault="00D624F7" w:rsidP="00093FAE">
            <w:pPr>
              <w:autoSpaceDE w:val="0"/>
              <w:autoSpaceDN w:val="0"/>
              <w:adjustRightInd w:val="0"/>
              <w:rPr>
                <w:rFonts w:ascii="Arial" w:hAnsi="Arial" w:cs="Arial"/>
                <w:kern w:val="2"/>
              </w:rPr>
            </w:pPr>
            <w:r w:rsidRPr="00FF5D6F">
              <w:rPr>
                <w:rFonts w:ascii="Arial" w:hAnsi="Arial" w:cs="Arial"/>
                <w:kern w:val="2"/>
              </w:rPr>
              <w:t>Места постоянного хранения индивидуального автотранспорта при размещении многоквартирного дома</w:t>
            </w:r>
          </w:p>
        </w:tc>
        <w:tc>
          <w:tcPr>
            <w:tcW w:w="5392" w:type="dxa"/>
            <w:shd w:val="clear" w:color="auto" w:fill="auto"/>
          </w:tcPr>
          <w:p w:rsidR="00D624F7" w:rsidRPr="00FF5D6F" w:rsidRDefault="00D624F7" w:rsidP="00093FAE">
            <w:pPr>
              <w:autoSpaceDE w:val="0"/>
              <w:autoSpaceDN w:val="0"/>
              <w:adjustRightInd w:val="0"/>
              <w:rPr>
                <w:rFonts w:ascii="Arial" w:hAnsi="Arial" w:cs="Arial"/>
                <w:kern w:val="2"/>
              </w:rPr>
            </w:pPr>
            <w:r w:rsidRPr="00FF5D6F">
              <w:rPr>
                <w:rFonts w:ascii="Arial" w:hAnsi="Arial" w:cs="Arial"/>
                <w:kern w:val="2"/>
              </w:rPr>
              <w:t xml:space="preserve">Уровень обеспеченности, общая обеспеченность местами постоянного хранения для многоквартирного дома, мест </w:t>
            </w:r>
          </w:p>
          <w:p w:rsidR="00D624F7" w:rsidRPr="00FF5D6F" w:rsidRDefault="00D624F7" w:rsidP="00093FAE">
            <w:pPr>
              <w:autoSpaceDE w:val="0"/>
              <w:autoSpaceDN w:val="0"/>
              <w:adjustRightInd w:val="0"/>
              <w:rPr>
                <w:rFonts w:ascii="Arial" w:hAnsi="Arial" w:cs="Arial"/>
                <w:kern w:val="2"/>
              </w:rPr>
            </w:pPr>
          </w:p>
        </w:tc>
        <w:tc>
          <w:tcPr>
            <w:tcW w:w="6520" w:type="dxa"/>
            <w:tcBorders>
              <w:right w:val="single" w:sz="4" w:space="0" w:color="auto"/>
            </w:tcBorders>
            <w:shd w:val="clear" w:color="auto" w:fill="auto"/>
          </w:tcPr>
          <w:p w:rsidR="00D624F7" w:rsidRPr="00FF5D6F" w:rsidRDefault="00D624F7" w:rsidP="007040F4">
            <w:pPr>
              <w:pStyle w:val="1fe"/>
              <w:rPr>
                <w:rFonts w:ascii="Arial" w:hAnsi="Arial" w:cs="Arial"/>
                <w:sz w:val="24"/>
                <w:szCs w:val="24"/>
                <w:lang w:val="ru-RU"/>
              </w:rPr>
            </w:pPr>
            <w:r w:rsidRPr="00FF5D6F">
              <w:rPr>
                <w:rFonts w:ascii="Arial" w:hAnsi="Arial" w:cs="Arial"/>
                <w:sz w:val="24"/>
                <w:szCs w:val="24"/>
                <w:lang w:val="ru-RU"/>
              </w:rPr>
              <w:t>1 на 85 кв. м общей площади жилых помещений [1,2,3,4]</w:t>
            </w:r>
          </w:p>
        </w:tc>
      </w:tr>
    </w:tbl>
    <w:p w:rsidR="00AF7F77" w:rsidRPr="00FF5D6F" w:rsidRDefault="00AF7F77" w:rsidP="00AF7F77">
      <w:pPr>
        <w:autoSpaceDE w:val="0"/>
        <w:autoSpaceDN w:val="0"/>
        <w:adjustRightInd w:val="0"/>
        <w:rPr>
          <w:rFonts w:ascii="Arial" w:hAnsi="Arial" w:cs="Arial"/>
          <w:kern w:val="2"/>
        </w:rPr>
      </w:pPr>
      <w:r w:rsidRPr="00FF5D6F">
        <w:rPr>
          <w:rFonts w:ascii="Arial" w:hAnsi="Arial" w:cs="Arial"/>
          <w:kern w:val="2"/>
        </w:rPr>
        <w:t>Применяется ко всей таблице:</w:t>
      </w:r>
    </w:p>
    <w:p w:rsidR="00AF7F77" w:rsidRPr="00FF5D6F" w:rsidRDefault="00AF7F77" w:rsidP="00AF7F77">
      <w:pPr>
        <w:autoSpaceDE w:val="0"/>
        <w:autoSpaceDN w:val="0"/>
        <w:adjustRightInd w:val="0"/>
        <w:jc w:val="both"/>
        <w:rPr>
          <w:rFonts w:ascii="Arial" w:hAnsi="Arial" w:cs="Arial"/>
          <w:kern w:val="2"/>
        </w:rPr>
      </w:pPr>
      <w:r w:rsidRPr="00FF5D6F">
        <w:rPr>
          <w:rFonts w:ascii="Arial" w:hAnsi="Arial" w:cs="Arial"/>
          <w:kern w:val="2"/>
        </w:rPr>
        <w:t>- организованные места постоянного хранения транспортных средств вместимостью 20 и более машино-мест должны быть оборудованы зарядными колонками станциями) заряда электрических транспортных средств.</w:t>
      </w:r>
    </w:p>
    <w:p w:rsidR="00C512F3" w:rsidRPr="00FF5D6F" w:rsidRDefault="00C512F3" w:rsidP="007040F4">
      <w:pPr>
        <w:pStyle w:val="1fe"/>
        <w:rPr>
          <w:rFonts w:ascii="Arial" w:hAnsi="Arial" w:cs="Arial"/>
          <w:sz w:val="24"/>
          <w:szCs w:val="24"/>
        </w:rPr>
      </w:pPr>
      <w:r w:rsidRPr="00FF5D6F">
        <w:rPr>
          <w:rFonts w:ascii="Arial" w:hAnsi="Arial" w:cs="Arial"/>
          <w:sz w:val="24"/>
          <w:szCs w:val="24"/>
        </w:rPr>
        <w:t>Примечания:</w:t>
      </w:r>
    </w:p>
    <w:p w:rsidR="00C512F3" w:rsidRPr="00FF5D6F" w:rsidRDefault="00C512F3" w:rsidP="00ED0458">
      <w:pPr>
        <w:pStyle w:val="1fe"/>
        <w:numPr>
          <w:ilvl w:val="0"/>
          <w:numId w:val="28"/>
        </w:numPr>
        <w:ind w:left="0" w:firstLine="0"/>
        <w:rPr>
          <w:rFonts w:ascii="Arial" w:hAnsi="Arial" w:cs="Arial"/>
          <w:sz w:val="24"/>
          <w:szCs w:val="24"/>
          <w:lang w:val="ru-RU"/>
        </w:rPr>
      </w:pPr>
      <w:r w:rsidRPr="00FF5D6F">
        <w:rPr>
          <w:rFonts w:ascii="Arial" w:hAnsi="Arial" w:cs="Arial"/>
          <w:sz w:val="24"/>
          <w:szCs w:val="24"/>
          <w:lang w:val="ru-RU"/>
        </w:rPr>
        <w:t>Размещение мест постоянного хранения индивидуального автотранспорта в границах земельного участка допускается в подземных стоянках, многоуровневых пристроенных стоянках или на плоскостных открытых стоянках.</w:t>
      </w:r>
    </w:p>
    <w:p w:rsidR="00C512F3" w:rsidRPr="00FF5D6F" w:rsidRDefault="00C512F3" w:rsidP="00ED0458">
      <w:pPr>
        <w:pStyle w:val="1fe"/>
        <w:numPr>
          <w:ilvl w:val="0"/>
          <w:numId w:val="28"/>
        </w:numPr>
        <w:ind w:left="0" w:firstLine="0"/>
        <w:rPr>
          <w:rFonts w:ascii="Arial" w:hAnsi="Arial" w:cs="Arial"/>
          <w:sz w:val="24"/>
          <w:szCs w:val="24"/>
          <w:lang w:val="ru-RU"/>
        </w:rPr>
      </w:pPr>
      <w:r w:rsidRPr="00FF5D6F">
        <w:rPr>
          <w:rFonts w:ascii="Arial" w:hAnsi="Arial" w:cs="Arial"/>
          <w:sz w:val="24"/>
          <w:szCs w:val="24"/>
          <w:lang w:val="ru-RU"/>
        </w:rPr>
        <w:t>Места для стоянки автомобилей инвалидов следует рассчитывать от</w:t>
      </w:r>
      <w:r w:rsidRPr="00FF5D6F">
        <w:rPr>
          <w:rFonts w:ascii="Arial" w:hAnsi="Arial" w:cs="Arial"/>
          <w:sz w:val="24"/>
          <w:szCs w:val="24"/>
        </w:rPr>
        <w:t> </w:t>
      </w:r>
      <w:r w:rsidRPr="00FF5D6F">
        <w:rPr>
          <w:rFonts w:ascii="Arial" w:hAnsi="Arial" w:cs="Arial"/>
          <w:sz w:val="24"/>
          <w:szCs w:val="24"/>
          <w:lang w:val="ru-RU"/>
        </w:rPr>
        <w:t>общего количества мест временного хранения автотранспорта.</w:t>
      </w:r>
    </w:p>
    <w:p w:rsidR="00C512F3" w:rsidRPr="00FF5D6F" w:rsidRDefault="00C512F3" w:rsidP="00ED0458">
      <w:pPr>
        <w:pStyle w:val="1fe"/>
        <w:numPr>
          <w:ilvl w:val="0"/>
          <w:numId w:val="28"/>
        </w:numPr>
        <w:ind w:left="0" w:firstLine="0"/>
        <w:rPr>
          <w:rFonts w:ascii="Arial" w:hAnsi="Arial" w:cs="Arial"/>
          <w:sz w:val="24"/>
          <w:szCs w:val="24"/>
          <w:lang w:val="ru-RU"/>
        </w:rPr>
      </w:pPr>
      <w:r w:rsidRPr="00FF5D6F">
        <w:rPr>
          <w:rFonts w:ascii="Arial" w:hAnsi="Arial" w:cs="Arial"/>
          <w:sz w:val="24"/>
          <w:szCs w:val="24"/>
          <w:lang w:val="ru-RU"/>
        </w:rPr>
        <w:t xml:space="preserve">Расчет потребности парковочных мест для электромобилей и гибридных автомобилей, в том числе оборудованных зарядными устройствами рекомендуется проводить на основе требований Методических рекомендаций по стимулированию </w:t>
      </w:r>
      <w:r w:rsidRPr="00FF5D6F">
        <w:rPr>
          <w:rFonts w:ascii="Arial" w:hAnsi="Arial" w:cs="Arial"/>
          <w:sz w:val="24"/>
          <w:szCs w:val="24"/>
          <w:lang w:val="ru-RU"/>
        </w:rPr>
        <w:lastRenderedPageBreak/>
        <w:t xml:space="preserve">использования электромобилей и гибридных автомобилей в субъектах Российской Федерации, утвержденных распоряжением Минтранса России от 25.05 2022 № АК-131-р. </w:t>
      </w:r>
    </w:p>
    <w:p w:rsidR="00C512F3" w:rsidRPr="00FF5D6F" w:rsidRDefault="00C512F3" w:rsidP="00ED0458">
      <w:pPr>
        <w:pStyle w:val="1fe"/>
        <w:numPr>
          <w:ilvl w:val="0"/>
          <w:numId w:val="28"/>
        </w:numPr>
        <w:ind w:left="0" w:firstLine="0"/>
        <w:rPr>
          <w:rFonts w:ascii="Arial" w:hAnsi="Arial" w:cs="Arial"/>
          <w:sz w:val="24"/>
          <w:szCs w:val="24"/>
          <w:lang w:val="ru-RU"/>
        </w:rPr>
      </w:pPr>
      <w:r w:rsidRPr="00FF5D6F">
        <w:rPr>
          <w:rFonts w:ascii="Arial" w:hAnsi="Arial" w:cs="Arial"/>
          <w:sz w:val="24"/>
          <w:szCs w:val="24"/>
          <w:lang w:val="ru-RU"/>
        </w:rPr>
        <w:t>В зонах жилой застройки следует предусматривать стоянки для хранения легковых автомобилей населения при пешеходной доступности не более 800 м при застройке на свободных территориях, а при развитии застроенных территорий, в т.ч. уплотнении – не более 1000 м.</w:t>
      </w:r>
    </w:p>
    <w:p w:rsidR="00877783" w:rsidRPr="00FF5D6F" w:rsidRDefault="00B97410" w:rsidP="005A16D6">
      <w:pPr>
        <w:pStyle w:val="af0"/>
        <w:rPr>
          <w:rFonts w:ascii="Arial" w:hAnsi="Arial" w:cs="Arial"/>
        </w:rPr>
      </w:pPr>
      <w:r w:rsidRPr="00FF5D6F">
        <w:rPr>
          <w:rFonts w:ascii="Arial" w:hAnsi="Arial" w:cs="Arial"/>
        </w:rPr>
        <w:t xml:space="preserve">Таблица </w:t>
      </w:r>
      <w:r w:rsidR="00AF7F77" w:rsidRPr="00FF5D6F">
        <w:rPr>
          <w:rFonts w:ascii="Arial" w:hAnsi="Arial" w:cs="Arial"/>
          <w:noProof/>
        </w:rPr>
        <w:t>13</w:t>
      </w:r>
      <w:r w:rsidRPr="00FF5D6F">
        <w:rPr>
          <w:rFonts w:ascii="Arial" w:hAnsi="Arial" w:cs="Arial"/>
        </w:rPr>
        <w:t xml:space="preserve"> – </w:t>
      </w:r>
      <w:r w:rsidR="00877783" w:rsidRPr="00FF5D6F">
        <w:rPr>
          <w:rFonts w:ascii="Arial" w:hAnsi="Arial" w:cs="Arial"/>
        </w:rPr>
        <w:t xml:space="preserve">Расчетные показатели минимально допустимого уровня обеспеченности местами временного хранения легковых автомобилей у объектов </w:t>
      </w:r>
      <w:r w:rsidR="00434BA5" w:rsidRPr="00FF5D6F">
        <w:rPr>
          <w:rFonts w:ascii="Arial" w:hAnsi="Arial" w:cs="Arial"/>
        </w:rPr>
        <w:t xml:space="preserve">обслуживания и </w:t>
      </w:r>
      <w:r w:rsidR="00273522" w:rsidRPr="00FF5D6F">
        <w:rPr>
          <w:rFonts w:ascii="Arial" w:hAnsi="Arial" w:cs="Arial"/>
        </w:rPr>
        <w:t xml:space="preserve">объектов </w:t>
      </w:r>
      <w:r w:rsidR="00F639FD" w:rsidRPr="00FF5D6F">
        <w:rPr>
          <w:rFonts w:ascii="Arial" w:hAnsi="Arial" w:cs="Arial"/>
        </w:rPr>
        <w:t>производственного</w:t>
      </w:r>
      <w:r w:rsidR="00B370C2" w:rsidRPr="00FF5D6F">
        <w:rPr>
          <w:rFonts w:ascii="Arial" w:hAnsi="Arial" w:cs="Arial"/>
        </w:rPr>
        <w:t xml:space="preserve"> и коммунального</w:t>
      </w:r>
      <w:r w:rsidR="00F639FD" w:rsidRPr="00FF5D6F">
        <w:rPr>
          <w:rFonts w:ascii="Arial" w:hAnsi="Arial" w:cs="Arial"/>
        </w:rPr>
        <w:t xml:space="preserve"> назначения</w:t>
      </w:r>
      <w:r w:rsidR="004D5B1C" w:rsidRPr="00FF5D6F">
        <w:rPr>
          <w:rFonts w:ascii="Arial" w:hAnsi="Arial" w:cs="Arial"/>
        </w:rPr>
        <w:t>, размещаемы</w:t>
      </w:r>
      <w:r w:rsidR="00FF7B8B" w:rsidRPr="00FF5D6F">
        <w:rPr>
          <w:rFonts w:ascii="Arial" w:hAnsi="Arial" w:cs="Arial"/>
        </w:rPr>
        <w:t>ми</w:t>
      </w:r>
      <w:r w:rsidR="004D5B1C" w:rsidRPr="00FF5D6F">
        <w:rPr>
          <w:rFonts w:ascii="Arial" w:hAnsi="Arial" w:cs="Arial"/>
        </w:rPr>
        <w:t xml:space="preserve"> на стоянках автомобилей в непосредственной близости от отдельно стоящих объектов капитального строительства в границах жилых и общественно-деловых зон</w:t>
      </w: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75"/>
        <w:gridCol w:w="3829"/>
        <w:gridCol w:w="4247"/>
      </w:tblGrid>
      <w:tr w:rsidR="0052228B" w:rsidRPr="00FF5D6F" w:rsidTr="001A0142">
        <w:trPr>
          <w:trHeight w:val="596"/>
          <w:tblHeader/>
        </w:trPr>
        <w:tc>
          <w:tcPr>
            <w:tcW w:w="2281" w:type="pct"/>
            <w:shd w:val="clear" w:color="auto" w:fill="auto"/>
            <w:vAlign w:val="center"/>
            <w:hideMark/>
          </w:tcPr>
          <w:p w:rsidR="0052228B" w:rsidRPr="00FF5D6F" w:rsidRDefault="0052228B" w:rsidP="00B83B3D">
            <w:pPr>
              <w:pStyle w:val="1fe"/>
              <w:jc w:val="center"/>
              <w:rPr>
                <w:rFonts w:ascii="Arial" w:hAnsi="Arial" w:cs="Arial"/>
                <w:b/>
                <w:sz w:val="24"/>
                <w:szCs w:val="24"/>
                <w:lang w:eastAsia="en-US"/>
              </w:rPr>
            </w:pPr>
            <w:bookmarkStart w:id="230" w:name="_Toc89694243"/>
            <w:bookmarkStart w:id="231" w:name="_Toc89787801"/>
            <w:bookmarkStart w:id="232" w:name="_Toc96603398"/>
            <w:bookmarkStart w:id="233" w:name="_Toc96687295"/>
            <w:bookmarkStart w:id="234" w:name="_Toc96953199"/>
            <w:bookmarkStart w:id="235" w:name="_Toc88573278"/>
            <w:bookmarkStart w:id="236" w:name="_Toc88585013"/>
            <w:bookmarkStart w:id="237" w:name="_Toc88589040"/>
            <w:bookmarkStart w:id="238" w:name="_Toc88750165"/>
            <w:bookmarkEnd w:id="219"/>
            <w:bookmarkEnd w:id="220"/>
            <w:bookmarkEnd w:id="221"/>
            <w:bookmarkEnd w:id="222"/>
            <w:bookmarkEnd w:id="223"/>
            <w:bookmarkEnd w:id="224"/>
            <w:bookmarkEnd w:id="225"/>
            <w:bookmarkEnd w:id="226"/>
            <w:bookmarkEnd w:id="227"/>
            <w:bookmarkEnd w:id="228"/>
            <w:r w:rsidRPr="00FF5D6F">
              <w:rPr>
                <w:rFonts w:ascii="Arial" w:hAnsi="Arial" w:cs="Arial"/>
                <w:b/>
                <w:sz w:val="24"/>
                <w:szCs w:val="24"/>
              </w:rPr>
              <w:t>Наименование объекта</w:t>
            </w:r>
          </w:p>
        </w:tc>
        <w:tc>
          <w:tcPr>
            <w:tcW w:w="1289" w:type="pct"/>
            <w:shd w:val="clear" w:color="auto" w:fill="auto"/>
            <w:vAlign w:val="center"/>
            <w:hideMark/>
          </w:tcPr>
          <w:p w:rsidR="0052228B" w:rsidRPr="00FF5D6F" w:rsidRDefault="0052228B" w:rsidP="00B83B3D">
            <w:pPr>
              <w:pStyle w:val="1fe"/>
              <w:jc w:val="center"/>
              <w:rPr>
                <w:rFonts w:ascii="Arial" w:hAnsi="Arial" w:cs="Arial"/>
                <w:b/>
                <w:sz w:val="24"/>
                <w:szCs w:val="24"/>
                <w:lang w:eastAsia="en-US"/>
              </w:rPr>
            </w:pPr>
            <w:r w:rsidRPr="00FF5D6F">
              <w:rPr>
                <w:rFonts w:ascii="Arial" w:hAnsi="Arial" w:cs="Arial"/>
                <w:b/>
                <w:sz w:val="24"/>
                <w:szCs w:val="24"/>
              </w:rPr>
              <w:t>Расчетная</w:t>
            </w:r>
            <w:r w:rsidR="00D00029" w:rsidRPr="00FF5D6F">
              <w:rPr>
                <w:rFonts w:ascii="Arial" w:hAnsi="Arial" w:cs="Arial"/>
                <w:b/>
                <w:sz w:val="24"/>
                <w:szCs w:val="24"/>
              </w:rPr>
              <w:t xml:space="preserve"> </w:t>
            </w:r>
            <w:r w:rsidRPr="00FF5D6F">
              <w:rPr>
                <w:rFonts w:ascii="Arial" w:hAnsi="Arial" w:cs="Arial"/>
                <w:b/>
                <w:sz w:val="24"/>
                <w:szCs w:val="24"/>
              </w:rPr>
              <w:t>единица</w:t>
            </w:r>
          </w:p>
        </w:tc>
        <w:tc>
          <w:tcPr>
            <w:tcW w:w="1430" w:type="pct"/>
            <w:shd w:val="clear" w:color="auto" w:fill="auto"/>
            <w:vAlign w:val="center"/>
            <w:hideMark/>
          </w:tcPr>
          <w:p w:rsidR="0052228B" w:rsidRPr="00FF5D6F" w:rsidRDefault="0052228B" w:rsidP="00B83B3D">
            <w:pPr>
              <w:pStyle w:val="1fe"/>
              <w:jc w:val="center"/>
              <w:rPr>
                <w:rFonts w:ascii="Arial" w:hAnsi="Arial" w:cs="Arial"/>
                <w:b/>
                <w:sz w:val="24"/>
                <w:szCs w:val="24"/>
                <w:lang w:val="ru-RU" w:eastAsia="en-US"/>
              </w:rPr>
            </w:pPr>
            <w:r w:rsidRPr="00FF5D6F">
              <w:rPr>
                <w:rFonts w:ascii="Arial" w:hAnsi="Arial" w:cs="Arial"/>
                <w:b/>
                <w:sz w:val="24"/>
                <w:szCs w:val="24"/>
                <w:lang w:val="ru-RU"/>
              </w:rPr>
              <w:t>Значение расчетного показателя обеспеченности местами временного хранения легковых автомобилей, мест на расчетную единицу</w:t>
            </w:r>
          </w:p>
        </w:tc>
      </w:tr>
    </w:tbl>
    <w:p w:rsidR="00CA4C24" w:rsidRPr="00FF5D6F" w:rsidRDefault="00CA4C24" w:rsidP="00CA4C24">
      <w:pPr>
        <w:spacing w:line="20" w:lineRule="exact"/>
        <w:rPr>
          <w:rFonts w:ascii="Arial" w:hAnsi="Arial" w:cs="Arial"/>
        </w:rPr>
      </w:pPr>
    </w:p>
    <w:tbl>
      <w:tblPr>
        <w:tblW w:w="50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775"/>
        <w:gridCol w:w="3829"/>
        <w:gridCol w:w="4247"/>
      </w:tblGrid>
      <w:tr w:rsidR="007040F4" w:rsidRPr="00FF5D6F" w:rsidTr="001A0142">
        <w:trPr>
          <w:trHeight w:val="70"/>
          <w:tblHeader/>
        </w:trPr>
        <w:tc>
          <w:tcPr>
            <w:tcW w:w="2281" w:type="pct"/>
            <w:shd w:val="clear" w:color="auto" w:fill="auto"/>
            <w:vAlign w:val="center"/>
          </w:tcPr>
          <w:p w:rsidR="00CA4C24" w:rsidRPr="00FF5D6F" w:rsidRDefault="00CA4C24" w:rsidP="00B83B3D">
            <w:pPr>
              <w:pStyle w:val="1fe"/>
              <w:jc w:val="center"/>
              <w:rPr>
                <w:rFonts w:ascii="Arial" w:hAnsi="Arial" w:cs="Arial"/>
                <w:sz w:val="24"/>
                <w:szCs w:val="24"/>
              </w:rPr>
            </w:pPr>
            <w:r w:rsidRPr="00FF5D6F">
              <w:rPr>
                <w:rFonts w:ascii="Arial" w:hAnsi="Arial" w:cs="Arial"/>
                <w:sz w:val="24"/>
                <w:szCs w:val="24"/>
              </w:rPr>
              <w:t>1</w:t>
            </w:r>
          </w:p>
        </w:tc>
        <w:tc>
          <w:tcPr>
            <w:tcW w:w="1289" w:type="pct"/>
            <w:shd w:val="clear" w:color="auto" w:fill="auto"/>
            <w:vAlign w:val="center"/>
          </w:tcPr>
          <w:p w:rsidR="00CA4C24" w:rsidRPr="00FF5D6F" w:rsidRDefault="00CA4C24" w:rsidP="00B83B3D">
            <w:pPr>
              <w:pStyle w:val="1fe"/>
              <w:jc w:val="center"/>
              <w:rPr>
                <w:rFonts w:ascii="Arial" w:hAnsi="Arial" w:cs="Arial"/>
                <w:sz w:val="24"/>
                <w:szCs w:val="24"/>
              </w:rPr>
            </w:pPr>
            <w:r w:rsidRPr="00FF5D6F">
              <w:rPr>
                <w:rFonts w:ascii="Arial" w:hAnsi="Arial" w:cs="Arial"/>
                <w:sz w:val="24"/>
                <w:szCs w:val="24"/>
              </w:rPr>
              <w:t>2</w:t>
            </w:r>
          </w:p>
        </w:tc>
        <w:tc>
          <w:tcPr>
            <w:tcW w:w="1430" w:type="pct"/>
            <w:shd w:val="clear" w:color="auto" w:fill="auto"/>
            <w:vAlign w:val="center"/>
          </w:tcPr>
          <w:p w:rsidR="00CA4C24" w:rsidRPr="00FF5D6F" w:rsidRDefault="00CA4C24" w:rsidP="00B83B3D">
            <w:pPr>
              <w:pStyle w:val="1fe"/>
              <w:jc w:val="center"/>
              <w:rPr>
                <w:rFonts w:ascii="Arial" w:hAnsi="Arial" w:cs="Arial"/>
                <w:sz w:val="24"/>
                <w:szCs w:val="24"/>
              </w:rPr>
            </w:pPr>
            <w:r w:rsidRPr="00FF5D6F">
              <w:rPr>
                <w:rFonts w:ascii="Arial" w:hAnsi="Arial" w:cs="Arial"/>
                <w:sz w:val="24"/>
                <w:szCs w:val="24"/>
              </w:rPr>
              <w:t>3</w:t>
            </w:r>
          </w:p>
        </w:tc>
      </w:tr>
      <w:tr w:rsidR="007040F4" w:rsidRPr="00FF5D6F" w:rsidTr="001A0142">
        <w:trPr>
          <w:trHeight w:val="20"/>
        </w:trPr>
        <w:tc>
          <w:tcPr>
            <w:tcW w:w="2281" w:type="pct"/>
            <w:vMerge w:val="restar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Дошкольные образовательные организации</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мест</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5</w:t>
            </w:r>
          </w:p>
        </w:tc>
      </w:tr>
      <w:tr w:rsidR="007040F4" w:rsidRPr="00FF5D6F" w:rsidTr="001A0142">
        <w:trPr>
          <w:trHeight w:val="20"/>
        </w:trPr>
        <w:tc>
          <w:tcPr>
            <w:tcW w:w="2281" w:type="pct"/>
            <w:vMerge/>
            <w:shd w:val="clear" w:color="auto" w:fill="auto"/>
          </w:tcPr>
          <w:p w:rsidR="0052228B" w:rsidRPr="00FF5D6F" w:rsidRDefault="0052228B" w:rsidP="007040F4">
            <w:pPr>
              <w:pStyle w:val="1fe"/>
              <w:rPr>
                <w:rFonts w:ascii="Arial" w:hAnsi="Arial" w:cs="Arial"/>
                <w:sz w:val="24"/>
                <w:szCs w:val="24"/>
              </w:rPr>
            </w:pPr>
          </w:p>
        </w:tc>
        <w:tc>
          <w:tcPr>
            <w:tcW w:w="1289"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сотрудников</w:t>
            </w:r>
          </w:p>
        </w:tc>
        <w:tc>
          <w:tcPr>
            <w:tcW w:w="1430"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5</w:t>
            </w:r>
          </w:p>
        </w:tc>
      </w:tr>
      <w:tr w:rsidR="007040F4" w:rsidRPr="00FF5D6F" w:rsidTr="001A0142">
        <w:trPr>
          <w:trHeight w:val="20"/>
        </w:trPr>
        <w:tc>
          <w:tcPr>
            <w:tcW w:w="2281" w:type="pct"/>
            <w:vMerge w:val="restar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Общеобразовательные организации</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мест</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3</w:t>
            </w:r>
          </w:p>
        </w:tc>
      </w:tr>
      <w:tr w:rsidR="007040F4" w:rsidRPr="00FF5D6F" w:rsidTr="001A0142">
        <w:trPr>
          <w:trHeight w:val="20"/>
        </w:trPr>
        <w:tc>
          <w:tcPr>
            <w:tcW w:w="2281" w:type="pct"/>
            <w:vMerge/>
            <w:shd w:val="clear" w:color="auto" w:fill="auto"/>
          </w:tcPr>
          <w:p w:rsidR="0052228B" w:rsidRPr="00FF5D6F" w:rsidRDefault="0052228B" w:rsidP="007040F4">
            <w:pPr>
              <w:pStyle w:val="1fe"/>
              <w:rPr>
                <w:rFonts w:ascii="Arial" w:hAnsi="Arial" w:cs="Arial"/>
                <w:sz w:val="24"/>
                <w:szCs w:val="24"/>
              </w:rPr>
            </w:pPr>
          </w:p>
        </w:tc>
        <w:tc>
          <w:tcPr>
            <w:tcW w:w="1289" w:type="pct"/>
            <w:shd w:val="clear" w:color="auto" w:fill="auto"/>
          </w:tcPr>
          <w:p w:rsidR="0052228B" w:rsidRPr="00FF5D6F" w:rsidRDefault="0052228B" w:rsidP="007040F4">
            <w:pPr>
              <w:pStyle w:val="1fe"/>
              <w:rPr>
                <w:rFonts w:ascii="Arial" w:hAnsi="Arial" w:cs="Arial"/>
                <w:sz w:val="24"/>
                <w:szCs w:val="24"/>
              </w:rPr>
            </w:pPr>
            <w:r w:rsidRPr="00FF5D6F">
              <w:rPr>
                <w:rFonts w:ascii="Arial" w:hAnsi="Arial" w:cs="Arial"/>
                <w:sz w:val="24"/>
                <w:szCs w:val="24"/>
              </w:rPr>
              <w:t>100 сотрудников</w:t>
            </w:r>
          </w:p>
        </w:tc>
        <w:tc>
          <w:tcPr>
            <w:tcW w:w="1430"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5</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Организации дополнительного образования</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мест</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3</w:t>
            </w:r>
          </w:p>
        </w:tc>
      </w:tr>
      <w:tr w:rsidR="007040F4" w:rsidRPr="00FF5D6F" w:rsidTr="001A0142">
        <w:trPr>
          <w:trHeight w:val="20"/>
        </w:trPr>
        <w:tc>
          <w:tcPr>
            <w:tcW w:w="2281" w:type="pct"/>
            <w:vMerge w:val="restar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Организации, реализующие программы профессионального и высшего образования</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студентов очной формы обучения</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5</w:t>
            </w:r>
          </w:p>
        </w:tc>
      </w:tr>
      <w:tr w:rsidR="007040F4" w:rsidRPr="00FF5D6F" w:rsidTr="001A0142">
        <w:trPr>
          <w:trHeight w:val="20"/>
        </w:trPr>
        <w:tc>
          <w:tcPr>
            <w:tcW w:w="2281" w:type="pct"/>
            <w:vMerge/>
            <w:shd w:val="clear" w:color="auto" w:fill="auto"/>
          </w:tcPr>
          <w:p w:rsidR="0052228B" w:rsidRPr="00FF5D6F" w:rsidRDefault="0052228B" w:rsidP="007040F4">
            <w:pPr>
              <w:pStyle w:val="1fe"/>
              <w:rPr>
                <w:rFonts w:ascii="Arial" w:hAnsi="Arial" w:cs="Arial"/>
                <w:sz w:val="24"/>
                <w:szCs w:val="24"/>
              </w:rPr>
            </w:pPr>
          </w:p>
        </w:tc>
        <w:tc>
          <w:tcPr>
            <w:tcW w:w="1289"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 сотрудников</w:t>
            </w:r>
          </w:p>
        </w:tc>
        <w:tc>
          <w:tcPr>
            <w:tcW w:w="1430"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3</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 xml:space="preserve">Объекты культурно-досугового (клубного) типа. Зрелищные </w:t>
            </w:r>
            <w:r w:rsidRPr="00FF5D6F">
              <w:rPr>
                <w:rFonts w:ascii="Arial" w:hAnsi="Arial" w:cs="Arial"/>
                <w:sz w:val="24"/>
                <w:szCs w:val="24"/>
                <w:lang w:val="ru-RU" w:eastAsia="en-US"/>
              </w:rPr>
              <w:t>организации</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мест</w:t>
            </w:r>
          </w:p>
        </w:tc>
        <w:tc>
          <w:tcPr>
            <w:tcW w:w="1430" w:type="pct"/>
            <w:shd w:val="clear" w:color="auto" w:fill="auto"/>
            <w:hideMark/>
          </w:tcPr>
          <w:p w:rsidR="0052228B" w:rsidRPr="00FF5D6F" w:rsidRDefault="0052228B" w:rsidP="007040F4">
            <w:pPr>
              <w:pStyle w:val="1fe"/>
              <w:rPr>
                <w:rFonts w:ascii="Arial" w:hAnsi="Arial" w:cs="Arial"/>
                <w:sz w:val="24"/>
                <w:szCs w:val="24"/>
              </w:rPr>
            </w:pPr>
            <w:r w:rsidRPr="00FF5D6F">
              <w:rPr>
                <w:rFonts w:ascii="Arial" w:hAnsi="Arial" w:cs="Arial"/>
                <w:sz w:val="24"/>
                <w:szCs w:val="24"/>
              </w:rPr>
              <w:t>14</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Объекты культурно-просветительного назначения</w:t>
            </w:r>
          </w:p>
        </w:tc>
        <w:tc>
          <w:tcPr>
            <w:tcW w:w="1289"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100 кв. м площади помещений здания</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Спортивные сооружения с единовременной пропускной способностью более 100 человек</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единовременных посетителей</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5</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rPr>
            </w:pPr>
            <w:r w:rsidRPr="00FF5D6F">
              <w:rPr>
                <w:rFonts w:ascii="Arial" w:hAnsi="Arial" w:cs="Arial"/>
                <w:sz w:val="24"/>
                <w:szCs w:val="24"/>
                <w:lang w:val="ru-RU"/>
              </w:rPr>
              <w:t>Спортивные здания и сооружения с трибунами вместимостью более 500 зрителей</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мест на трибунах</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7</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 xml:space="preserve">Дома отдыха и санатории, санатории-профилактории, </w:t>
            </w:r>
            <w:r w:rsidRPr="00FF5D6F">
              <w:rPr>
                <w:rFonts w:ascii="Arial" w:hAnsi="Arial" w:cs="Arial"/>
                <w:sz w:val="24"/>
                <w:szCs w:val="24"/>
                <w:lang w:val="ru-RU"/>
              </w:rPr>
              <w:lastRenderedPageBreak/>
              <w:t>базы отдыха предприятий и туристские базы, базы кратковременного отдыха</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lastRenderedPageBreak/>
              <w:t xml:space="preserve">100 отдыхающих </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lastRenderedPageBreak/>
              <w:t>Парки культуры и отдыха. Тематические парки.</w:t>
            </w:r>
          </w:p>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Благоустроенные пляжи, места массовой околоводной рекреации</w:t>
            </w:r>
            <w:r w:rsidR="004D5B1C" w:rsidRPr="00FF5D6F">
              <w:rPr>
                <w:rFonts w:ascii="Arial" w:hAnsi="Arial" w:cs="Arial"/>
                <w:sz w:val="24"/>
                <w:szCs w:val="24"/>
                <w:lang w:val="ru-RU"/>
              </w:rPr>
              <w:t>, лесопарки, зоны отдыха и курортных зоны</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 га территории парка</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4</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Гостиницы</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 xml:space="preserve">100 отдыхающих </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8</w:t>
            </w:r>
          </w:p>
        </w:tc>
      </w:tr>
      <w:tr w:rsidR="007040F4" w:rsidRPr="00FF5D6F" w:rsidTr="001A0142">
        <w:trPr>
          <w:trHeight w:val="20"/>
        </w:trPr>
        <w:tc>
          <w:tcPr>
            <w:tcW w:w="2281"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Зона кратковременного массового отдыха</w:t>
            </w:r>
          </w:p>
        </w:tc>
        <w:tc>
          <w:tcPr>
            <w:tcW w:w="1289"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отдыхающих</w:t>
            </w:r>
          </w:p>
        </w:tc>
        <w:tc>
          <w:tcPr>
            <w:tcW w:w="1430"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w:t>
            </w:r>
          </w:p>
        </w:tc>
      </w:tr>
      <w:tr w:rsidR="007040F4" w:rsidRPr="00FF5D6F" w:rsidTr="001A0142">
        <w:trPr>
          <w:trHeight w:val="20"/>
        </w:trPr>
        <w:tc>
          <w:tcPr>
            <w:tcW w:w="2281"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Смотровые (видовые) площадки</w:t>
            </w:r>
          </w:p>
        </w:tc>
        <w:tc>
          <w:tcPr>
            <w:tcW w:w="1289"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отдыхающих</w:t>
            </w:r>
          </w:p>
        </w:tc>
        <w:tc>
          <w:tcPr>
            <w:tcW w:w="1430"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7</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Предприятия общественного питания</w:t>
            </w:r>
          </w:p>
        </w:tc>
        <w:tc>
          <w:tcPr>
            <w:tcW w:w="1289" w:type="pct"/>
            <w:shd w:val="clear" w:color="auto" w:fill="auto"/>
            <w:hideMark/>
          </w:tcPr>
          <w:p w:rsidR="0052228B" w:rsidRPr="00FF5D6F" w:rsidRDefault="0052228B" w:rsidP="007040F4">
            <w:pPr>
              <w:pStyle w:val="1fe"/>
              <w:rPr>
                <w:rFonts w:ascii="Arial" w:hAnsi="Arial" w:cs="Arial"/>
                <w:sz w:val="24"/>
                <w:szCs w:val="24"/>
                <w:lang w:val="ru-RU"/>
              </w:rPr>
            </w:pPr>
            <w:r w:rsidRPr="00FF5D6F">
              <w:rPr>
                <w:rFonts w:ascii="Arial" w:hAnsi="Arial" w:cs="Arial"/>
                <w:sz w:val="24"/>
                <w:szCs w:val="24"/>
                <w:lang w:val="ru-RU"/>
              </w:rPr>
              <w:t>50 кв. м площади помещений здания</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4</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Предприятия коммунально-бытового обслуживания</w:t>
            </w:r>
          </w:p>
        </w:tc>
        <w:tc>
          <w:tcPr>
            <w:tcW w:w="1289"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100 кв. м площади помещений здания</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4</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Торговые и торгово-развлекательные объекты до 200 кв. м общей площади</w:t>
            </w:r>
          </w:p>
        </w:tc>
        <w:tc>
          <w:tcPr>
            <w:tcW w:w="1289"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100 кв. м площади помещений здания</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4</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rPr>
            </w:pPr>
            <w:r w:rsidRPr="00FF5D6F">
              <w:rPr>
                <w:rFonts w:ascii="Arial" w:hAnsi="Arial" w:cs="Arial"/>
                <w:sz w:val="24"/>
                <w:szCs w:val="24"/>
                <w:lang w:val="ru-RU"/>
              </w:rPr>
              <w:t>Торговые и торгово-развлекательные объекты более 200 кв. м общей площади</w:t>
            </w:r>
          </w:p>
        </w:tc>
        <w:tc>
          <w:tcPr>
            <w:tcW w:w="1289"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100 кв. м площади помещений здания</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3</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Лечебно-профилактические медицинские организации, оказывающие медицинскую помощь в стационарных условиях</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коек</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rPr>
            </w:pPr>
            <w:r w:rsidRPr="00FF5D6F">
              <w:rPr>
                <w:rFonts w:ascii="Arial" w:hAnsi="Arial" w:cs="Arial"/>
                <w:sz w:val="24"/>
                <w:szCs w:val="24"/>
                <w:lang w:val="ru-RU"/>
              </w:rPr>
              <w:t>Лечебно-профилактические медицинские организации, оказывающие медицинскую помощь в амбулаторных условиях</w:t>
            </w:r>
          </w:p>
        </w:tc>
        <w:tc>
          <w:tcPr>
            <w:tcW w:w="1289"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100 посещений</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10</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Административные и офисные объекты и иные объекты без конкретного функционального назначения</w:t>
            </w:r>
          </w:p>
        </w:tc>
        <w:tc>
          <w:tcPr>
            <w:tcW w:w="1289"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100 кв. м площади помещений здания</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2</w:t>
            </w:r>
          </w:p>
        </w:tc>
      </w:tr>
      <w:tr w:rsidR="007040F4" w:rsidRPr="00FF5D6F" w:rsidTr="001A0142">
        <w:trPr>
          <w:trHeight w:val="20"/>
        </w:trPr>
        <w:tc>
          <w:tcPr>
            <w:tcW w:w="2281"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Объекты производственного и коммунального назначения</w:t>
            </w:r>
          </w:p>
        </w:tc>
        <w:tc>
          <w:tcPr>
            <w:tcW w:w="1289" w:type="pct"/>
            <w:shd w:val="clear" w:color="auto" w:fill="auto"/>
            <w:hideMark/>
          </w:tcPr>
          <w:p w:rsidR="0052228B" w:rsidRPr="00FF5D6F" w:rsidRDefault="0052228B" w:rsidP="007040F4">
            <w:pPr>
              <w:pStyle w:val="1fe"/>
              <w:rPr>
                <w:rFonts w:ascii="Arial" w:hAnsi="Arial" w:cs="Arial"/>
                <w:sz w:val="24"/>
                <w:szCs w:val="24"/>
                <w:lang w:val="ru-RU" w:eastAsia="en-US"/>
              </w:rPr>
            </w:pPr>
            <w:r w:rsidRPr="00FF5D6F">
              <w:rPr>
                <w:rFonts w:ascii="Arial" w:hAnsi="Arial" w:cs="Arial"/>
                <w:sz w:val="24"/>
                <w:szCs w:val="24"/>
                <w:lang w:val="ru-RU"/>
              </w:rPr>
              <w:t>100 человек работающих в двух смежных сменах</w:t>
            </w:r>
          </w:p>
        </w:tc>
        <w:tc>
          <w:tcPr>
            <w:tcW w:w="1430" w:type="pct"/>
            <w:shd w:val="clear" w:color="auto" w:fill="auto"/>
            <w:hideMark/>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8</w:t>
            </w:r>
          </w:p>
        </w:tc>
      </w:tr>
      <w:tr w:rsidR="007040F4" w:rsidRPr="00FF5D6F" w:rsidTr="001A0142">
        <w:trPr>
          <w:trHeight w:val="20"/>
        </w:trPr>
        <w:tc>
          <w:tcPr>
            <w:tcW w:w="2281"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Кладбища</w:t>
            </w:r>
          </w:p>
        </w:tc>
        <w:tc>
          <w:tcPr>
            <w:tcW w:w="1289"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1 га территории кладбища</w:t>
            </w:r>
          </w:p>
        </w:tc>
        <w:tc>
          <w:tcPr>
            <w:tcW w:w="1430" w:type="pct"/>
            <w:shd w:val="clear" w:color="auto" w:fill="auto"/>
          </w:tcPr>
          <w:p w:rsidR="0052228B" w:rsidRPr="00FF5D6F" w:rsidRDefault="0052228B" w:rsidP="007040F4">
            <w:pPr>
              <w:pStyle w:val="1fe"/>
              <w:rPr>
                <w:rFonts w:ascii="Arial" w:hAnsi="Arial" w:cs="Arial"/>
                <w:sz w:val="24"/>
                <w:szCs w:val="24"/>
                <w:lang w:eastAsia="en-US"/>
              </w:rPr>
            </w:pPr>
            <w:r w:rsidRPr="00FF5D6F">
              <w:rPr>
                <w:rFonts w:ascii="Arial" w:hAnsi="Arial" w:cs="Arial"/>
                <w:sz w:val="24"/>
                <w:szCs w:val="24"/>
              </w:rPr>
              <w:t>0,6</w:t>
            </w:r>
          </w:p>
        </w:tc>
      </w:tr>
    </w:tbl>
    <w:p w:rsidR="00C512F3" w:rsidRPr="00FF5D6F" w:rsidRDefault="00C512F3" w:rsidP="007040F4">
      <w:pPr>
        <w:pStyle w:val="1fe"/>
        <w:rPr>
          <w:rFonts w:ascii="Arial" w:hAnsi="Arial" w:cs="Arial"/>
          <w:sz w:val="24"/>
          <w:szCs w:val="24"/>
        </w:rPr>
      </w:pPr>
      <w:bookmarkStart w:id="239" w:name="_Toc136358877"/>
      <w:bookmarkStart w:id="240" w:name="_Toc136360495"/>
      <w:bookmarkStart w:id="241" w:name="_Toc136370841"/>
      <w:bookmarkStart w:id="242" w:name="_Toc131008337"/>
      <w:bookmarkStart w:id="243" w:name="_Toc127194327"/>
      <w:bookmarkStart w:id="244" w:name="_Toc127203483"/>
      <w:bookmarkEnd w:id="230"/>
      <w:bookmarkEnd w:id="231"/>
      <w:bookmarkEnd w:id="232"/>
      <w:bookmarkEnd w:id="233"/>
      <w:bookmarkEnd w:id="234"/>
      <w:r w:rsidRPr="00FF5D6F">
        <w:rPr>
          <w:rFonts w:ascii="Arial" w:hAnsi="Arial" w:cs="Arial"/>
          <w:sz w:val="24"/>
          <w:szCs w:val="24"/>
        </w:rPr>
        <w:t>Примечания:</w:t>
      </w:r>
    </w:p>
    <w:p w:rsidR="00C512F3" w:rsidRPr="00FF5D6F" w:rsidRDefault="00AF7F77" w:rsidP="007040F4">
      <w:pPr>
        <w:pStyle w:val="1fe"/>
        <w:rPr>
          <w:rFonts w:ascii="Arial" w:hAnsi="Arial" w:cs="Arial"/>
          <w:sz w:val="24"/>
          <w:szCs w:val="24"/>
          <w:lang w:val="ru-RU"/>
        </w:rPr>
      </w:pPr>
      <w:r w:rsidRPr="00FF5D6F">
        <w:rPr>
          <w:rFonts w:ascii="Arial" w:hAnsi="Arial" w:cs="Arial"/>
          <w:sz w:val="24"/>
          <w:szCs w:val="24"/>
          <w:lang w:val="ru-RU"/>
        </w:rPr>
        <w:t>- П</w:t>
      </w:r>
      <w:r w:rsidR="00C512F3" w:rsidRPr="00FF5D6F">
        <w:rPr>
          <w:rFonts w:ascii="Arial" w:hAnsi="Arial" w:cs="Arial"/>
          <w:sz w:val="24"/>
          <w:szCs w:val="24"/>
          <w:lang w:val="ru-RU"/>
        </w:rPr>
        <w:t>олученное значение расчетного показателя обеспеченности местами временного хранения легковых автомобилей должно округляться до целого числа в большую сторону.</w:t>
      </w:r>
    </w:p>
    <w:p w:rsidR="00C512F3" w:rsidRPr="00FF5D6F" w:rsidRDefault="00AF7F77" w:rsidP="007040F4">
      <w:pPr>
        <w:pStyle w:val="1fe"/>
        <w:rPr>
          <w:rFonts w:ascii="Arial" w:hAnsi="Arial" w:cs="Arial"/>
          <w:sz w:val="24"/>
          <w:szCs w:val="24"/>
          <w:lang w:val="ru-RU"/>
        </w:rPr>
      </w:pPr>
      <w:r w:rsidRPr="00FF5D6F">
        <w:rPr>
          <w:rFonts w:ascii="Arial" w:hAnsi="Arial" w:cs="Arial"/>
          <w:sz w:val="24"/>
          <w:szCs w:val="24"/>
          <w:lang w:val="ru-RU"/>
        </w:rPr>
        <w:t xml:space="preserve">- </w:t>
      </w:r>
      <w:r w:rsidR="00C512F3" w:rsidRPr="00FF5D6F">
        <w:rPr>
          <w:rFonts w:ascii="Arial" w:hAnsi="Arial" w:cs="Arial"/>
          <w:sz w:val="24"/>
          <w:szCs w:val="24"/>
          <w:lang w:val="ru-RU"/>
        </w:rPr>
        <w:t>Количество мест временного хранения легковых автомобилей суммируется для помещений или территорий различного назначения, расположенных в объекте капитального строительства или на территории, для которой производится расчет.</w:t>
      </w:r>
    </w:p>
    <w:p w:rsidR="00C512F3" w:rsidRPr="00FF5D6F" w:rsidRDefault="00AF7F77" w:rsidP="007040F4">
      <w:pPr>
        <w:pStyle w:val="1fe"/>
        <w:rPr>
          <w:rFonts w:ascii="Arial" w:hAnsi="Arial" w:cs="Arial"/>
          <w:sz w:val="24"/>
          <w:szCs w:val="24"/>
          <w:lang w:val="ru-RU"/>
        </w:rPr>
      </w:pPr>
      <w:r w:rsidRPr="00FF5D6F">
        <w:rPr>
          <w:rFonts w:ascii="Arial" w:hAnsi="Arial" w:cs="Arial"/>
          <w:sz w:val="24"/>
          <w:szCs w:val="24"/>
          <w:lang w:val="ru-RU"/>
        </w:rPr>
        <w:lastRenderedPageBreak/>
        <w:t xml:space="preserve">- </w:t>
      </w:r>
      <w:r w:rsidR="00C512F3" w:rsidRPr="00FF5D6F">
        <w:rPr>
          <w:rFonts w:ascii="Arial" w:hAnsi="Arial" w:cs="Arial"/>
          <w:sz w:val="24"/>
          <w:szCs w:val="24"/>
          <w:lang w:val="ru-RU"/>
        </w:rPr>
        <w:t>При размещении объектов нежилого назначения на первых этажах жилых зданий допускается предусматривать 80% мест временного хранения, предназначенных для объектов обслуживания на местах постоянного хранения индивидуального автотранспорта, предназначенных для объекта капитального строительства жилого назначения.</w:t>
      </w:r>
    </w:p>
    <w:p w:rsidR="00C512F3" w:rsidRPr="00FF5D6F" w:rsidRDefault="00AF7F77" w:rsidP="007040F4">
      <w:pPr>
        <w:pStyle w:val="1fe"/>
        <w:rPr>
          <w:rFonts w:ascii="Arial" w:hAnsi="Arial" w:cs="Arial"/>
          <w:sz w:val="24"/>
          <w:szCs w:val="24"/>
          <w:lang w:val="ru-RU"/>
        </w:rPr>
      </w:pPr>
      <w:r w:rsidRPr="00FF5D6F">
        <w:rPr>
          <w:rFonts w:ascii="Arial" w:hAnsi="Arial" w:cs="Arial"/>
          <w:sz w:val="24"/>
          <w:szCs w:val="24"/>
          <w:lang w:val="ru-RU"/>
        </w:rPr>
        <w:t xml:space="preserve">- </w:t>
      </w:r>
      <w:r w:rsidR="00C512F3" w:rsidRPr="00FF5D6F">
        <w:rPr>
          <w:rFonts w:ascii="Arial" w:hAnsi="Arial" w:cs="Arial"/>
          <w:sz w:val="24"/>
          <w:szCs w:val="24"/>
          <w:lang w:val="ru-RU"/>
        </w:rPr>
        <w:t>Не менее 50% расчетного количества мест временного хранения легковых автомобилей, предназначенных для объектов производственного и коммунального назначения, должно быть расположены на земельном участке таких объектов.</w:t>
      </w:r>
    </w:p>
    <w:p w:rsidR="00C512F3" w:rsidRPr="00FF5D6F" w:rsidRDefault="00AF7F77" w:rsidP="007040F4">
      <w:pPr>
        <w:pStyle w:val="1fe"/>
        <w:rPr>
          <w:rFonts w:ascii="Arial" w:hAnsi="Arial" w:cs="Arial"/>
          <w:sz w:val="24"/>
          <w:szCs w:val="24"/>
          <w:lang w:val="ru-RU"/>
        </w:rPr>
      </w:pPr>
      <w:r w:rsidRPr="00FF5D6F">
        <w:rPr>
          <w:rFonts w:ascii="Arial" w:hAnsi="Arial" w:cs="Arial"/>
          <w:sz w:val="24"/>
          <w:szCs w:val="24"/>
          <w:lang w:val="ru-RU"/>
        </w:rPr>
        <w:t xml:space="preserve">- </w:t>
      </w:r>
      <w:r w:rsidR="00C512F3" w:rsidRPr="00FF5D6F">
        <w:rPr>
          <w:rFonts w:ascii="Arial" w:hAnsi="Arial" w:cs="Arial"/>
          <w:sz w:val="24"/>
          <w:szCs w:val="24"/>
          <w:lang w:val="ru-RU"/>
        </w:rPr>
        <w:t>Расчет потребности парковочных мест для электромобилей и гибридных автомобилей, в том числе оборудованных зарядными устройствами рекомендуется проводить на основе требований Методических рекомендаций по стимулированию использования электромобилей и гибридных автомобилей в субъектах Российской Федерации, утвержденных распоряжением Минтранса России от 25.05 2022 № АК-131-р.</w:t>
      </w:r>
    </w:p>
    <w:p w:rsidR="00C512F3" w:rsidRPr="00FF5D6F" w:rsidRDefault="00AF7F77" w:rsidP="007040F4">
      <w:pPr>
        <w:pStyle w:val="1fe"/>
        <w:rPr>
          <w:rFonts w:ascii="Arial" w:hAnsi="Arial" w:cs="Arial"/>
          <w:sz w:val="24"/>
          <w:szCs w:val="24"/>
          <w:lang w:val="ru-RU"/>
        </w:rPr>
      </w:pPr>
      <w:r w:rsidRPr="00FF5D6F">
        <w:rPr>
          <w:rFonts w:ascii="Arial" w:hAnsi="Arial" w:cs="Arial"/>
          <w:sz w:val="24"/>
          <w:szCs w:val="24"/>
          <w:lang w:val="ru-RU"/>
        </w:rPr>
        <w:t xml:space="preserve">- </w:t>
      </w:r>
      <w:r w:rsidR="00C512F3" w:rsidRPr="00FF5D6F">
        <w:rPr>
          <w:rFonts w:ascii="Arial" w:hAnsi="Arial" w:cs="Arial"/>
          <w:sz w:val="24"/>
          <w:szCs w:val="24"/>
          <w:lang w:val="ru-RU"/>
        </w:rPr>
        <w:t>В случае если функциональное назначение нежилых помещений не указано, количество мест хранения легковых автомобилей определяется исходя из нормы 3 машино-места на 100 кв. м нежилых помещений.</w:t>
      </w:r>
    </w:p>
    <w:p w:rsidR="00C512F3" w:rsidRPr="00FF5D6F" w:rsidRDefault="00AF7F77" w:rsidP="007040F4">
      <w:pPr>
        <w:pStyle w:val="1fe"/>
        <w:rPr>
          <w:rFonts w:ascii="Arial" w:hAnsi="Arial" w:cs="Arial"/>
          <w:sz w:val="24"/>
          <w:szCs w:val="24"/>
          <w:lang w:val="ru-RU"/>
        </w:rPr>
      </w:pPr>
      <w:r w:rsidRPr="00FF5D6F">
        <w:rPr>
          <w:rFonts w:ascii="Arial" w:hAnsi="Arial" w:cs="Arial"/>
          <w:sz w:val="24"/>
          <w:szCs w:val="24"/>
          <w:lang w:val="ru-RU"/>
        </w:rPr>
        <w:t xml:space="preserve">- </w:t>
      </w:r>
      <w:r w:rsidR="00C512F3" w:rsidRPr="00FF5D6F">
        <w:rPr>
          <w:rFonts w:ascii="Arial" w:hAnsi="Arial" w:cs="Arial"/>
          <w:sz w:val="24"/>
          <w:szCs w:val="24"/>
          <w:lang w:val="ru-RU"/>
        </w:rPr>
        <w:t>Организованные места постоянного хранения транспортных средств вместимостью 20 и более машино-мест должны быть оборудованы зарядными колонками (станциями) заряда электрических транспортных средств</w:t>
      </w:r>
      <w:r w:rsidRPr="00FF5D6F">
        <w:rPr>
          <w:rFonts w:ascii="Arial" w:hAnsi="Arial" w:cs="Arial"/>
          <w:sz w:val="24"/>
          <w:szCs w:val="24"/>
          <w:lang w:val="ru-RU"/>
        </w:rPr>
        <w:t>.</w:t>
      </w:r>
    </w:p>
    <w:p w:rsidR="005410C3" w:rsidRPr="00FF5D6F" w:rsidRDefault="00D91388" w:rsidP="00D07CFA">
      <w:pPr>
        <w:pStyle w:val="3"/>
        <w:rPr>
          <w:rFonts w:ascii="Arial" w:hAnsi="Arial" w:cs="Arial"/>
          <w:i/>
          <w:lang w:eastAsia="en-US"/>
        </w:rPr>
      </w:pPr>
      <w:bookmarkStart w:id="245" w:name="_Toc174747489"/>
      <w:r w:rsidRPr="00FF5D6F">
        <w:rPr>
          <w:rFonts w:ascii="Arial" w:hAnsi="Arial" w:cs="Arial"/>
        </w:rPr>
        <w:t xml:space="preserve">1.4.10 </w:t>
      </w:r>
      <w:r w:rsidR="005410C3" w:rsidRPr="00FF5D6F">
        <w:rPr>
          <w:rFonts w:ascii="Arial" w:hAnsi="Arial" w:cs="Arial"/>
        </w:rPr>
        <w:t>В области электро-, тепло-,</w:t>
      </w:r>
      <w:r w:rsidR="00656E5F" w:rsidRPr="00FF5D6F">
        <w:rPr>
          <w:rFonts w:ascii="Arial" w:hAnsi="Arial" w:cs="Arial"/>
        </w:rPr>
        <w:t xml:space="preserve"> газо-, водоснабжения населения и</w:t>
      </w:r>
      <w:r w:rsidR="005410C3" w:rsidRPr="00FF5D6F">
        <w:rPr>
          <w:rFonts w:ascii="Arial" w:hAnsi="Arial" w:cs="Arial"/>
        </w:rPr>
        <w:t xml:space="preserve"> водоотведения</w:t>
      </w:r>
      <w:r w:rsidR="00656E5F" w:rsidRPr="00FF5D6F">
        <w:rPr>
          <w:rFonts w:ascii="Arial" w:hAnsi="Arial" w:cs="Arial"/>
        </w:rPr>
        <w:t xml:space="preserve"> </w:t>
      </w:r>
      <w:r w:rsidR="00656E5F" w:rsidRPr="00FF5D6F">
        <w:rPr>
          <w:rFonts w:ascii="Arial" w:hAnsi="Arial" w:cs="Arial"/>
          <w:i/>
          <w:lang w:eastAsia="en-US"/>
        </w:rPr>
        <w:t xml:space="preserve">[см. раздел </w:t>
      </w:r>
      <w:r w:rsidR="00AF7F77" w:rsidRPr="00FF5D6F">
        <w:rPr>
          <w:rFonts w:ascii="Arial" w:hAnsi="Arial" w:cs="Arial"/>
          <w:i/>
          <w:lang w:eastAsia="en-US"/>
        </w:rPr>
        <w:t>VIII</w:t>
      </w:r>
      <w:r w:rsidR="00656E5F" w:rsidRPr="00FF5D6F">
        <w:rPr>
          <w:rFonts w:ascii="Arial" w:hAnsi="Arial" w:cs="Arial"/>
          <w:i/>
          <w:lang w:eastAsia="en-US"/>
        </w:rPr>
        <w:t xml:space="preserve"> требований к заполнению модельных нормативов градостроительного проектирования]</w:t>
      </w:r>
      <w:bookmarkEnd w:id="239"/>
      <w:bookmarkEnd w:id="240"/>
      <w:bookmarkEnd w:id="241"/>
      <w:bookmarkEnd w:id="245"/>
    </w:p>
    <w:p w:rsidR="00656E5F" w:rsidRPr="00FF5D6F" w:rsidRDefault="00656E5F" w:rsidP="005A16D6">
      <w:pPr>
        <w:pStyle w:val="af0"/>
        <w:rPr>
          <w:rFonts w:ascii="Arial" w:hAnsi="Arial" w:cs="Arial"/>
          <w:lang w:eastAsia="en-US"/>
        </w:rPr>
      </w:pPr>
      <w:bookmarkStart w:id="246" w:name="_Ref127794548"/>
      <w:bookmarkStart w:id="247" w:name="_Ref127798422"/>
      <w:bookmarkStart w:id="248" w:name="_Ref132968232"/>
      <w:r w:rsidRPr="00FF5D6F">
        <w:rPr>
          <w:rFonts w:ascii="Arial" w:hAnsi="Arial" w:cs="Arial"/>
        </w:rPr>
        <w:t xml:space="preserve">Таблица </w:t>
      </w:r>
      <w:bookmarkEnd w:id="246"/>
      <w:bookmarkEnd w:id="247"/>
      <w:bookmarkEnd w:id="248"/>
      <w:r w:rsidR="00AF7F77" w:rsidRPr="00FF5D6F">
        <w:rPr>
          <w:rFonts w:ascii="Arial" w:hAnsi="Arial" w:cs="Arial"/>
        </w:rPr>
        <w:t>14</w:t>
      </w:r>
      <w:r w:rsidRPr="00FF5D6F">
        <w:rPr>
          <w:rFonts w:ascii="Arial" w:hAnsi="Arial" w:cs="Arial"/>
        </w:rPr>
        <w:t xml:space="preserve"> – Расчетные показатели для объектов местного значения </w:t>
      </w:r>
      <w:r w:rsidR="00AF7F77" w:rsidRPr="00FF5D6F">
        <w:rPr>
          <w:rFonts w:ascii="Arial" w:hAnsi="Arial" w:cs="Arial"/>
        </w:rPr>
        <w:t xml:space="preserve">муниципального района </w:t>
      </w:r>
      <w:r w:rsidRPr="00FF5D6F">
        <w:rPr>
          <w:rFonts w:ascii="Arial" w:hAnsi="Arial" w:cs="Arial"/>
        </w:rPr>
        <w:t>в области электро-, тепло-, газо-, водоснабжения населения и водоотведения</w:t>
      </w:r>
    </w:p>
    <w:tbl>
      <w:tblPr>
        <w:tblStyle w:val="aff"/>
        <w:tblW w:w="14850" w:type="dxa"/>
        <w:tblLayout w:type="fixed"/>
        <w:tblLook w:val="04A0"/>
      </w:tblPr>
      <w:tblGrid>
        <w:gridCol w:w="532"/>
        <w:gridCol w:w="1703"/>
        <w:gridCol w:w="2126"/>
        <w:gridCol w:w="10489"/>
      </w:tblGrid>
      <w:tr w:rsidR="00E91553" w:rsidRPr="00FF5D6F" w:rsidTr="001A0142">
        <w:trPr>
          <w:trHeight w:val="238"/>
        </w:trPr>
        <w:tc>
          <w:tcPr>
            <w:tcW w:w="532" w:type="dxa"/>
            <w:vAlign w:val="center"/>
          </w:tcPr>
          <w:p w:rsidR="00E91553" w:rsidRPr="00FF5D6F" w:rsidRDefault="00E91553" w:rsidP="00B141A9">
            <w:pPr>
              <w:autoSpaceDE w:val="0"/>
              <w:autoSpaceDN w:val="0"/>
              <w:adjustRightInd w:val="0"/>
              <w:jc w:val="center"/>
              <w:rPr>
                <w:rFonts w:ascii="Arial" w:hAnsi="Arial" w:cs="Arial"/>
                <w:b/>
              </w:rPr>
            </w:pPr>
            <w:r w:rsidRPr="00FF5D6F">
              <w:rPr>
                <w:rFonts w:ascii="Arial" w:hAnsi="Arial" w:cs="Arial"/>
                <w:b/>
              </w:rPr>
              <w:t>№ п/п</w:t>
            </w:r>
          </w:p>
        </w:tc>
        <w:tc>
          <w:tcPr>
            <w:tcW w:w="1703" w:type="dxa"/>
            <w:vAlign w:val="center"/>
          </w:tcPr>
          <w:p w:rsidR="00E91553" w:rsidRPr="00FF5D6F" w:rsidRDefault="00E91553" w:rsidP="00B141A9">
            <w:pPr>
              <w:autoSpaceDE w:val="0"/>
              <w:autoSpaceDN w:val="0"/>
              <w:adjustRightInd w:val="0"/>
              <w:jc w:val="center"/>
              <w:rPr>
                <w:rFonts w:ascii="Arial" w:hAnsi="Arial" w:cs="Arial"/>
                <w:b/>
              </w:rPr>
            </w:pPr>
            <w:r w:rsidRPr="00FF5D6F">
              <w:rPr>
                <w:rFonts w:ascii="Arial" w:hAnsi="Arial" w:cs="Arial"/>
                <w:b/>
              </w:rPr>
              <w:t>Наименование вида объекта</w:t>
            </w:r>
          </w:p>
        </w:tc>
        <w:tc>
          <w:tcPr>
            <w:tcW w:w="2126" w:type="dxa"/>
            <w:vAlign w:val="center"/>
          </w:tcPr>
          <w:p w:rsidR="00E91553" w:rsidRPr="00FF5D6F" w:rsidRDefault="00E91553" w:rsidP="00B141A9">
            <w:pPr>
              <w:autoSpaceDE w:val="0"/>
              <w:autoSpaceDN w:val="0"/>
              <w:adjustRightInd w:val="0"/>
              <w:jc w:val="center"/>
              <w:rPr>
                <w:rFonts w:ascii="Arial" w:hAnsi="Arial" w:cs="Arial"/>
                <w:b/>
              </w:rPr>
            </w:pPr>
            <w:r w:rsidRPr="00FF5D6F">
              <w:rPr>
                <w:rFonts w:ascii="Arial" w:hAnsi="Arial" w:cs="Arial"/>
                <w:b/>
              </w:rPr>
              <w:t>Наименование нормируемого расчетного показателя, единица измерения</w:t>
            </w:r>
          </w:p>
        </w:tc>
        <w:tc>
          <w:tcPr>
            <w:tcW w:w="10489" w:type="dxa"/>
            <w:vAlign w:val="center"/>
          </w:tcPr>
          <w:p w:rsidR="00E91553" w:rsidRPr="00FF5D6F" w:rsidRDefault="001267DF" w:rsidP="001267DF">
            <w:pPr>
              <w:autoSpaceDE w:val="0"/>
              <w:autoSpaceDN w:val="0"/>
              <w:adjustRightInd w:val="0"/>
              <w:jc w:val="center"/>
              <w:rPr>
                <w:rFonts w:ascii="Arial" w:hAnsi="Arial" w:cs="Arial"/>
                <w:b/>
              </w:rPr>
            </w:pPr>
            <w:r w:rsidRPr="00FF5D6F">
              <w:rPr>
                <w:rFonts w:ascii="Arial" w:hAnsi="Arial" w:cs="Arial"/>
                <w:b/>
              </w:rPr>
              <w:t>Значение расчетного показателя</w:t>
            </w:r>
          </w:p>
        </w:tc>
      </w:tr>
    </w:tbl>
    <w:p w:rsidR="00E91553" w:rsidRPr="00FF5D6F" w:rsidRDefault="00E91553" w:rsidP="005A16D6">
      <w:pPr>
        <w:pStyle w:val="a6"/>
        <w:spacing w:before="0" w:after="0"/>
        <w:ind w:firstLine="0"/>
        <w:rPr>
          <w:rFonts w:ascii="Arial" w:hAnsi="Arial" w:cs="Arial"/>
        </w:rPr>
      </w:pPr>
    </w:p>
    <w:tbl>
      <w:tblPr>
        <w:tblStyle w:val="aff"/>
        <w:tblW w:w="14850" w:type="dxa"/>
        <w:tblLayout w:type="fixed"/>
        <w:tblLook w:val="04A0"/>
      </w:tblPr>
      <w:tblGrid>
        <w:gridCol w:w="529"/>
        <w:gridCol w:w="1704"/>
        <w:gridCol w:w="2125"/>
        <w:gridCol w:w="3261"/>
        <w:gridCol w:w="2695"/>
        <w:gridCol w:w="2552"/>
        <w:gridCol w:w="1242"/>
        <w:gridCol w:w="32"/>
        <w:gridCol w:w="710"/>
      </w:tblGrid>
      <w:tr w:rsidR="00BE68FC" w:rsidRPr="00FF5D6F" w:rsidTr="001A0142">
        <w:trPr>
          <w:trHeight w:val="238"/>
          <w:tblHeader/>
        </w:trPr>
        <w:tc>
          <w:tcPr>
            <w:tcW w:w="529" w:type="dxa"/>
          </w:tcPr>
          <w:p w:rsidR="00BE68FC" w:rsidRPr="00FF5D6F" w:rsidRDefault="00BE68FC" w:rsidP="00093FAE">
            <w:pPr>
              <w:autoSpaceDE w:val="0"/>
              <w:autoSpaceDN w:val="0"/>
              <w:adjustRightInd w:val="0"/>
              <w:jc w:val="center"/>
              <w:rPr>
                <w:rFonts w:ascii="Arial" w:hAnsi="Arial" w:cs="Arial"/>
              </w:rPr>
            </w:pPr>
            <w:bookmarkStart w:id="249" w:name="_Toc136358878"/>
            <w:bookmarkStart w:id="250" w:name="_Toc136360496"/>
            <w:bookmarkStart w:id="251" w:name="_Toc136370842"/>
            <w:r w:rsidRPr="00FF5D6F">
              <w:rPr>
                <w:rFonts w:ascii="Arial" w:hAnsi="Arial" w:cs="Arial"/>
              </w:rPr>
              <w:t>1</w:t>
            </w:r>
          </w:p>
        </w:tc>
        <w:tc>
          <w:tcPr>
            <w:tcW w:w="1704" w:type="dxa"/>
          </w:tcPr>
          <w:p w:rsidR="00BE68FC" w:rsidRPr="00FF5D6F" w:rsidRDefault="00BE68FC" w:rsidP="00093FAE">
            <w:pPr>
              <w:autoSpaceDE w:val="0"/>
              <w:autoSpaceDN w:val="0"/>
              <w:adjustRightInd w:val="0"/>
              <w:jc w:val="center"/>
              <w:rPr>
                <w:rFonts w:ascii="Arial" w:hAnsi="Arial" w:cs="Arial"/>
              </w:rPr>
            </w:pPr>
            <w:r w:rsidRPr="00FF5D6F">
              <w:rPr>
                <w:rFonts w:ascii="Arial" w:hAnsi="Arial" w:cs="Arial"/>
              </w:rPr>
              <w:t>2</w:t>
            </w:r>
          </w:p>
        </w:tc>
        <w:tc>
          <w:tcPr>
            <w:tcW w:w="2125" w:type="dxa"/>
          </w:tcPr>
          <w:p w:rsidR="00BE68FC" w:rsidRPr="00FF5D6F" w:rsidRDefault="00BE68FC" w:rsidP="00093FAE">
            <w:pPr>
              <w:autoSpaceDE w:val="0"/>
              <w:autoSpaceDN w:val="0"/>
              <w:adjustRightInd w:val="0"/>
              <w:jc w:val="center"/>
              <w:rPr>
                <w:rFonts w:ascii="Arial" w:hAnsi="Arial" w:cs="Arial"/>
              </w:rPr>
            </w:pPr>
            <w:r w:rsidRPr="00FF5D6F">
              <w:rPr>
                <w:rFonts w:ascii="Arial" w:hAnsi="Arial" w:cs="Arial"/>
              </w:rPr>
              <w:t>3</w:t>
            </w:r>
          </w:p>
        </w:tc>
        <w:tc>
          <w:tcPr>
            <w:tcW w:w="10492" w:type="dxa"/>
            <w:gridSpan w:val="6"/>
          </w:tcPr>
          <w:p w:rsidR="00BE68FC" w:rsidRPr="00FF5D6F" w:rsidRDefault="00BE68FC" w:rsidP="00093FAE">
            <w:pPr>
              <w:autoSpaceDE w:val="0"/>
              <w:autoSpaceDN w:val="0"/>
              <w:adjustRightInd w:val="0"/>
              <w:jc w:val="center"/>
              <w:rPr>
                <w:rFonts w:ascii="Arial" w:hAnsi="Arial" w:cs="Arial"/>
              </w:rPr>
            </w:pPr>
            <w:r w:rsidRPr="00FF5D6F">
              <w:rPr>
                <w:rFonts w:ascii="Arial" w:hAnsi="Arial" w:cs="Arial"/>
              </w:rPr>
              <w:t>4</w:t>
            </w:r>
          </w:p>
        </w:tc>
      </w:tr>
      <w:tr w:rsidR="00BE68FC" w:rsidRPr="00FF5D6F" w:rsidTr="001A0142">
        <w:trPr>
          <w:trHeight w:val="736"/>
        </w:trPr>
        <w:tc>
          <w:tcPr>
            <w:tcW w:w="529" w:type="dxa"/>
            <w:vMerge w:val="restart"/>
          </w:tcPr>
          <w:p w:rsidR="00BE68FC" w:rsidRPr="00FF5D6F" w:rsidRDefault="00BE68FC" w:rsidP="00D14E02">
            <w:pPr>
              <w:autoSpaceDE w:val="0"/>
              <w:autoSpaceDN w:val="0"/>
              <w:adjustRightInd w:val="0"/>
              <w:jc w:val="center"/>
              <w:rPr>
                <w:rFonts w:ascii="Arial" w:hAnsi="Arial" w:cs="Arial"/>
              </w:rPr>
            </w:pPr>
            <w:r w:rsidRPr="00FF5D6F">
              <w:rPr>
                <w:rFonts w:ascii="Arial" w:hAnsi="Arial" w:cs="Arial"/>
              </w:rPr>
              <w:t>1</w:t>
            </w: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p w:rsidR="00BE68FC" w:rsidRPr="00FF5D6F" w:rsidRDefault="00BE68FC" w:rsidP="00D14E02">
            <w:pPr>
              <w:autoSpaceDE w:val="0"/>
              <w:autoSpaceDN w:val="0"/>
              <w:adjustRightInd w:val="0"/>
              <w:jc w:val="center"/>
              <w:rPr>
                <w:rFonts w:ascii="Arial" w:hAnsi="Arial" w:cs="Arial"/>
              </w:rPr>
            </w:pPr>
          </w:p>
        </w:tc>
        <w:tc>
          <w:tcPr>
            <w:tcW w:w="1704" w:type="dxa"/>
            <w:vMerge w:val="restart"/>
          </w:tcPr>
          <w:p w:rsidR="00BE68FC" w:rsidRPr="00FF5D6F" w:rsidRDefault="00BE68FC" w:rsidP="00093FAE">
            <w:pPr>
              <w:autoSpaceDE w:val="0"/>
              <w:autoSpaceDN w:val="0"/>
              <w:adjustRightInd w:val="0"/>
              <w:ind w:left="-57" w:right="-57"/>
              <w:rPr>
                <w:rFonts w:ascii="Arial" w:eastAsia="Calibri" w:hAnsi="Arial" w:cs="Arial"/>
              </w:rPr>
            </w:pPr>
            <w:r w:rsidRPr="00FF5D6F">
              <w:rPr>
                <w:rFonts w:ascii="Arial" w:eastAsia="Calibri" w:hAnsi="Arial" w:cs="Arial"/>
              </w:rPr>
              <w:lastRenderedPageBreak/>
              <w:t>Объекты электроснабжения</w:t>
            </w:r>
          </w:p>
          <w:p w:rsidR="00BE68FC" w:rsidRPr="00FF5D6F" w:rsidRDefault="00BE68FC" w:rsidP="00093FAE">
            <w:pPr>
              <w:autoSpaceDE w:val="0"/>
              <w:autoSpaceDN w:val="0"/>
              <w:adjustRightInd w:val="0"/>
              <w:ind w:left="-57" w:right="-57"/>
              <w:rPr>
                <w:rFonts w:ascii="Arial" w:eastAsia="Calibri" w:hAnsi="Arial" w:cs="Arial"/>
              </w:rPr>
            </w:pPr>
          </w:p>
          <w:p w:rsidR="00BE68FC" w:rsidRPr="00FF5D6F" w:rsidRDefault="00BE68FC" w:rsidP="00093FAE">
            <w:pPr>
              <w:autoSpaceDE w:val="0"/>
              <w:autoSpaceDN w:val="0"/>
              <w:adjustRightInd w:val="0"/>
              <w:ind w:left="-57" w:right="-57"/>
              <w:rPr>
                <w:rFonts w:ascii="Arial" w:eastAsia="Calibri" w:hAnsi="Arial" w:cs="Arial"/>
              </w:rPr>
            </w:pPr>
          </w:p>
          <w:p w:rsidR="00BE68FC" w:rsidRPr="00FF5D6F" w:rsidRDefault="00BE68FC" w:rsidP="00093FAE">
            <w:pPr>
              <w:autoSpaceDE w:val="0"/>
              <w:autoSpaceDN w:val="0"/>
              <w:adjustRightInd w:val="0"/>
              <w:ind w:left="-57" w:right="-57"/>
              <w:rPr>
                <w:rFonts w:ascii="Arial" w:eastAsia="Calibri" w:hAnsi="Arial" w:cs="Arial"/>
              </w:rPr>
            </w:pPr>
          </w:p>
          <w:p w:rsidR="00BE68FC" w:rsidRPr="00FF5D6F" w:rsidRDefault="00BE68FC" w:rsidP="00093FAE">
            <w:pPr>
              <w:autoSpaceDE w:val="0"/>
              <w:autoSpaceDN w:val="0"/>
              <w:adjustRightInd w:val="0"/>
              <w:ind w:left="-57" w:right="-57"/>
              <w:rPr>
                <w:rFonts w:ascii="Arial" w:eastAsia="Calibri" w:hAnsi="Arial" w:cs="Arial"/>
              </w:rPr>
            </w:pPr>
          </w:p>
          <w:p w:rsidR="00BE68FC" w:rsidRPr="00FF5D6F" w:rsidRDefault="00BE68FC" w:rsidP="00093FAE">
            <w:pPr>
              <w:autoSpaceDE w:val="0"/>
              <w:autoSpaceDN w:val="0"/>
              <w:adjustRightInd w:val="0"/>
              <w:ind w:left="-57" w:right="-57"/>
              <w:rPr>
                <w:rFonts w:ascii="Arial" w:eastAsia="Calibri" w:hAnsi="Arial" w:cs="Arial"/>
              </w:rPr>
            </w:pPr>
          </w:p>
          <w:p w:rsidR="00BE68FC" w:rsidRPr="00FF5D6F" w:rsidRDefault="00BE68FC" w:rsidP="00093FAE">
            <w:pPr>
              <w:autoSpaceDE w:val="0"/>
              <w:autoSpaceDN w:val="0"/>
              <w:adjustRightInd w:val="0"/>
              <w:ind w:left="-57" w:right="-57"/>
              <w:rPr>
                <w:rFonts w:ascii="Arial" w:eastAsia="Calibri" w:hAnsi="Arial" w:cs="Arial"/>
              </w:rPr>
            </w:pPr>
          </w:p>
          <w:p w:rsidR="00BE68FC" w:rsidRPr="00FF5D6F" w:rsidRDefault="00BE68FC" w:rsidP="00093FAE">
            <w:pPr>
              <w:autoSpaceDE w:val="0"/>
              <w:autoSpaceDN w:val="0"/>
              <w:adjustRightInd w:val="0"/>
              <w:ind w:left="-57" w:right="-57"/>
              <w:rPr>
                <w:rFonts w:ascii="Arial" w:eastAsia="Calibri" w:hAnsi="Arial" w:cs="Arial"/>
              </w:rPr>
            </w:pPr>
          </w:p>
          <w:p w:rsidR="00BE68FC" w:rsidRPr="00FF5D6F" w:rsidRDefault="00BE68FC" w:rsidP="00093FAE">
            <w:pPr>
              <w:autoSpaceDE w:val="0"/>
              <w:autoSpaceDN w:val="0"/>
              <w:adjustRightInd w:val="0"/>
              <w:ind w:right="-57"/>
              <w:rPr>
                <w:rFonts w:ascii="Arial" w:eastAsia="Calibri" w:hAnsi="Arial" w:cs="Arial"/>
              </w:rPr>
            </w:pPr>
          </w:p>
        </w:tc>
        <w:tc>
          <w:tcPr>
            <w:tcW w:w="2125" w:type="dxa"/>
          </w:tcPr>
          <w:p w:rsidR="00BE68FC" w:rsidRPr="00FF5D6F" w:rsidRDefault="00BE68FC" w:rsidP="00311523">
            <w:pPr>
              <w:pStyle w:val="1fe"/>
              <w:rPr>
                <w:rFonts w:ascii="Arial" w:hAnsi="Arial" w:cs="Arial"/>
                <w:sz w:val="24"/>
                <w:szCs w:val="24"/>
                <w:lang w:val="ru-RU"/>
              </w:rPr>
            </w:pPr>
            <w:r w:rsidRPr="00FF5D6F">
              <w:rPr>
                <w:rFonts w:ascii="Arial" w:hAnsi="Arial" w:cs="Arial"/>
                <w:sz w:val="24"/>
                <w:szCs w:val="24"/>
                <w:lang w:val="ru-RU"/>
              </w:rPr>
              <w:lastRenderedPageBreak/>
              <w:t>Электропотребление, кВт·ч в год на 1 человека [1]</w:t>
            </w:r>
          </w:p>
          <w:p w:rsidR="00311523" w:rsidRPr="00FF5D6F" w:rsidRDefault="00311523" w:rsidP="00311523">
            <w:pPr>
              <w:pStyle w:val="1fe"/>
              <w:rPr>
                <w:rFonts w:ascii="Arial" w:hAnsi="Arial" w:cs="Arial"/>
                <w:sz w:val="24"/>
                <w:szCs w:val="24"/>
                <w:lang w:val="ru-RU"/>
              </w:rPr>
            </w:pPr>
          </w:p>
        </w:tc>
        <w:tc>
          <w:tcPr>
            <w:tcW w:w="9750" w:type="dxa"/>
            <w:gridSpan w:val="4"/>
          </w:tcPr>
          <w:p w:rsidR="00BE68FC" w:rsidRPr="00FF5D6F" w:rsidRDefault="00BE68FC" w:rsidP="00182CB7">
            <w:pPr>
              <w:autoSpaceDE w:val="0"/>
              <w:autoSpaceDN w:val="0"/>
              <w:adjustRightInd w:val="0"/>
              <w:rPr>
                <w:rFonts w:ascii="Arial" w:eastAsia="Calibri" w:hAnsi="Arial" w:cs="Arial"/>
              </w:rPr>
            </w:pPr>
            <w:r w:rsidRPr="00FF5D6F">
              <w:rPr>
                <w:rFonts w:ascii="Arial" w:eastAsia="Calibri" w:hAnsi="Arial" w:cs="Arial"/>
              </w:rPr>
              <w:t xml:space="preserve">Населенный пункт, оборудованный стационарными электроплитами (без кондиционеров), входящий в состав муниципального района при использовании максимума электрической нагрузки, 4400 часов в год </w:t>
            </w:r>
          </w:p>
        </w:tc>
        <w:tc>
          <w:tcPr>
            <w:tcW w:w="742" w:type="dxa"/>
            <w:gridSpan w:val="2"/>
          </w:tcPr>
          <w:p w:rsidR="00BE68FC" w:rsidRPr="00FF5D6F" w:rsidRDefault="00BE68FC" w:rsidP="00446C1B">
            <w:pPr>
              <w:jc w:val="center"/>
              <w:rPr>
                <w:rFonts w:ascii="Arial" w:eastAsia="Calibri" w:hAnsi="Arial" w:cs="Arial"/>
              </w:rPr>
            </w:pPr>
          </w:p>
          <w:p w:rsidR="00BE68FC" w:rsidRPr="00FF5D6F" w:rsidRDefault="00BE68FC" w:rsidP="00446C1B">
            <w:pPr>
              <w:autoSpaceDE w:val="0"/>
              <w:autoSpaceDN w:val="0"/>
              <w:adjustRightInd w:val="0"/>
              <w:jc w:val="center"/>
              <w:rPr>
                <w:rFonts w:ascii="Arial" w:eastAsia="Calibri" w:hAnsi="Arial" w:cs="Arial"/>
              </w:rPr>
            </w:pPr>
            <w:r w:rsidRPr="00FF5D6F">
              <w:rPr>
                <w:rFonts w:ascii="Arial" w:eastAsia="Calibri" w:hAnsi="Arial" w:cs="Arial"/>
              </w:rPr>
              <w:t>1350</w:t>
            </w:r>
          </w:p>
        </w:tc>
      </w:tr>
      <w:tr w:rsidR="00BE68FC" w:rsidRPr="00FF5D6F" w:rsidTr="001A0142">
        <w:trPr>
          <w:trHeight w:val="1398"/>
        </w:trPr>
        <w:tc>
          <w:tcPr>
            <w:tcW w:w="529" w:type="dxa"/>
            <w:vMerge/>
          </w:tcPr>
          <w:p w:rsidR="00BE68FC" w:rsidRPr="00FF5D6F" w:rsidRDefault="00BE68FC" w:rsidP="00D14E02">
            <w:pPr>
              <w:autoSpaceDE w:val="0"/>
              <w:autoSpaceDN w:val="0"/>
              <w:adjustRightInd w:val="0"/>
              <w:jc w:val="center"/>
              <w:rPr>
                <w:rFonts w:ascii="Arial" w:hAnsi="Arial" w:cs="Arial"/>
              </w:rPr>
            </w:pPr>
          </w:p>
        </w:tc>
        <w:tc>
          <w:tcPr>
            <w:tcW w:w="1704" w:type="dxa"/>
            <w:vMerge/>
          </w:tcPr>
          <w:p w:rsidR="00BE68FC" w:rsidRPr="00FF5D6F" w:rsidRDefault="00BE68FC" w:rsidP="00093FAE">
            <w:pPr>
              <w:autoSpaceDE w:val="0"/>
              <w:autoSpaceDN w:val="0"/>
              <w:adjustRightInd w:val="0"/>
              <w:rPr>
                <w:rFonts w:ascii="Arial" w:hAnsi="Arial" w:cs="Arial"/>
              </w:rPr>
            </w:pPr>
          </w:p>
        </w:tc>
        <w:tc>
          <w:tcPr>
            <w:tcW w:w="2125" w:type="dxa"/>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Удельная коммунально-бытовая электрическая нагрузка, кВт на 1 человека [1]</w:t>
            </w:r>
          </w:p>
        </w:tc>
        <w:tc>
          <w:tcPr>
            <w:tcW w:w="9750" w:type="dxa"/>
            <w:gridSpan w:val="4"/>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 xml:space="preserve">Населенный пункт, оборудованный стационарными электроплитами (без кондиционеров), входящий в состав </w:t>
            </w:r>
          </w:p>
          <w:p w:rsidR="00BE68FC" w:rsidRPr="00FF5D6F" w:rsidRDefault="00BE68FC" w:rsidP="00311523">
            <w:pPr>
              <w:autoSpaceDE w:val="0"/>
              <w:autoSpaceDN w:val="0"/>
              <w:adjustRightInd w:val="0"/>
              <w:rPr>
                <w:rFonts w:ascii="Arial" w:eastAsia="Calibri" w:hAnsi="Arial" w:cs="Arial"/>
              </w:rPr>
            </w:pPr>
            <w:r w:rsidRPr="00FF5D6F">
              <w:rPr>
                <w:rFonts w:ascii="Arial" w:eastAsia="Calibri" w:hAnsi="Arial" w:cs="Arial"/>
              </w:rPr>
              <w:t xml:space="preserve">муниципального района </w:t>
            </w:r>
          </w:p>
        </w:tc>
        <w:tc>
          <w:tcPr>
            <w:tcW w:w="742" w:type="dxa"/>
            <w:gridSpan w:val="2"/>
          </w:tcPr>
          <w:p w:rsidR="00BE68FC" w:rsidRPr="00FF5D6F" w:rsidRDefault="00BE68FC" w:rsidP="00446C1B">
            <w:pPr>
              <w:jc w:val="center"/>
              <w:rPr>
                <w:rFonts w:ascii="Arial" w:eastAsia="Calibri" w:hAnsi="Arial" w:cs="Arial"/>
              </w:rPr>
            </w:pPr>
          </w:p>
          <w:p w:rsidR="00BE68FC" w:rsidRPr="00FF5D6F" w:rsidRDefault="00BE68FC" w:rsidP="00446C1B">
            <w:pPr>
              <w:autoSpaceDE w:val="0"/>
              <w:autoSpaceDN w:val="0"/>
              <w:adjustRightInd w:val="0"/>
              <w:jc w:val="center"/>
              <w:rPr>
                <w:rFonts w:ascii="Arial" w:eastAsia="Calibri" w:hAnsi="Arial" w:cs="Arial"/>
              </w:rPr>
            </w:pPr>
            <w:r w:rsidRPr="00FF5D6F">
              <w:rPr>
                <w:rFonts w:ascii="Arial" w:eastAsia="Calibri" w:hAnsi="Arial" w:cs="Arial"/>
              </w:rPr>
              <w:t>0.31</w:t>
            </w:r>
          </w:p>
        </w:tc>
      </w:tr>
      <w:tr w:rsidR="00BE68FC" w:rsidRPr="00FF5D6F" w:rsidTr="001A0142">
        <w:trPr>
          <w:trHeight w:val="238"/>
        </w:trPr>
        <w:tc>
          <w:tcPr>
            <w:tcW w:w="529" w:type="dxa"/>
            <w:vMerge w:val="restart"/>
          </w:tcPr>
          <w:p w:rsidR="00BE68FC" w:rsidRPr="00FF5D6F" w:rsidRDefault="00BE68FC" w:rsidP="00D14E02">
            <w:pPr>
              <w:autoSpaceDE w:val="0"/>
              <w:autoSpaceDN w:val="0"/>
              <w:adjustRightInd w:val="0"/>
              <w:jc w:val="center"/>
              <w:rPr>
                <w:rFonts w:ascii="Arial" w:eastAsia="Calibri" w:hAnsi="Arial" w:cs="Arial"/>
              </w:rPr>
            </w:pPr>
            <w:r w:rsidRPr="00FF5D6F">
              <w:rPr>
                <w:rFonts w:ascii="Arial" w:eastAsia="Calibri" w:hAnsi="Arial" w:cs="Arial"/>
              </w:rPr>
              <w:lastRenderedPageBreak/>
              <w:t>2</w:t>
            </w: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p w:rsidR="00BE68FC" w:rsidRPr="00FF5D6F" w:rsidRDefault="00BE68FC" w:rsidP="00D14E02">
            <w:pPr>
              <w:autoSpaceDE w:val="0"/>
              <w:autoSpaceDN w:val="0"/>
              <w:adjustRightInd w:val="0"/>
              <w:jc w:val="center"/>
              <w:rPr>
                <w:rFonts w:ascii="Arial" w:eastAsia="Calibri" w:hAnsi="Arial" w:cs="Arial"/>
              </w:rPr>
            </w:pPr>
          </w:p>
        </w:tc>
        <w:tc>
          <w:tcPr>
            <w:tcW w:w="1704"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Объекты теплоснабжения [2]</w:t>
            </w: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tc>
        <w:tc>
          <w:tcPr>
            <w:tcW w:w="2125"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Удельные расходы тепла на отопление жилых зданий, ккал/ч на 1 кв. м общей площади здания по этажности</w:t>
            </w:r>
          </w:p>
        </w:tc>
        <w:tc>
          <w:tcPr>
            <w:tcW w:w="3261"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 xml:space="preserve">Температура наружного воздуха наиболее холодной пятидневки, °С </w:t>
            </w:r>
          </w:p>
        </w:tc>
        <w:tc>
          <w:tcPr>
            <w:tcW w:w="7231" w:type="dxa"/>
            <w:gridSpan w:val="5"/>
          </w:tcPr>
          <w:p w:rsidR="00BE68FC" w:rsidRPr="00FF5D6F" w:rsidRDefault="00BE68FC" w:rsidP="00093FAE">
            <w:pPr>
              <w:autoSpaceDE w:val="0"/>
              <w:autoSpaceDN w:val="0"/>
              <w:adjustRightInd w:val="0"/>
              <w:jc w:val="center"/>
              <w:rPr>
                <w:rFonts w:ascii="Arial" w:eastAsia="Calibri" w:hAnsi="Arial" w:cs="Arial"/>
              </w:rPr>
            </w:pPr>
            <w:r w:rsidRPr="00FF5D6F">
              <w:rPr>
                <w:rFonts w:ascii="Arial" w:eastAsia="Calibri" w:hAnsi="Arial" w:cs="Arial"/>
              </w:rPr>
              <w:t>Этажность здания</w:t>
            </w:r>
          </w:p>
        </w:tc>
      </w:tr>
      <w:tr w:rsidR="00311523" w:rsidRPr="00FF5D6F" w:rsidTr="001A0142">
        <w:trPr>
          <w:cantSplit/>
          <w:trHeight w:val="73"/>
        </w:trPr>
        <w:tc>
          <w:tcPr>
            <w:tcW w:w="529" w:type="dxa"/>
            <w:vMerge/>
          </w:tcPr>
          <w:p w:rsidR="00311523" w:rsidRPr="00FF5D6F" w:rsidRDefault="00311523" w:rsidP="00093FAE">
            <w:pPr>
              <w:autoSpaceDE w:val="0"/>
              <w:autoSpaceDN w:val="0"/>
              <w:adjustRightInd w:val="0"/>
              <w:jc w:val="center"/>
              <w:rPr>
                <w:rFonts w:ascii="Arial" w:eastAsia="Calibri" w:hAnsi="Arial" w:cs="Arial"/>
              </w:rPr>
            </w:pPr>
          </w:p>
        </w:tc>
        <w:tc>
          <w:tcPr>
            <w:tcW w:w="1704" w:type="dxa"/>
            <w:vMerge/>
          </w:tcPr>
          <w:p w:rsidR="00311523" w:rsidRPr="00FF5D6F" w:rsidRDefault="00311523" w:rsidP="00093FAE">
            <w:pPr>
              <w:autoSpaceDE w:val="0"/>
              <w:autoSpaceDN w:val="0"/>
              <w:adjustRightInd w:val="0"/>
              <w:jc w:val="center"/>
              <w:rPr>
                <w:rFonts w:ascii="Arial" w:eastAsia="Calibri" w:hAnsi="Arial" w:cs="Arial"/>
              </w:rPr>
            </w:pPr>
          </w:p>
        </w:tc>
        <w:tc>
          <w:tcPr>
            <w:tcW w:w="2125" w:type="dxa"/>
            <w:vMerge/>
          </w:tcPr>
          <w:p w:rsidR="00311523" w:rsidRPr="00FF5D6F" w:rsidRDefault="00311523" w:rsidP="00093FAE">
            <w:pPr>
              <w:autoSpaceDE w:val="0"/>
              <w:autoSpaceDN w:val="0"/>
              <w:adjustRightInd w:val="0"/>
              <w:jc w:val="center"/>
              <w:rPr>
                <w:rFonts w:ascii="Arial" w:eastAsia="Calibri" w:hAnsi="Arial" w:cs="Arial"/>
              </w:rPr>
            </w:pPr>
          </w:p>
        </w:tc>
        <w:tc>
          <w:tcPr>
            <w:tcW w:w="3261" w:type="dxa"/>
            <w:vMerge/>
            <w:vAlign w:val="center"/>
          </w:tcPr>
          <w:p w:rsidR="00311523" w:rsidRPr="00FF5D6F" w:rsidRDefault="00311523" w:rsidP="00093FAE">
            <w:pPr>
              <w:autoSpaceDE w:val="0"/>
              <w:autoSpaceDN w:val="0"/>
              <w:adjustRightInd w:val="0"/>
              <w:jc w:val="center"/>
              <w:rPr>
                <w:rFonts w:ascii="Arial" w:eastAsia="Calibri" w:hAnsi="Arial" w:cs="Arial"/>
              </w:rPr>
            </w:pPr>
          </w:p>
        </w:tc>
        <w:tc>
          <w:tcPr>
            <w:tcW w:w="2695" w:type="dxa"/>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1</w:t>
            </w:r>
          </w:p>
        </w:tc>
        <w:tc>
          <w:tcPr>
            <w:tcW w:w="2552" w:type="dxa"/>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2</w:t>
            </w:r>
          </w:p>
        </w:tc>
        <w:tc>
          <w:tcPr>
            <w:tcW w:w="1984" w:type="dxa"/>
            <w:gridSpan w:val="3"/>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3</w:t>
            </w:r>
          </w:p>
        </w:tc>
      </w:tr>
      <w:tr w:rsidR="00311523" w:rsidRPr="00FF5D6F" w:rsidTr="001A0142">
        <w:trPr>
          <w:cantSplit/>
          <w:trHeight w:val="704"/>
        </w:trPr>
        <w:tc>
          <w:tcPr>
            <w:tcW w:w="529" w:type="dxa"/>
            <w:vMerge/>
          </w:tcPr>
          <w:p w:rsidR="00311523" w:rsidRPr="00FF5D6F" w:rsidRDefault="00311523" w:rsidP="00093FAE">
            <w:pPr>
              <w:autoSpaceDE w:val="0"/>
              <w:autoSpaceDN w:val="0"/>
              <w:adjustRightInd w:val="0"/>
              <w:jc w:val="center"/>
              <w:rPr>
                <w:rFonts w:ascii="Arial" w:eastAsia="Calibri" w:hAnsi="Arial" w:cs="Arial"/>
              </w:rPr>
            </w:pPr>
          </w:p>
        </w:tc>
        <w:tc>
          <w:tcPr>
            <w:tcW w:w="1704" w:type="dxa"/>
            <w:vMerge/>
          </w:tcPr>
          <w:p w:rsidR="00311523" w:rsidRPr="00FF5D6F" w:rsidRDefault="00311523" w:rsidP="00093FAE">
            <w:pPr>
              <w:autoSpaceDE w:val="0"/>
              <w:autoSpaceDN w:val="0"/>
              <w:adjustRightInd w:val="0"/>
              <w:jc w:val="center"/>
              <w:rPr>
                <w:rFonts w:ascii="Arial" w:eastAsia="Calibri" w:hAnsi="Arial" w:cs="Arial"/>
              </w:rPr>
            </w:pPr>
          </w:p>
        </w:tc>
        <w:tc>
          <w:tcPr>
            <w:tcW w:w="2125" w:type="dxa"/>
            <w:vMerge/>
          </w:tcPr>
          <w:p w:rsidR="00311523" w:rsidRPr="00FF5D6F" w:rsidRDefault="00311523" w:rsidP="00093FAE">
            <w:pPr>
              <w:autoSpaceDE w:val="0"/>
              <w:autoSpaceDN w:val="0"/>
              <w:adjustRightInd w:val="0"/>
              <w:jc w:val="center"/>
              <w:rPr>
                <w:rFonts w:ascii="Arial" w:eastAsia="Calibri" w:hAnsi="Arial" w:cs="Arial"/>
              </w:rPr>
            </w:pPr>
          </w:p>
        </w:tc>
        <w:tc>
          <w:tcPr>
            <w:tcW w:w="3261" w:type="dxa"/>
          </w:tcPr>
          <w:p w:rsidR="00311523" w:rsidRPr="00FF5D6F" w:rsidRDefault="00311523" w:rsidP="00093FAE">
            <w:pPr>
              <w:autoSpaceDE w:val="0"/>
              <w:autoSpaceDN w:val="0"/>
              <w:adjustRightInd w:val="0"/>
              <w:rPr>
                <w:rFonts w:ascii="Arial" w:eastAsia="Calibri" w:hAnsi="Arial" w:cs="Arial"/>
              </w:rPr>
            </w:pPr>
            <w:r w:rsidRPr="00FF5D6F">
              <w:rPr>
                <w:rFonts w:ascii="Arial" w:eastAsia="Calibri" w:hAnsi="Arial" w:cs="Arial"/>
              </w:rPr>
              <w:t>-40</w:t>
            </w:r>
          </w:p>
          <w:p w:rsidR="00311523" w:rsidRPr="00FF5D6F" w:rsidRDefault="00311523" w:rsidP="00093FAE">
            <w:pPr>
              <w:autoSpaceDE w:val="0"/>
              <w:autoSpaceDN w:val="0"/>
              <w:adjustRightInd w:val="0"/>
              <w:rPr>
                <w:rFonts w:ascii="Arial" w:eastAsia="Calibri" w:hAnsi="Arial" w:cs="Arial"/>
              </w:rPr>
            </w:pPr>
          </w:p>
        </w:tc>
        <w:tc>
          <w:tcPr>
            <w:tcW w:w="2695" w:type="dxa"/>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65,64</w:t>
            </w:r>
          </w:p>
        </w:tc>
        <w:tc>
          <w:tcPr>
            <w:tcW w:w="2552" w:type="dxa"/>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59,73</w:t>
            </w:r>
          </w:p>
        </w:tc>
        <w:tc>
          <w:tcPr>
            <w:tcW w:w="1984" w:type="dxa"/>
            <w:gridSpan w:val="3"/>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53,67</w:t>
            </w:r>
          </w:p>
        </w:tc>
      </w:tr>
      <w:tr w:rsidR="00BE68FC" w:rsidRPr="00FF5D6F" w:rsidTr="001A0142">
        <w:trPr>
          <w:cantSplit/>
          <w:trHeight w:val="745"/>
        </w:trPr>
        <w:tc>
          <w:tcPr>
            <w:tcW w:w="529" w:type="dxa"/>
            <w:vMerge/>
          </w:tcPr>
          <w:p w:rsidR="00BE68FC" w:rsidRPr="00FF5D6F" w:rsidRDefault="00BE68FC" w:rsidP="00093FAE">
            <w:pPr>
              <w:autoSpaceDE w:val="0"/>
              <w:autoSpaceDN w:val="0"/>
              <w:adjustRightInd w:val="0"/>
              <w:jc w:val="center"/>
              <w:rPr>
                <w:rFonts w:ascii="Arial" w:eastAsia="Calibri" w:hAnsi="Arial" w:cs="Arial"/>
              </w:rPr>
            </w:pPr>
          </w:p>
        </w:tc>
        <w:tc>
          <w:tcPr>
            <w:tcW w:w="1704" w:type="dxa"/>
            <w:vMerge/>
          </w:tcPr>
          <w:p w:rsidR="00BE68FC" w:rsidRPr="00FF5D6F" w:rsidRDefault="00BE68FC" w:rsidP="00093FAE">
            <w:pPr>
              <w:autoSpaceDE w:val="0"/>
              <w:autoSpaceDN w:val="0"/>
              <w:adjustRightInd w:val="0"/>
              <w:jc w:val="center"/>
              <w:rPr>
                <w:rFonts w:ascii="Arial" w:eastAsia="Calibri" w:hAnsi="Arial" w:cs="Arial"/>
              </w:rPr>
            </w:pPr>
          </w:p>
        </w:tc>
        <w:tc>
          <w:tcPr>
            <w:tcW w:w="2125"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Удельная величина тепловой энергии на нагрев горячей воды потребителями жилых зданий, ккал/ч на 1 кв. м общей площади жилых зданий</w:t>
            </w:r>
          </w:p>
        </w:tc>
        <w:tc>
          <w:tcPr>
            <w:tcW w:w="3261" w:type="dxa"/>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При обеспеченности 30 кв.м/чел</w:t>
            </w:r>
          </w:p>
        </w:tc>
        <w:tc>
          <w:tcPr>
            <w:tcW w:w="7231" w:type="dxa"/>
            <w:gridSpan w:val="5"/>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8,8 [3]</w:t>
            </w:r>
          </w:p>
        </w:tc>
      </w:tr>
      <w:tr w:rsidR="00BE68FC" w:rsidRPr="00FF5D6F" w:rsidTr="001A0142">
        <w:trPr>
          <w:cantSplit/>
          <w:trHeight w:val="745"/>
        </w:trPr>
        <w:tc>
          <w:tcPr>
            <w:tcW w:w="529" w:type="dxa"/>
            <w:vMerge/>
          </w:tcPr>
          <w:p w:rsidR="00BE68FC" w:rsidRPr="00FF5D6F" w:rsidRDefault="00BE68FC" w:rsidP="00093FAE">
            <w:pPr>
              <w:autoSpaceDE w:val="0"/>
              <w:autoSpaceDN w:val="0"/>
              <w:adjustRightInd w:val="0"/>
              <w:jc w:val="center"/>
              <w:rPr>
                <w:rFonts w:ascii="Arial" w:eastAsia="Calibri" w:hAnsi="Arial" w:cs="Arial"/>
              </w:rPr>
            </w:pPr>
          </w:p>
        </w:tc>
        <w:tc>
          <w:tcPr>
            <w:tcW w:w="1704" w:type="dxa"/>
            <w:vMerge/>
          </w:tcPr>
          <w:p w:rsidR="00BE68FC" w:rsidRPr="00FF5D6F" w:rsidRDefault="00BE68FC" w:rsidP="00093FAE">
            <w:pPr>
              <w:autoSpaceDE w:val="0"/>
              <w:autoSpaceDN w:val="0"/>
              <w:adjustRightInd w:val="0"/>
              <w:jc w:val="center"/>
              <w:rPr>
                <w:rFonts w:ascii="Arial" w:eastAsia="Calibri" w:hAnsi="Arial" w:cs="Arial"/>
              </w:rPr>
            </w:pPr>
          </w:p>
        </w:tc>
        <w:tc>
          <w:tcPr>
            <w:tcW w:w="2125" w:type="dxa"/>
            <w:vMerge/>
          </w:tcPr>
          <w:p w:rsidR="00BE68FC" w:rsidRPr="00FF5D6F" w:rsidRDefault="00BE68FC" w:rsidP="00093FAE">
            <w:pPr>
              <w:autoSpaceDE w:val="0"/>
              <w:autoSpaceDN w:val="0"/>
              <w:adjustRightInd w:val="0"/>
              <w:rPr>
                <w:rFonts w:ascii="Arial" w:eastAsia="Calibri" w:hAnsi="Arial" w:cs="Arial"/>
              </w:rPr>
            </w:pPr>
          </w:p>
        </w:tc>
        <w:tc>
          <w:tcPr>
            <w:tcW w:w="3261" w:type="dxa"/>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При обеспеченности 35 кв.м/чел</w:t>
            </w:r>
          </w:p>
        </w:tc>
        <w:tc>
          <w:tcPr>
            <w:tcW w:w="7231" w:type="dxa"/>
            <w:gridSpan w:val="5"/>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7,5 [3]</w:t>
            </w:r>
          </w:p>
        </w:tc>
      </w:tr>
      <w:tr w:rsidR="00BE68FC" w:rsidRPr="00FF5D6F" w:rsidTr="001A0142">
        <w:trPr>
          <w:trHeight w:val="238"/>
        </w:trPr>
        <w:tc>
          <w:tcPr>
            <w:tcW w:w="529" w:type="dxa"/>
            <w:vMerge/>
          </w:tcPr>
          <w:p w:rsidR="00BE68FC" w:rsidRPr="00FF5D6F" w:rsidRDefault="00BE68FC" w:rsidP="00093FAE">
            <w:pPr>
              <w:autoSpaceDE w:val="0"/>
              <w:autoSpaceDN w:val="0"/>
              <w:adjustRightInd w:val="0"/>
              <w:jc w:val="center"/>
              <w:rPr>
                <w:rFonts w:ascii="Arial" w:eastAsia="Calibri" w:hAnsi="Arial" w:cs="Arial"/>
              </w:rPr>
            </w:pPr>
          </w:p>
        </w:tc>
        <w:tc>
          <w:tcPr>
            <w:tcW w:w="1704" w:type="dxa"/>
            <w:vMerge/>
          </w:tcPr>
          <w:p w:rsidR="00BE68FC" w:rsidRPr="00FF5D6F" w:rsidRDefault="00BE68FC" w:rsidP="00093FAE">
            <w:pPr>
              <w:autoSpaceDE w:val="0"/>
              <w:autoSpaceDN w:val="0"/>
              <w:adjustRightInd w:val="0"/>
              <w:jc w:val="center"/>
              <w:rPr>
                <w:rFonts w:ascii="Arial" w:eastAsia="Calibri" w:hAnsi="Arial" w:cs="Arial"/>
              </w:rPr>
            </w:pPr>
          </w:p>
        </w:tc>
        <w:tc>
          <w:tcPr>
            <w:tcW w:w="2125"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 xml:space="preserve">Удельные расходы тепла на отопление </w:t>
            </w:r>
            <w:r w:rsidRPr="00FF5D6F">
              <w:rPr>
                <w:rFonts w:ascii="Arial" w:eastAsia="Calibri" w:hAnsi="Arial" w:cs="Arial"/>
              </w:rPr>
              <w:lastRenderedPageBreak/>
              <w:t>административных зданий, ккал/ч на 1 кв. м общей площади здания по этажности</w:t>
            </w:r>
          </w:p>
        </w:tc>
        <w:tc>
          <w:tcPr>
            <w:tcW w:w="3261"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lastRenderedPageBreak/>
              <w:t xml:space="preserve">Температура наружного воздуха наиболее холодной пятидневки, °С </w:t>
            </w:r>
          </w:p>
        </w:tc>
        <w:tc>
          <w:tcPr>
            <w:tcW w:w="7231" w:type="dxa"/>
            <w:gridSpan w:val="5"/>
          </w:tcPr>
          <w:p w:rsidR="00BE68FC" w:rsidRPr="00FF5D6F" w:rsidRDefault="00BE68FC" w:rsidP="00093FAE">
            <w:pPr>
              <w:autoSpaceDE w:val="0"/>
              <w:autoSpaceDN w:val="0"/>
              <w:adjustRightInd w:val="0"/>
              <w:jc w:val="center"/>
              <w:rPr>
                <w:rFonts w:ascii="Arial" w:eastAsia="Calibri" w:hAnsi="Arial" w:cs="Arial"/>
              </w:rPr>
            </w:pPr>
            <w:r w:rsidRPr="00FF5D6F">
              <w:rPr>
                <w:rFonts w:ascii="Arial" w:eastAsia="Calibri" w:hAnsi="Arial" w:cs="Arial"/>
              </w:rPr>
              <w:t>Этажность здания</w:t>
            </w:r>
          </w:p>
        </w:tc>
      </w:tr>
      <w:tr w:rsidR="00311523" w:rsidRPr="00FF5D6F" w:rsidTr="001A0142">
        <w:trPr>
          <w:cantSplit/>
          <w:trHeight w:val="70"/>
        </w:trPr>
        <w:tc>
          <w:tcPr>
            <w:tcW w:w="529" w:type="dxa"/>
            <w:vMerge/>
          </w:tcPr>
          <w:p w:rsidR="00311523" w:rsidRPr="00FF5D6F" w:rsidRDefault="00311523" w:rsidP="00093FAE">
            <w:pPr>
              <w:autoSpaceDE w:val="0"/>
              <w:autoSpaceDN w:val="0"/>
              <w:adjustRightInd w:val="0"/>
              <w:jc w:val="center"/>
              <w:rPr>
                <w:rFonts w:ascii="Arial" w:eastAsia="Calibri" w:hAnsi="Arial" w:cs="Arial"/>
              </w:rPr>
            </w:pPr>
          </w:p>
        </w:tc>
        <w:tc>
          <w:tcPr>
            <w:tcW w:w="1704" w:type="dxa"/>
            <w:vMerge/>
          </w:tcPr>
          <w:p w:rsidR="00311523" w:rsidRPr="00FF5D6F" w:rsidRDefault="00311523" w:rsidP="00093FAE">
            <w:pPr>
              <w:autoSpaceDE w:val="0"/>
              <w:autoSpaceDN w:val="0"/>
              <w:adjustRightInd w:val="0"/>
              <w:jc w:val="center"/>
              <w:rPr>
                <w:rFonts w:ascii="Arial" w:eastAsia="Calibri" w:hAnsi="Arial" w:cs="Arial"/>
              </w:rPr>
            </w:pPr>
          </w:p>
        </w:tc>
        <w:tc>
          <w:tcPr>
            <w:tcW w:w="2125" w:type="dxa"/>
            <w:vMerge/>
          </w:tcPr>
          <w:p w:rsidR="00311523" w:rsidRPr="00FF5D6F" w:rsidRDefault="00311523" w:rsidP="00093FAE">
            <w:pPr>
              <w:autoSpaceDE w:val="0"/>
              <w:autoSpaceDN w:val="0"/>
              <w:adjustRightInd w:val="0"/>
              <w:jc w:val="center"/>
              <w:rPr>
                <w:rFonts w:ascii="Arial" w:eastAsia="Calibri" w:hAnsi="Arial" w:cs="Arial"/>
              </w:rPr>
            </w:pPr>
          </w:p>
        </w:tc>
        <w:tc>
          <w:tcPr>
            <w:tcW w:w="3261" w:type="dxa"/>
            <w:vMerge/>
            <w:vAlign w:val="center"/>
          </w:tcPr>
          <w:p w:rsidR="00311523" w:rsidRPr="00FF5D6F" w:rsidRDefault="00311523" w:rsidP="00093FAE">
            <w:pPr>
              <w:autoSpaceDE w:val="0"/>
              <w:autoSpaceDN w:val="0"/>
              <w:adjustRightInd w:val="0"/>
              <w:jc w:val="center"/>
              <w:rPr>
                <w:rFonts w:ascii="Arial" w:eastAsia="Calibri" w:hAnsi="Arial" w:cs="Arial"/>
              </w:rPr>
            </w:pPr>
          </w:p>
        </w:tc>
        <w:tc>
          <w:tcPr>
            <w:tcW w:w="2695" w:type="dxa"/>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1</w:t>
            </w:r>
          </w:p>
        </w:tc>
        <w:tc>
          <w:tcPr>
            <w:tcW w:w="2552" w:type="dxa"/>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2</w:t>
            </w:r>
          </w:p>
        </w:tc>
        <w:tc>
          <w:tcPr>
            <w:tcW w:w="1984" w:type="dxa"/>
            <w:gridSpan w:val="3"/>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3</w:t>
            </w:r>
          </w:p>
        </w:tc>
      </w:tr>
      <w:tr w:rsidR="00311523" w:rsidRPr="00FF5D6F" w:rsidTr="001A0142">
        <w:trPr>
          <w:cantSplit/>
          <w:trHeight w:val="864"/>
        </w:trPr>
        <w:tc>
          <w:tcPr>
            <w:tcW w:w="529" w:type="dxa"/>
            <w:vMerge/>
            <w:tcBorders>
              <w:top w:val="single" w:sz="4" w:space="0" w:color="auto"/>
            </w:tcBorders>
          </w:tcPr>
          <w:p w:rsidR="00311523" w:rsidRPr="00FF5D6F" w:rsidRDefault="00311523" w:rsidP="00093FAE">
            <w:pPr>
              <w:autoSpaceDE w:val="0"/>
              <w:autoSpaceDN w:val="0"/>
              <w:adjustRightInd w:val="0"/>
              <w:jc w:val="center"/>
              <w:rPr>
                <w:rFonts w:ascii="Arial" w:eastAsia="Calibri" w:hAnsi="Arial" w:cs="Arial"/>
              </w:rPr>
            </w:pPr>
          </w:p>
        </w:tc>
        <w:tc>
          <w:tcPr>
            <w:tcW w:w="1704" w:type="dxa"/>
            <w:vMerge/>
            <w:tcBorders>
              <w:top w:val="single" w:sz="4" w:space="0" w:color="auto"/>
            </w:tcBorders>
          </w:tcPr>
          <w:p w:rsidR="00311523" w:rsidRPr="00FF5D6F" w:rsidRDefault="00311523" w:rsidP="00093FAE">
            <w:pPr>
              <w:autoSpaceDE w:val="0"/>
              <w:autoSpaceDN w:val="0"/>
              <w:adjustRightInd w:val="0"/>
              <w:jc w:val="center"/>
              <w:rPr>
                <w:rFonts w:ascii="Arial" w:eastAsia="Calibri" w:hAnsi="Arial" w:cs="Arial"/>
              </w:rPr>
            </w:pPr>
          </w:p>
        </w:tc>
        <w:tc>
          <w:tcPr>
            <w:tcW w:w="2125" w:type="dxa"/>
            <w:vMerge/>
            <w:tcBorders>
              <w:top w:val="single" w:sz="4" w:space="0" w:color="auto"/>
            </w:tcBorders>
          </w:tcPr>
          <w:p w:rsidR="00311523" w:rsidRPr="00FF5D6F" w:rsidRDefault="00311523" w:rsidP="00093FAE">
            <w:pPr>
              <w:autoSpaceDE w:val="0"/>
              <w:autoSpaceDN w:val="0"/>
              <w:adjustRightInd w:val="0"/>
              <w:jc w:val="center"/>
              <w:rPr>
                <w:rFonts w:ascii="Arial" w:eastAsia="Calibri" w:hAnsi="Arial" w:cs="Arial"/>
              </w:rPr>
            </w:pPr>
          </w:p>
        </w:tc>
        <w:tc>
          <w:tcPr>
            <w:tcW w:w="3261" w:type="dxa"/>
            <w:tcBorders>
              <w:top w:val="single" w:sz="4" w:space="0" w:color="auto"/>
              <w:bottom w:val="single" w:sz="4" w:space="0" w:color="auto"/>
            </w:tcBorders>
          </w:tcPr>
          <w:p w:rsidR="00311523" w:rsidRPr="00FF5D6F" w:rsidRDefault="00311523" w:rsidP="00093FAE">
            <w:pPr>
              <w:autoSpaceDE w:val="0"/>
              <w:autoSpaceDN w:val="0"/>
              <w:adjustRightInd w:val="0"/>
              <w:rPr>
                <w:rFonts w:ascii="Arial" w:eastAsia="Calibri" w:hAnsi="Arial" w:cs="Arial"/>
              </w:rPr>
            </w:pPr>
            <w:r w:rsidRPr="00FF5D6F">
              <w:rPr>
                <w:rFonts w:ascii="Arial" w:eastAsia="Calibri" w:hAnsi="Arial" w:cs="Arial"/>
              </w:rPr>
              <w:t>-40</w:t>
            </w:r>
          </w:p>
          <w:p w:rsidR="00311523" w:rsidRPr="00FF5D6F" w:rsidRDefault="00311523" w:rsidP="00093FAE">
            <w:pPr>
              <w:autoSpaceDE w:val="0"/>
              <w:autoSpaceDN w:val="0"/>
              <w:adjustRightInd w:val="0"/>
              <w:rPr>
                <w:rFonts w:ascii="Arial" w:eastAsia="Calibri" w:hAnsi="Arial" w:cs="Arial"/>
              </w:rPr>
            </w:pPr>
          </w:p>
        </w:tc>
        <w:tc>
          <w:tcPr>
            <w:tcW w:w="2695" w:type="dxa"/>
            <w:tcBorders>
              <w:top w:val="single" w:sz="4" w:space="0" w:color="auto"/>
              <w:bottom w:val="single" w:sz="4" w:space="0" w:color="auto"/>
            </w:tcBorders>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72,80</w:t>
            </w:r>
          </w:p>
        </w:tc>
        <w:tc>
          <w:tcPr>
            <w:tcW w:w="2552" w:type="dxa"/>
            <w:tcBorders>
              <w:top w:val="single" w:sz="4" w:space="0" w:color="auto"/>
              <w:bottom w:val="single" w:sz="4" w:space="0" w:color="auto"/>
            </w:tcBorders>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68,78</w:t>
            </w:r>
          </w:p>
        </w:tc>
        <w:tc>
          <w:tcPr>
            <w:tcW w:w="1984" w:type="dxa"/>
            <w:gridSpan w:val="3"/>
            <w:tcBorders>
              <w:top w:val="single" w:sz="4" w:space="0" w:color="auto"/>
              <w:bottom w:val="single" w:sz="4" w:space="0" w:color="auto"/>
            </w:tcBorders>
            <w:vAlign w:val="center"/>
          </w:tcPr>
          <w:p w:rsidR="00311523" w:rsidRPr="00FF5D6F" w:rsidRDefault="00311523" w:rsidP="00093FAE">
            <w:pPr>
              <w:autoSpaceDE w:val="0"/>
              <w:autoSpaceDN w:val="0"/>
              <w:adjustRightInd w:val="0"/>
              <w:jc w:val="center"/>
              <w:rPr>
                <w:rFonts w:ascii="Arial" w:eastAsia="Calibri" w:hAnsi="Arial" w:cs="Arial"/>
              </w:rPr>
            </w:pPr>
            <w:r w:rsidRPr="00FF5D6F">
              <w:rPr>
                <w:rFonts w:ascii="Arial" w:eastAsia="Calibri" w:hAnsi="Arial" w:cs="Arial"/>
              </w:rPr>
              <w:t>66,69</w:t>
            </w:r>
          </w:p>
        </w:tc>
      </w:tr>
      <w:tr w:rsidR="00BE68FC" w:rsidRPr="00FF5D6F" w:rsidTr="001A0142">
        <w:trPr>
          <w:cantSplit/>
          <w:trHeight w:val="70"/>
        </w:trPr>
        <w:tc>
          <w:tcPr>
            <w:tcW w:w="529" w:type="dxa"/>
            <w:vMerge w:val="restart"/>
          </w:tcPr>
          <w:p w:rsidR="00BE68FC" w:rsidRPr="00FF5D6F" w:rsidRDefault="00BE68FC" w:rsidP="00093FAE">
            <w:pPr>
              <w:autoSpaceDE w:val="0"/>
              <w:autoSpaceDN w:val="0"/>
              <w:adjustRightInd w:val="0"/>
              <w:jc w:val="center"/>
              <w:rPr>
                <w:rFonts w:ascii="Arial" w:eastAsia="Calibri" w:hAnsi="Arial" w:cs="Arial"/>
              </w:rPr>
            </w:pPr>
            <w:r w:rsidRPr="00FF5D6F">
              <w:rPr>
                <w:rFonts w:ascii="Arial" w:eastAsia="Calibri" w:hAnsi="Arial" w:cs="Arial"/>
              </w:rPr>
              <w:lastRenderedPageBreak/>
              <w:t>3</w:t>
            </w: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p w:rsidR="00BE68FC" w:rsidRPr="00FF5D6F" w:rsidRDefault="00BE68FC" w:rsidP="00093FAE">
            <w:pPr>
              <w:autoSpaceDE w:val="0"/>
              <w:autoSpaceDN w:val="0"/>
              <w:adjustRightInd w:val="0"/>
              <w:jc w:val="center"/>
              <w:rPr>
                <w:rFonts w:ascii="Arial" w:eastAsia="Calibri" w:hAnsi="Arial" w:cs="Arial"/>
              </w:rPr>
            </w:pPr>
          </w:p>
        </w:tc>
        <w:tc>
          <w:tcPr>
            <w:tcW w:w="1704"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Объекты газоснабжения</w:t>
            </w:r>
          </w:p>
        </w:tc>
        <w:tc>
          <w:tcPr>
            <w:tcW w:w="2125"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Удельный расход сжиженного углеводородного газа, кг/чел. в месяц</w:t>
            </w:r>
          </w:p>
        </w:tc>
        <w:tc>
          <w:tcPr>
            <w:tcW w:w="9782" w:type="dxa"/>
            <w:gridSpan w:val="5"/>
            <w:tcBorders>
              <w:top w:val="single" w:sz="4" w:space="0" w:color="auto"/>
            </w:tcBorders>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 xml:space="preserve">Многоквартирные и жилые дома, оборудованные газовой плитой, при газоснабжении сжиженным углеводородным газом </w:t>
            </w:r>
          </w:p>
          <w:p w:rsidR="00BE68FC" w:rsidRPr="00FF5D6F" w:rsidRDefault="00BE68FC" w:rsidP="00093FAE">
            <w:pPr>
              <w:autoSpaceDE w:val="0"/>
              <w:autoSpaceDN w:val="0"/>
              <w:adjustRightInd w:val="0"/>
              <w:rPr>
                <w:rFonts w:ascii="Arial" w:eastAsia="Calibri" w:hAnsi="Arial" w:cs="Arial"/>
              </w:rPr>
            </w:pPr>
          </w:p>
        </w:tc>
        <w:tc>
          <w:tcPr>
            <w:tcW w:w="710" w:type="dxa"/>
            <w:tcBorders>
              <w:top w:val="single" w:sz="4" w:space="0" w:color="auto"/>
            </w:tcBorders>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5</w:t>
            </w:r>
          </w:p>
        </w:tc>
      </w:tr>
      <w:tr w:rsidR="00BE68FC" w:rsidRPr="00FF5D6F" w:rsidTr="001A0142">
        <w:trPr>
          <w:cantSplit/>
          <w:trHeight w:val="70"/>
        </w:trPr>
        <w:tc>
          <w:tcPr>
            <w:tcW w:w="529" w:type="dxa"/>
            <w:vMerge/>
          </w:tcPr>
          <w:p w:rsidR="00BE68FC" w:rsidRPr="00FF5D6F" w:rsidRDefault="00BE68FC" w:rsidP="00093FAE">
            <w:pPr>
              <w:autoSpaceDE w:val="0"/>
              <w:autoSpaceDN w:val="0"/>
              <w:adjustRightInd w:val="0"/>
              <w:jc w:val="center"/>
              <w:rPr>
                <w:rFonts w:ascii="Arial" w:eastAsia="Calibri" w:hAnsi="Arial" w:cs="Arial"/>
              </w:rPr>
            </w:pPr>
          </w:p>
        </w:tc>
        <w:tc>
          <w:tcPr>
            <w:tcW w:w="1704" w:type="dxa"/>
            <w:vMerge/>
          </w:tcPr>
          <w:p w:rsidR="00BE68FC" w:rsidRPr="00FF5D6F" w:rsidRDefault="00BE68FC" w:rsidP="00093FAE">
            <w:pPr>
              <w:autoSpaceDE w:val="0"/>
              <w:autoSpaceDN w:val="0"/>
              <w:adjustRightInd w:val="0"/>
              <w:rPr>
                <w:rFonts w:ascii="Arial" w:eastAsia="Calibri" w:hAnsi="Arial" w:cs="Arial"/>
              </w:rPr>
            </w:pPr>
          </w:p>
        </w:tc>
        <w:tc>
          <w:tcPr>
            <w:tcW w:w="2125" w:type="dxa"/>
            <w:vMerge/>
          </w:tcPr>
          <w:p w:rsidR="00BE68FC" w:rsidRPr="00FF5D6F" w:rsidRDefault="00BE68FC" w:rsidP="00093FAE">
            <w:pPr>
              <w:autoSpaceDE w:val="0"/>
              <w:autoSpaceDN w:val="0"/>
              <w:adjustRightInd w:val="0"/>
              <w:rPr>
                <w:rFonts w:ascii="Arial" w:eastAsia="Calibri" w:hAnsi="Arial" w:cs="Arial"/>
              </w:rPr>
            </w:pPr>
          </w:p>
        </w:tc>
        <w:tc>
          <w:tcPr>
            <w:tcW w:w="9782" w:type="dxa"/>
            <w:gridSpan w:val="5"/>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Многоквартирные и жилые дома, оборудованные газовым водонагревателем (при отсутствии централизованного горячего водоснабжения), при газоснабжении сжиженным углеводородным газом</w:t>
            </w:r>
          </w:p>
        </w:tc>
        <w:tc>
          <w:tcPr>
            <w:tcW w:w="710" w:type="dxa"/>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3,2</w:t>
            </w:r>
          </w:p>
        </w:tc>
      </w:tr>
      <w:tr w:rsidR="00BE68FC" w:rsidRPr="00FF5D6F" w:rsidTr="001A0142">
        <w:trPr>
          <w:cantSplit/>
          <w:trHeight w:val="90"/>
        </w:trPr>
        <w:tc>
          <w:tcPr>
            <w:tcW w:w="529" w:type="dxa"/>
            <w:vMerge/>
          </w:tcPr>
          <w:p w:rsidR="00BE68FC" w:rsidRPr="00FF5D6F" w:rsidRDefault="00BE68FC" w:rsidP="00093FAE">
            <w:pPr>
              <w:autoSpaceDE w:val="0"/>
              <w:autoSpaceDN w:val="0"/>
              <w:adjustRightInd w:val="0"/>
              <w:jc w:val="center"/>
              <w:rPr>
                <w:rFonts w:ascii="Arial" w:eastAsia="Calibri" w:hAnsi="Arial" w:cs="Arial"/>
              </w:rPr>
            </w:pPr>
          </w:p>
        </w:tc>
        <w:tc>
          <w:tcPr>
            <w:tcW w:w="1704" w:type="dxa"/>
            <w:vMerge/>
          </w:tcPr>
          <w:p w:rsidR="00BE68FC" w:rsidRPr="00FF5D6F" w:rsidRDefault="00BE68FC" w:rsidP="00093FAE">
            <w:pPr>
              <w:autoSpaceDE w:val="0"/>
              <w:autoSpaceDN w:val="0"/>
              <w:adjustRightInd w:val="0"/>
              <w:rPr>
                <w:rFonts w:ascii="Arial" w:eastAsia="Calibri" w:hAnsi="Arial" w:cs="Arial"/>
              </w:rPr>
            </w:pPr>
          </w:p>
        </w:tc>
        <w:tc>
          <w:tcPr>
            <w:tcW w:w="2125" w:type="dxa"/>
            <w:vMerge/>
          </w:tcPr>
          <w:p w:rsidR="00BE68FC" w:rsidRPr="00FF5D6F" w:rsidRDefault="00BE68FC" w:rsidP="00093FAE">
            <w:pPr>
              <w:autoSpaceDE w:val="0"/>
              <w:autoSpaceDN w:val="0"/>
              <w:adjustRightInd w:val="0"/>
              <w:rPr>
                <w:rFonts w:ascii="Arial" w:eastAsia="Calibri" w:hAnsi="Arial" w:cs="Arial"/>
              </w:rPr>
            </w:pPr>
          </w:p>
        </w:tc>
        <w:tc>
          <w:tcPr>
            <w:tcW w:w="9782" w:type="dxa"/>
            <w:gridSpan w:val="5"/>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Многоквартирные и жилые дома, оборудованные газовым водонагревателем (при отсутствии централизованного горячего водоснабжения), при газоснабжении сжиженным углеводородным газом</w:t>
            </w:r>
          </w:p>
        </w:tc>
        <w:tc>
          <w:tcPr>
            <w:tcW w:w="710" w:type="dxa"/>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7,6</w:t>
            </w:r>
          </w:p>
        </w:tc>
      </w:tr>
      <w:tr w:rsidR="00BE68FC" w:rsidRPr="00FF5D6F" w:rsidTr="001A0142">
        <w:trPr>
          <w:cantSplit/>
          <w:trHeight w:val="227"/>
        </w:trPr>
        <w:tc>
          <w:tcPr>
            <w:tcW w:w="529" w:type="dxa"/>
            <w:vMerge/>
          </w:tcPr>
          <w:p w:rsidR="00BE68FC" w:rsidRPr="00FF5D6F" w:rsidRDefault="00BE68FC" w:rsidP="00093FAE">
            <w:pPr>
              <w:autoSpaceDE w:val="0"/>
              <w:autoSpaceDN w:val="0"/>
              <w:adjustRightInd w:val="0"/>
              <w:jc w:val="center"/>
              <w:rPr>
                <w:rFonts w:ascii="Arial" w:eastAsia="Calibri" w:hAnsi="Arial" w:cs="Arial"/>
              </w:rPr>
            </w:pPr>
          </w:p>
        </w:tc>
        <w:tc>
          <w:tcPr>
            <w:tcW w:w="1704" w:type="dxa"/>
            <w:vMerge w:val="restart"/>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Объекты водоснабжения</w:t>
            </w:r>
          </w:p>
          <w:p w:rsidR="00BE68FC" w:rsidRPr="00FF5D6F" w:rsidRDefault="00BE68FC" w:rsidP="00093FAE">
            <w:pPr>
              <w:autoSpaceDE w:val="0"/>
              <w:autoSpaceDN w:val="0"/>
              <w:adjustRightInd w:val="0"/>
              <w:rPr>
                <w:rFonts w:ascii="Arial" w:eastAsia="Calibri" w:hAnsi="Arial" w:cs="Arial"/>
              </w:rPr>
            </w:pPr>
          </w:p>
          <w:p w:rsidR="00BE68FC" w:rsidRPr="00FF5D6F" w:rsidRDefault="00BE68FC" w:rsidP="00093FAE">
            <w:pPr>
              <w:autoSpaceDE w:val="0"/>
              <w:autoSpaceDN w:val="0"/>
              <w:adjustRightInd w:val="0"/>
              <w:rPr>
                <w:rFonts w:ascii="Arial" w:eastAsia="Calibri" w:hAnsi="Arial" w:cs="Arial"/>
              </w:rPr>
            </w:pPr>
          </w:p>
        </w:tc>
        <w:tc>
          <w:tcPr>
            <w:tcW w:w="2125" w:type="dxa"/>
            <w:vMerge w:val="restart"/>
          </w:tcPr>
          <w:p w:rsidR="00BE68FC" w:rsidRPr="00FF5D6F" w:rsidRDefault="00BE68FC" w:rsidP="007040F4">
            <w:pPr>
              <w:pStyle w:val="1fe"/>
              <w:rPr>
                <w:rFonts w:ascii="Arial" w:hAnsi="Arial" w:cs="Arial"/>
                <w:sz w:val="24"/>
                <w:szCs w:val="24"/>
                <w:lang w:val="ru-RU"/>
              </w:rPr>
            </w:pPr>
            <w:r w:rsidRPr="00FF5D6F">
              <w:rPr>
                <w:rFonts w:ascii="Arial" w:hAnsi="Arial" w:cs="Arial"/>
                <w:sz w:val="24"/>
                <w:szCs w:val="24"/>
                <w:lang w:val="ru-RU"/>
              </w:rPr>
              <w:t xml:space="preserve">Удельное среднесуточное водопотребление </w:t>
            </w:r>
          </w:p>
          <w:p w:rsidR="00BE68FC" w:rsidRPr="00FF5D6F" w:rsidRDefault="00BE68FC" w:rsidP="007040F4">
            <w:pPr>
              <w:pStyle w:val="1fe"/>
              <w:rPr>
                <w:rFonts w:ascii="Arial" w:hAnsi="Arial" w:cs="Arial"/>
                <w:sz w:val="24"/>
                <w:szCs w:val="24"/>
                <w:lang w:val="ru-RU"/>
              </w:rPr>
            </w:pPr>
            <w:r w:rsidRPr="00FF5D6F">
              <w:rPr>
                <w:rFonts w:ascii="Arial" w:hAnsi="Arial" w:cs="Arial"/>
                <w:sz w:val="24"/>
                <w:szCs w:val="24"/>
                <w:lang w:val="ru-RU"/>
              </w:rPr>
              <w:t xml:space="preserve">(за год), л/сут (куб.м/мес) </w:t>
            </w:r>
          </w:p>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на человека</w:t>
            </w:r>
          </w:p>
        </w:tc>
        <w:tc>
          <w:tcPr>
            <w:tcW w:w="9782" w:type="dxa"/>
            <w:gridSpan w:val="5"/>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 xml:space="preserve">Многоквартирные и жилые дома с централизованным холодным и горячим водоснабжением, водоотведением, оборудованные унитазами, раковинами, мойками, душем </w:t>
            </w:r>
          </w:p>
        </w:tc>
        <w:tc>
          <w:tcPr>
            <w:tcW w:w="710" w:type="dxa"/>
          </w:tcPr>
          <w:p w:rsidR="00BE68FC" w:rsidRPr="00FF5D6F" w:rsidRDefault="00BE68FC">
            <w:pPr>
              <w:rPr>
                <w:rFonts w:ascii="Arial" w:eastAsia="Calibri" w:hAnsi="Arial" w:cs="Arial"/>
              </w:rPr>
            </w:pPr>
          </w:p>
          <w:p w:rsidR="00BE68FC" w:rsidRPr="00FF5D6F" w:rsidRDefault="00311523" w:rsidP="00BE68FC">
            <w:pPr>
              <w:autoSpaceDE w:val="0"/>
              <w:autoSpaceDN w:val="0"/>
              <w:adjustRightInd w:val="0"/>
              <w:rPr>
                <w:rFonts w:ascii="Arial" w:eastAsia="Calibri" w:hAnsi="Arial" w:cs="Arial"/>
              </w:rPr>
            </w:pPr>
            <w:r w:rsidRPr="00FF5D6F">
              <w:rPr>
                <w:rFonts w:ascii="Arial" w:eastAsia="Calibri" w:hAnsi="Arial" w:cs="Arial"/>
              </w:rPr>
              <w:t>2</w:t>
            </w:r>
            <w:r w:rsidR="00BE68FC" w:rsidRPr="00FF5D6F">
              <w:rPr>
                <w:rFonts w:ascii="Arial" w:eastAsia="Calibri" w:hAnsi="Arial" w:cs="Arial"/>
              </w:rPr>
              <w:t xml:space="preserve">10 (6,36) [4] </w:t>
            </w:r>
          </w:p>
        </w:tc>
      </w:tr>
      <w:tr w:rsidR="00BE68FC" w:rsidRPr="00FF5D6F" w:rsidTr="001A0142">
        <w:trPr>
          <w:cantSplit/>
          <w:trHeight w:val="70"/>
        </w:trPr>
        <w:tc>
          <w:tcPr>
            <w:tcW w:w="529" w:type="dxa"/>
            <w:vMerge/>
          </w:tcPr>
          <w:p w:rsidR="00BE68FC" w:rsidRPr="00FF5D6F" w:rsidRDefault="00BE68FC" w:rsidP="00093FAE">
            <w:pPr>
              <w:autoSpaceDE w:val="0"/>
              <w:autoSpaceDN w:val="0"/>
              <w:adjustRightInd w:val="0"/>
              <w:jc w:val="center"/>
              <w:rPr>
                <w:rFonts w:ascii="Arial" w:eastAsia="Calibri" w:hAnsi="Arial" w:cs="Arial"/>
              </w:rPr>
            </w:pPr>
          </w:p>
        </w:tc>
        <w:tc>
          <w:tcPr>
            <w:tcW w:w="1704" w:type="dxa"/>
            <w:vMerge/>
          </w:tcPr>
          <w:p w:rsidR="00BE68FC" w:rsidRPr="00FF5D6F" w:rsidRDefault="00BE68FC" w:rsidP="00093FAE">
            <w:pPr>
              <w:autoSpaceDE w:val="0"/>
              <w:autoSpaceDN w:val="0"/>
              <w:adjustRightInd w:val="0"/>
              <w:rPr>
                <w:rFonts w:ascii="Arial" w:eastAsia="Calibri" w:hAnsi="Arial" w:cs="Arial"/>
              </w:rPr>
            </w:pPr>
          </w:p>
        </w:tc>
        <w:tc>
          <w:tcPr>
            <w:tcW w:w="2125" w:type="dxa"/>
            <w:vMerge/>
          </w:tcPr>
          <w:p w:rsidR="00BE68FC" w:rsidRPr="00FF5D6F" w:rsidRDefault="00BE68FC" w:rsidP="00093FAE">
            <w:pPr>
              <w:rPr>
                <w:rFonts w:ascii="Arial" w:eastAsia="Calibri" w:hAnsi="Arial" w:cs="Arial"/>
              </w:rPr>
            </w:pPr>
          </w:p>
        </w:tc>
        <w:tc>
          <w:tcPr>
            <w:tcW w:w="9782" w:type="dxa"/>
            <w:gridSpan w:val="5"/>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Многоквартирные и жилые дома без водонагревателей с водопроводом и канализацией, оборудованные раковинами, мойками и унитазами</w:t>
            </w:r>
          </w:p>
        </w:tc>
        <w:tc>
          <w:tcPr>
            <w:tcW w:w="710" w:type="dxa"/>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130 (3,86)</w:t>
            </w:r>
          </w:p>
        </w:tc>
      </w:tr>
      <w:tr w:rsidR="00BE68FC" w:rsidRPr="00FF5D6F" w:rsidTr="001A0142">
        <w:trPr>
          <w:cantSplit/>
          <w:trHeight w:val="70"/>
        </w:trPr>
        <w:tc>
          <w:tcPr>
            <w:tcW w:w="529" w:type="dxa"/>
            <w:vMerge/>
          </w:tcPr>
          <w:p w:rsidR="00BE68FC" w:rsidRPr="00FF5D6F" w:rsidRDefault="00BE68FC" w:rsidP="00093FAE">
            <w:pPr>
              <w:autoSpaceDE w:val="0"/>
              <w:autoSpaceDN w:val="0"/>
              <w:adjustRightInd w:val="0"/>
              <w:jc w:val="center"/>
              <w:rPr>
                <w:rFonts w:ascii="Arial" w:eastAsia="Calibri" w:hAnsi="Arial" w:cs="Arial"/>
              </w:rPr>
            </w:pPr>
          </w:p>
        </w:tc>
        <w:tc>
          <w:tcPr>
            <w:tcW w:w="1704" w:type="dxa"/>
            <w:vMerge/>
          </w:tcPr>
          <w:p w:rsidR="00BE68FC" w:rsidRPr="00FF5D6F" w:rsidRDefault="00BE68FC" w:rsidP="00093FAE">
            <w:pPr>
              <w:autoSpaceDE w:val="0"/>
              <w:autoSpaceDN w:val="0"/>
              <w:adjustRightInd w:val="0"/>
              <w:rPr>
                <w:rFonts w:ascii="Arial" w:eastAsia="Calibri" w:hAnsi="Arial" w:cs="Arial"/>
              </w:rPr>
            </w:pPr>
          </w:p>
        </w:tc>
        <w:tc>
          <w:tcPr>
            <w:tcW w:w="2125" w:type="dxa"/>
            <w:vMerge/>
          </w:tcPr>
          <w:p w:rsidR="00BE68FC" w:rsidRPr="00FF5D6F" w:rsidRDefault="00BE68FC" w:rsidP="00093FAE">
            <w:pPr>
              <w:rPr>
                <w:rFonts w:ascii="Arial" w:eastAsia="Calibri" w:hAnsi="Arial" w:cs="Arial"/>
              </w:rPr>
            </w:pPr>
          </w:p>
        </w:tc>
        <w:tc>
          <w:tcPr>
            <w:tcW w:w="9782" w:type="dxa"/>
            <w:gridSpan w:val="5"/>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 xml:space="preserve">Многоквартирные и жилые дома с водоразборной колонкой </w:t>
            </w:r>
          </w:p>
        </w:tc>
        <w:tc>
          <w:tcPr>
            <w:tcW w:w="710" w:type="dxa"/>
          </w:tcPr>
          <w:p w:rsidR="00BE68FC" w:rsidRPr="00FF5D6F" w:rsidRDefault="00BE68FC" w:rsidP="00BE68FC">
            <w:pPr>
              <w:autoSpaceDE w:val="0"/>
              <w:autoSpaceDN w:val="0"/>
              <w:adjustRightInd w:val="0"/>
              <w:rPr>
                <w:rFonts w:ascii="Arial" w:eastAsia="Calibri" w:hAnsi="Arial" w:cs="Arial"/>
              </w:rPr>
            </w:pPr>
            <w:r w:rsidRPr="00FF5D6F">
              <w:rPr>
                <w:rFonts w:ascii="Arial" w:eastAsia="Calibri" w:hAnsi="Arial" w:cs="Arial"/>
              </w:rPr>
              <w:t>40 (1,2)</w:t>
            </w:r>
          </w:p>
        </w:tc>
      </w:tr>
      <w:tr w:rsidR="00BE68FC" w:rsidRPr="00FF5D6F" w:rsidTr="001A0142">
        <w:trPr>
          <w:cantSplit/>
          <w:trHeight w:val="1134"/>
        </w:trPr>
        <w:tc>
          <w:tcPr>
            <w:tcW w:w="529" w:type="dxa"/>
          </w:tcPr>
          <w:p w:rsidR="00BE68FC" w:rsidRPr="00FF5D6F" w:rsidRDefault="00BE68FC" w:rsidP="00093FAE">
            <w:pPr>
              <w:autoSpaceDE w:val="0"/>
              <w:autoSpaceDN w:val="0"/>
              <w:adjustRightInd w:val="0"/>
              <w:jc w:val="center"/>
              <w:rPr>
                <w:rFonts w:ascii="Arial" w:eastAsia="Calibri" w:hAnsi="Arial" w:cs="Arial"/>
              </w:rPr>
            </w:pPr>
            <w:r w:rsidRPr="00FF5D6F">
              <w:rPr>
                <w:rFonts w:ascii="Arial" w:eastAsia="Calibri" w:hAnsi="Arial" w:cs="Arial"/>
              </w:rPr>
              <w:t>4</w:t>
            </w:r>
          </w:p>
        </w:tc>
        <w:tc>
          <w:tcPr>
            <w:tcW w:w="1704" w:type="dxa"/>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Объекты водоотведения</w:t>
            </w:r>
          </w:p>
        </w:tc>
        <w:tc>
          <w:tcPr>
            <w:tcW w:w="2125" w:type="dxa"/>
          </w:tcPr>
          <w:p w:rsidR="00BE68FC" w:rsidRPr="00FF5D6F" w:rsidRDefault="00BE68FC" w:rsidP="007040F4">
            <w:pPr>
              <w:pStyle w:val="1fe"/>
              <w:rPr>
                <w:rFonts w:ascii="Arial" w:hAnsi="Arial" w:cs="Arial"/>
                <w:sz w:val="24"/>
                <w:szCs w:val="24"/>
                <w:lang w:val="ru-RU"/>
              </w:rPr>
            </w:pPr>
            <w:r w:rsidRPr="00FF5D6F">
              <w:rPr>
                <w:rFonts w:ascii="Arial" w:hAnsi="Arial" w:cs="Arial"/>
                <w:sz w:val="24"/>
                <w:szCs w:val="24"/>
                <w:lang w:val="ru-RU"/>
              </w:rPr>
              <w:t>Удельное среднесуточное водопотребление</w:t>
            </w:r>
          </w:p>
          <w:p w:rsidR="00BE68FC" w:rsidRPr="00FF5D6F" w:rsidRDefault="00BE68FC" w:rsidP="007040F4">
            <w:pPr>
              <w:pStyle w:val="1fe"/>
              <w:rPr>
                <w:rFonts w:ascii="Arial" w:hAnsi="Arial" w:cs="Arial"/>
                <w:sz w:val="24"/>
                <w:szCs w:val="24"/>
                <w:lang w:val="ru-RU"/>
              </w:rPr>
            </w:pPr>
            <w:r w:rsidRPr="00FF5D6F">
              <w:rPr>
                <w:rFonts w:ascii="Arial" w:hAnsi="Arial" w:cs="Arial"/>
                <w:sz w:val="24"/>
                <w:szCs w:val="24"/>
                <w:lang w:val="ru-RU"/>
              </w:rPr>
              <w:t>(за год), л/сут (куб.м/мес)</w:t>
            </w:r>
          </w:p>
          <w:p w:rsidR="00BE68FC" w:rsidRPr="00FF5D6F" w:rsidRDefault="00BE68FC" w:rsidP="00093FAE">
            <w:pPr>
              <w:rPr>
                <w:rFonts w:ascii="Arial" w:eastAsia="Calibri" w:hAnsi="Arial" w:cs="Arial"/>
              </w:rPr>
            </w:pPr>
            <w:r w:rsidRPr="00FF5D6F">
              <w:rPr>
                <w:rFonts w:ascii="Arial" w:eastAsia="Calibri" w:hAnsi="Arial" w:cs="Arial"/>
              </w:rPr>
              <w:t>на человека</w:t>
            </w:r>
          </w:p>
        </w:tc>
        <w:tc>
          <w:tcPr>
            <w:tcW w:w="10492" w:type="dxa"/>
            <w:gridSpan w:val="6"/>
          </w:tcPr>
          <w:p w:rsidR="00BE68FC" w:rsidRPr="00FF5D6F" w:rsidRDefault="00BE68FC" w:rsidP="00093FAE">
            <w:pPr>
              <w:autoSpaceDE w:val="0"/>
              <w:autoSpaceDN w:val="0"/>
              <w:adjustRightInd w:val="0"/>
              <w:rPr>
                <w:rFonts w:ascii="Arial" w:eastAsia="Calibri" w:hAnsi="Arial" w:cs="Arial"/>
              </w:rPr>
            </w:pPr>
            <w:r w:rsidRPr="00FF5D6F">
              <w:rPr>
                <w:rFonts w:ascii="Arial" w:eastAsia="Calibri" w:hAnsi="Arial" w:cs="Arial"/>
              </w:rPr>
              <w:t>равно удельному среднесуточному водопотреблению</w:t>
            </w:r>
          </w:p>
        </w:tc>
      </w:tr>
    </w:tbl>
    <w:p w:rsidR="00C512F3" w:rsidRPr="00FF5D6F" w:rsidRDefault="00C512F3" w:rsidP="007040F4">
      <w:pPr>
        <w:pStyle w:val="1fe"/>
        <w:rPr>
          <w:rFonts w:ascii="Arial" w:hAnsi="Arial" w:cs="Arial"/>
          <w:sz w:val="24"/>
          <w:szCs w:val="24"/>
        </w:rPr>
      </w:pPr>
      <w:r w:rsidRPr="00FF5D6F">
        <w:rPr>
          <w:rFonts w:ascii="Arial" w:hAnsi="Arial" w:cs="Arial"/>
          <w:sz w:val="24"/>
          <w:szCs w:val="24"/>
        </w:rPr>
        <w:lastRenderedPageBreak/>
        <w:t xml:space="preserve">Примечания: </w:t>
      </w:r>
    </w:p>
    <w:p w:rsidR="00C512F3" w:rsidRPr="00FF5D6F" w:rsidRDefault="00C512F3" w:rsidP="00775E52">
      <w:pPr>
        <w:pStyle w:val="aff2"/>
        <w:numPr>
          <w:ilvl w:val="0"/>
          <w:numId w:val="30"/>
        </w:numPr>
        <w:tabs>
          <w:tab w:val="left" w:pos="142"/>
        </w:tabs>
        <w:suppressAutoHyphens/>
        <w:autoSpaceDE w:val="0"/>
        <w:autoSpaceDN w:val="0"/>
        <w:adjustRightInd w:val="0"/>
        <w:spacing w:line="240" w:lineRule="auto"/>
        <w:ind w:left="0" w:firstLine="0"/>
        <w:contextualSpacing/>
        <w:jc w:val="left"/>
        <w:rPr>
          <w:rFonts w:ascii="Arial" w:hAnsi="Arial" w:cs="Arial"/>
        </w:rPr>
      </w:pPr>
      <w:r w:rsidRPr="00FF5D6F">
        <w:rPr>
          <w:rFonts w:ascii="Arial" w:hAnsi="Arial" w:cs="Arial"/>
        </w:rPr>
        <w:t>Расчетный показатель учитывает нагрузки жилых и общественных зданий (без кондиционеров), коммунально-бытовых объектов (за исключением промышленности) и наружного освещения.</w:t>
      </w:r>
    </w:p>
    <w:p w:rsidR="00C512F3" w:rsidRPr="00FF5D6F" w:rsidRDefault="00C512F3" w:rsidP="00775E52">
      <w:pPr>
        <w:pStyle w:val="aff2"/>
        <w:numPr>
          <w:ilvl w:val="0"/>
          <w:numId w:val="30"/>
        </w:numPr>
        <w:tabs>
          <w:tab w:val="left" w:pos="142"/>
        </w:tabs>
        <w:suppressAutoHyphens/>
        <w:autoSpaceDE w:val="0"/>
        <w:autoSpaceDN w:val="0"/>
        <w:adjustRightInd w:val="0"/>
        <w:spacing w:line="240" w:lineRule="auto"/>
        <w:ind w:left="0" w:firstLine="0"/>
        <w:contextualSpacing/>
        <w:jc w:val="left"/>
        <w:rPr>
          <w:rFonts w:ascii="Arial" w:hAnsi="Arial" w:cs="Arial"/>
        </w:rPr>
      </w:pPr>
      <w:r w:rsidRPr="00FF5D6F">
        <w:rPr>
          <w:rFonts w:ascii="Arial" w:hAnsi="Arial" w:cs="Arial"/>
        </w:rPr>
        <w:t>Для вновь создаваемых зданий, строений, сооружений удельная характеристика расхода тепловой энергии на отопление и вентиляцию должна постепенно уменьшаться: с 1 января 2023 года – на 40 % (класс энергосбережения В+), а с 1 января 2028 года – на 50 %</w:t>
      </w:r>
      <w:r w:rsidRPr="00FF5D6F">
        <w:rPr>
          <w:rFonts w:ascii="Arial" w:hAnsi="Arial" w:cs="Arial"/>
          <w:b/>
        </w:rPr>
        <w:t xml:space="preserve"> </w:t>
      </w:r>
      <w:r w:rsidRPr="00FF5D6F">
        <w:rPr>
          <w:rFonts w:ascii="Arial" w:hAnsi="Arial" w:cs="Arial"/>
        </w:rPr>
        <w:t>(класс энергосбережения А).</w:t>
      </w:r>
    </w:p>
    <w:p w:rsidR="00C512F3" w:rsidRPr="00FF5D6F" w:rsidRDefault="00C512F3" w:rsidP="00775E52">
      <w:pPr>
        <w:pStyle w:val="aff2"/>
        <w:numPr>
          <w:ilvl w:val="0"/>
          <w:numId w:val="30"/>
        </w:numPr>
        <w:tabs>
          <w:tab w:val="left" w:pos="142"/>
          <w:tab w:val="left" w:pos="1230"/>
        </w:tabs>
        <w:suppressAutoHyphens/>
        <w:autoSpaceDE w:val="0"/>
        <w:autoSpaceDN w:val="0"/>
        <w:adjustRightInd w:val="0"/>
        <w:spacing w:line="240" w:lineRule="auto"/>
        <w:ind w:left="0" w:firstLine="0"/>
        <w:contextualSpacing/>
        <w:jc w:val="left"/>
        <w:rPr>
          <w:rFonts w:ascii="Arial" w:hAnsi="Arial" w:cs="Arial"/>
        </w:rPr>
      </w:pPr>
      <w:r w:rsidRPr="00FF5D6F">
        <w:rPr>
          <w:rFonts w:ascii="Arial" w:hAnsi="Arial" w:cs="Arial"/>
        </w:rPr>
        <w:t>Удельная величина тепловой энергии на нагрев горячей воды потребителями иных объектов определяется согласно приложению Г СП 124.13330.2012 «СНиП 41-02-2003 «Тепловые сети».</w:t>
      </w:r>
    </w:p>
    <w:p w:rsidR="00C512F3" w:rsidRPr="00FF5D6F" w:rsidRDefault="00C512F3" w:rsidP="00775E52">
      <w:pPr>
        <w:pStyle w:val="aff2"/>
        <w:numPr>
          <w:ilvl w:val="0"/>
          <w:numId w:val="30"/>
        </w:numPr>
        <w:tabs>
          <w:tab w:val="left" w:pos="142"/>
          <w:tab w:val="left" w:pos="1230"/>
        </w:tabs>
        <w:suppressAutoHyphens/>
        <w:autoSpaceDE w:val="0"/>
        <w:autoSpaceDN w:val="0"/>
        <w:adjustRightInd w:val="0"/>
        <w:spacing w:line="240" w:lineRule="auto"/>
        <w:ind w:left="0" w:firstLine="0"/>
        <w:contextualSpacing/>
        <w:jc w:val="left"/>
        <w:rPr>
          <w:rFonts w:ascii="Arial" w:hAnsi="Arial" w:cs="Arial"/>
        </w:rPr>
      </w:pPr>
      <w:r w:rsidRPr="00FF5D6F">
        <w:rPr>
          <w:rFonts w:ascii="Arial" w:hAnsi="Arial" w:cs="Arial"/>
        </w:rPr>
        <w:t>Расчетный показатель учитывает горячее водоснабжение.</w:t>
      </w:r>
    </w:p>
    <w:p w:rsidR="007D56A7" w:rsidRPr="00FF5D6F" w:rsidRDefault="007D56A7" w:rsidP="00C512F3">
      <w:pPr>
        <w:tabs>
          <w:tab w:val="left" w:pos="1276"/>
        </w:tabs>
        <w:rPr>
          <w:rFonts w:ascii="Arial" w:hAnsi="Arial" w:cs="Arial"/>
        </w:rPr>
      </w:pPr>
    </w:p>
    <w:p w:rsidR="005410C3" w:rsidRPr="00FF5D6F" w:rsidRDefault="007040F4" w:rsidP="00D07CFA">
      <w:pPr>
        <w:pStyle w:val="3"/>
        <w:rPr>
          <w:rFonts w:ascii="Arial" w:hAnsi="Arial" w:cs="Arial"/>
        </w:rPr>
      </w:pPr>
      <w:bookmarkStart w:id="252" w:name="_Toc136358879"/>
      <w:bookmarkStart w:id="253" w:name="_Toc136360497"/>
      <w:bookmarkStart w:id="254" w:name="_Toc136370843"/>
      <w:bookmarkStart w:id="255" w:name="_Toc174747490"/>
      <w:bookmarkEnd w:id="249"/>
      <w:bookmarkEnd w:id="250"/>
      <w:bookmarkEnd w:id="251"/>
      <w:r w:rsidRPr="00FF5D6F">
        <w:rPr>
          <w:rFonts w:ascii="Arial" w:hAnsi="Arial" w:cs="Arial"/>
        </w:rPr>
        <w:t>1.4.11</w:t>
      </w:r>
      <w:r w:rsidR="00185779" w:rsidRPr="00FF5D6F">
        <w:rPr>
          <w:rFonts w:ascii="Arial" w:hAnsi="Arial" w:cs="Arial"/>
        </w:rPr>
        <w:t>.</w:t>
      </w:r>
      <w:r w:rsidR="00D91388" w:rsidRPr="00FF5D6F">
        <w:rPr>
          <w:rFonts w:ascii="Arial" w:hAnsi="Arial" w:cs="Arial"/>
        </w:rPr>
        <w:t xml:space="preserve"> </w:t>
      </w:r>
      <w:r w:rsidR="005410C3" w:rsidRPr="00FF5D6F">
        <w:rPr>
          <w:rFonts w:ascii="Arial" w:hAnsi="Arial" w:cs="Arial"/>
        </w:rPr>
        <w:t>В области предупреждения чрезвычайных ситуац</w:t>
      </w:r>
      <w:r w:rsidR="004C201D" w:rsidRPr="00FF5D6F">
        <w:rPr>
          <w:rFonts w:ascii="Arial" w:hAnsi="Arial" w:cs="Arial"/>
        </w:rPr>
        <w:t>ий, стихийный бедствий, эпидемии</w:t>
      </w:r>
      <w:r w:rsidR="005410C3" w:rsidRPr="00FF5D6F">
        <w:rPr>
          <w:rFonts w:ascii="Arial" w:hAnsi="Arial" w:cs="Arial"/>
        </w:rPr>
        <w:t xml:space="preserve"> и ликвидации их последствий</w:t>
      </w:r>
      <w:r w:rsidR="00DE14D1" w:rsidRPr="00FF5D6F">
        <w:rPr>
          <w:rFonts w:ascii="Arial" w:hAnsi="Arial" w:cs="Arial"/>
        </w:rPr>
        <w:t xml:space="preserve"> </w:t>
      </w:r>
      <w:r w:rsidR="00DE14D1" w:rsidRPr="00FF5D6F">
        <w:rPr>
          <w:rFonts w:ascii="Arial" w:hAnsi="Arial" w:cs="Arial"/>
          <w:i/>
        </w:rPr>
        <w:t>[</w:t>
      </w:r>
      <w:r w:rsidRPr="00FF5D6F">
        <w:rPr>
          <w:rFonts w:ascii="Arial" w:hAnsi="Arial" w:cs="Arial"/>
          <w:i/>
          <w:lang w:eastAsia="en-US"/>
        </w:rPr>
        <w:t xml:space="preserve">см. раздел </w:t>
      </w:r>
      <w:r w:rsidRPr="00FF5D6F">
        <w:rPr>
          <w:rFonts w:ascii="Arial" w:hAnsi="Arial" w:cs="Arial"/>
          <w:i/>
          <w:lang w:val="en-US" w:eastAsia="en-US"/>
        </w:rPr>
        <w:t>IX</w:t>
      </w:r>
      <w:r w:rsidR="00DE14D1" w:rsidRPr="00FF5D6F">
        <w:rPr>
          <w:rFonts w:ascii="Arial" w:hAnsi="Arial" w:cs="Arial"/>
          <w:i/>
          <w:lang w:eastAsia="en-US"/>
        </w:rPr>
        <w:t xml:space="preserve"> требований к заполнению модельных нормативов градостроительного проектирования]</w:t>
      </w:r>
      <w:bookmarkEnd w:id="252"/>
      <w:bookmarkEnd w:id="253"/>
      <w:bookmarkEnd w:id="254"/>
      <w:bookmarkEnd w:id="255"/>
    </w:p>
    <w:p w:rsidR="00B4665A" w:rsidRPr="00FF5D6F" w:rsidRDefault="00DC792E" w:rsidP="005A16D6">
      <w:pPr>
        <w:pStyle w:val="af0"/>
        <w:rPr>
          <w:rFonts w:ascii="Arial" w:hAnsi="Arial" w:cs="Arial"/>
        </w:rPr>
      </w:pPr>
      <w:r w:rsidRPr="00FF5D6F">
        <w:rPr>
          <w:rFonts w:ascii="Arial" w:hAnsi="Arial" w:cs="Arial"/>
        </w:rPr>
        <w:t xml:space="preserve">Таблица </w:t>
      </w:r>
      <w:r w:rsidR="004342A6" w:rsidRPr="00FF5D6F">
        <w:rPr>
          <w:rFonts w:ascii="Arial" w:hAnsi="Arial" w:cs="Arial"/>
        </w:rPr>
        <w:t>1</w:t>
      </w:r>
      <w:r w:rsidR="007040F4" w:rsidRPr="00FF5D6F">
        <w:rPr>
          <w:rFonts w:ascii="Arial" w:hAnsi="Arial" w:cs="Arial"/>
        </w:rPr>
        <w:t>5</w:t>
      </w:r>
      <w:r w:rsidR="004342A6" w:rsidRPr="00FF5D6F">
        <w:rPr>
          <w:rFonts w:ascii="Arial" w:hAnsi="Arial" w:cs="Arial"/>
        </w:rPr>
        <w:t xml:space="preserve"> </w:t>
      </w:r>
      <w:r w:rsidR="00B4665A" w:rsidRPr="00FF5D6F">
        <w:rPr>
          <w:rFonts w:ascii="Arial" w:hAnsi="Arial" w:cs="Arial"/>
        </w:rPr>
        <w:t xml:space="preserve"> – Расчетные показатели для объектов местного значения</w:t>
      </w:r>
      <w:r w:rsidR="007040F4" w:rsidRPr="00FF5D6F">
        <w:rPr>
          <w:rFonts w:ascii="Arial" w:hAnsi="Arial" w:cs="Arial"/>
        </w:rPr>
        <w:t xml:space="preserve"> муниципального района</w:t>
      </w:r>
      <w:r w:rsidR="00B4665A" w:rsidRPr="00FF5D6F">
        <w:rPr>
          <w:rFonts w:ascii="Arial" w:hAnsi="Arial" w:cs="Arial"/>
        </w:rPr>
        <w:t>, предназначенные для размещения аварийно-спасательных служб и (или) аварийно-спасательных формирований</w:t>
      </w:r>
    </w:p>
    <w:tbl>
      <w:tblPr>
        <w:tblW w:w="14742"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tblPr>
      <w:tblGrid>
        <w:gridCol w:w="567"/>
        <w:gridCol w:w="4536"/>
        <w:gridCol w:w="5103"/>
        <w:gridCol w:w="4536"/>
      </w:tblGrid>
      <w:tr w:rsidR="007040F4" w:rsidRPr="00FF5D6F" w:rsidTr="001A0142">
        <w:trPr>
          <w:trHeight w:val="436"/>
        </w:trPr>
        <w:tc>
          <w:tcPr>
            <w:tcW w:w="567" w:type="dxa"/>
            <w:tcMar>
              <w:top w:w="102" w:type="dxa"/>
              <w:left w:w="62" w:type="dxa"/>
              <w:bottom w:w="102" w:type="dxa"/>
              <w:right w:w="62" w:type="dxa"/>
            </w:tcMar>
            <w:vAlign w:val="center"/>
            <w:hideMark/>
          </w:tcPr>
          <w:p w:rsidR="004342A6" w:rsidRPr="00FF5D6F" w:rsidRDefault="004342A6" w:rsidP="00B83B3D">
            <w:pPr>
              <w:pStyle w:val="1fe"/>
              <w:jc w:val="center"/>
              <w:rPr>
                <w:rFonts w:ascii="Arial" w:hAnsi="Arial" w:cs="Arial"/>
                <w:b/>
                <w:sz w:val="24"/>
                <w:szCs w:val="24"/>
              </w:rPr>
            </w:pPr>
            <w:r w:rsidRPr="00FF5D6F">
              <w:rPr>
                <w:rFonts w:ascii="Arial" w:hAnsi="Arial" w:cs="Arial"/>
                <w:b/>
                <w:sz w:val="24"/>
                <w:szCs w:val="24"/>
                <w:lang w:val="ru-RU"/>
              </w:rPr>
              <w:br w:type="page"/>
            </w:r>
            <w:r w:rsidRPr="00FF5D6F">
              <w:rPr>
                <w:rFonts w:ascii="Arial" w:hAnsi="Arial" w:cs="Arial"/>
                <w:b/>
                <w:sz w:val="24"/>
                <w:szCs w:val="24"/>
              </w:rPr>
              <w:t>№</w:t>
            </w:r>
          </w:p>
          <w:p w:rsidR="004342A6" w:rsidRPr="00FF5D6F" w:rsidRDefault="004342A6" w:rsidP="00B83B3D">
            <w:pPr>
              <w:pStyle w:val="1fe"/>
              <w:jc w:val="center"/>
              <w:rPr>
                <w:rFonts w:ascii="Arial" w:hAnsi="Arial" w:cs="Arial"/>
                <w:b/>
                <w:sz w:val="24"/>
                <w:szCs w:val="24"/>
              </w:rPr>
            </w:pPr>
            <w:r w:rsidRPr="00FF5D6F">
              <w:rPr>
                <w:rFonts w:ascii="Arial" w:hAnsi="Arial" w:cs="Arial"/>
                <w:b/>
                <w:sz w:val="24"/>
                <w:szCs w:val="24"/>
              </w:rPr>
              <w:t>п/п</w:t>
            </w:r>
          </w:p>
        </w:tc>
        <w:tc>
          <w:tcPr>
            <w:tcW w:w="4536" w:type="dxa"/>
            <w:tcMar>
              <w:top w:w="102" w:type="dxa"/>
              <w:left w:w="62" w:type="dxa"/>
              <w:bottom w:w="102" w:type="dxa"/>
              <w:right w:w="62" w:type="dxa"/>
            </w:tcMar>
            <w:vAlign w:val="center"/>
            <w:hideMark/>
          </w:tcPr>
          <w:p w:rsidR="004342A6" w:rsidRPr="00FF5D6F" w:rsidRDefault="004342A6" w:rsidP="00B83B3D">
            <w:pPr>
              <w:pStyle w:val="1fe"/>
              <w:jc w:val="center"/>
              <w:rPr>
                <w:rFonts w:ascii="Arial" w:hAnsi="Arial" w:cs="Arial"/>
                <w:b/>
                <w:sz w:val="24"/>
                <w:szCs w:val="24"/>
              </w:rPr>
            </w:pPr>
            <w:r w:rsidRPr="00FF5D6F">
              <w:rPr>
                <w:rFonts w:ascii="Arial" w:hAnsi="Arial" w:cs="Arial"/>
                <w:b/>
                <w:sz w:val="24"/>
                <w:szCs w:val="24"/>
              </w:rPr>
              <w:t>Наименование вида объекта</w:t>
            </w:r>
          </w:p>
        </w:tc>
        <w:tc>
          <w:tcPr>
            <w:tcW w:w="5103" w:type="dxa"/>
            <w:tcMar>
              <w:top w:w="102" w:type="dxa"/>
              <w:left w:w="62" w:type="dxa"/>
              <w:bottom w:w="102" w:type="dxa"/>
              <w:right w:w="62" w:type="dxa"/>
            </w:tcMar>
            <w:vAlign w:val="center"/>
            <w:hideMark/>
          </w:tcPr>
          <w:p w:rsidR="004342A6" w:rsidRPr="00FF5D6F" w:rsidRDefault="004342A6" w:rsidP="00B83B3D">
            <w:pPr>
              <w:pStyle w:val="1fe"/>
              <w:jc w:val="center"/>
              <w:rPr>
                <w:rFonts w:ascii="Arial" w:hAnsi="Arial" w:cs="Arial"/>
                <w:b/>
                <w:sz w:val="24"/>
                <w:szCs w:val="24"/>
                <w:lang w:val="ru-RU"/>
              </w:rPr>
            </w:pPr>
            <w:r w:rsidRPr="00FF5D6F">
              <w:rPr>
                <w:rFonts w:ascii="Arial" w:hAnsi="Arial" w:cs="Arial"/>
                <w:b/>
                <w:sz w:val="24"/>
                <w:szCs w:val="24"/>
                <w:lang w:val="ru-RU"/>
              </w:rPr>
              <w:t>Наименование нормируемого расчетного показателя, единица измерения</w:t>
            </w:r>
          </w:p>
        </w:tc>
        <w:tc>
          <w:tcPr>
            <w:tcW w:w="4536" w:type="dxa"/>
            <w:vAlign w:val="center"/>
          </w:tcPr>
          <w:p w:rsidR="004342A6" w:rsidRPr="00FF5D6F" w:rsidRDefault="004342A6" w:rsidP="00B83B3D">
            <w:pPr>
              <w:pStyle w:val="1fe"/>
              <w:jc w:val="center"/>
              <w:rPr>
                <w:rFonts w:ascii="Arial" w:hAnsi="Arial" w:cs="Arial"/>
                <w:b/>
                <w:sz w:val="24"/>
                <w:szCs w:val="24"/>
              </w:rPr>
            </w:pPr>
            <w:r w:rsidRPr="00FF5D6F">
              <w:rPr>
                <w:rFonts w:ascii="Arial" w:hAnsi="Arial" w:cs="Arial"/>
                <w:b/>
                <w:sz w:val="24"/>
                <w:szCs w:val="24"/>
              </w:rPr>
              <w:t>Значение расчетного показателя</w:t>
            </w:r>
          </w:p>
        </w:tc>
      </w:tr>
      <w:tr w:rsidR="007040F4" w:rsidRPr="00FF5D6F" w:rsidTr="001A0142">
        <w:trPr>
          <w:trHeight w:val="260"/>
        </w:trPr>
        <w:tc>
          <w:tcPr>
            <w:tcW w:w="567" w:type="dxa"/>
          </w:tcPr>
          <w:p w:rsidR="004342A6" w:rsidRPr="00FF5D6F" w:rsidRDefault="004342A6" w:rsidP="007040F4">
            <w:pPr>
              <w:pStyle w:val="1fe"/>
              <w:rPr>
                <w:rFonts w:ascii="Arial" w:hAnsi="Arial" w:cs="Arial"/>
                <w:sz w:val="24"/>
                <w:szCs w:val="24"/>
              </w:rPr>
            </w:pPr>
            <w:r w:rsidRPr="00FF5D6F">
              <w:rPr>
                <w:rFonts w:ascii="Arial" w:hAnsi="Arial" w:cs="Arial"/>
                <w:sz w:val="24"/>
                <w:szCs w:val="24"/>
              </w:rPr>
              <w:t>1</w:t>
            </w:r>
          </w:p>
        </w:tc>
        <w:tc>
          <w:tcPr>
            <w:tcW w:w="4536" w:type="dxa"/>
          </w:tcPr>
          <w:p w:rsidR="004342A6" w:rsidRPr="00FF5D6F" w:rsidRDefault="004342A6" w:rsidP="007040F4">
            <w:pPr>
              <w:pStyle w:val="1fe"/>
              <w:rPr>
                <w:rFonts w:ascii="Arial" w:hAnsi="Arial" w:cs="Arial"/>
                <w:sz w:val="24"/>
                <w:szCs w:val="24"/>
                <w:lang w:val="ru-RU"/>
              </w:rPr>
            </w:pPr>
            <w:r w:rsidRPr="00FF5D6F">
              <w:rPr>
                <w:rFonts w:ascii="Arial" w:hAnsi="Arial" w:cs="Arial"/>
                <w:sz w:val="24"/>
                <w:szCs w:val="24"/>
                <w:lang w:val="ru-RU"/>
              </w:rPr>
              <w:t>Аварийно-спасательные службы и (или) аварийно-спасательные формирования</w:t>
            </w:r>
          </w:p>
        </w:tc>
        <w:tc>
          <w:tcPr>
            <w:tcW w:w="5103" w:type="dxa"/>
          </w:tcPr>
          <w:p w:rsidR="004342A6" w:rsidRPr="00FF5D6F" w:rsidRDefault="004342A6" w:rsidP="003E3423">
            <w:pPr>
              <w:pStyle w:val="1fe"/>
              <w:rPr>
                <w:rFonts w:ascii="Arial" w:hAnsi="Arial" w:cs="Arial"/>
                <w:sz w:val="24"/>
                <w:szCs w:val="24"/>
                <w:lang w:val="ru-RU"/>
              </w:rPr>
            </w:pPr>
            <w:r w:rsidRPr="00FF5D6F">
              <w:rPr>
                <w:rFonts w:ascii="Arial" w:hAnsi="Arial" w:cs="Arial"/>
                <w:sz w:val="24"/>
                <w:szCs w:val="24"/>
                <w:lang w:val="ru-RU"/>
              </w:rPr>
              <w:t xml:space="preserve">Уровень обеспеченности, объектов на </w:t>
            </w:r>
            <w:r w:rsidR="003E3423" w:rsidRPr="00FF5D6F">
              <w:rPr>
                <w:rFonts w:ascii="Arial" w:hAnsi="Arial" w:cs="Arial"/>
                <w:sz w:val="24"/>
                <w:szCs w:val="24"/>
                <w:lang w:val="ru-RU"/>
              </w:rPr>
              <w:t>муниципальное образование</w:t>
            </w:r>
          </w:p>
        </w:tc>
        <w:tc>
          <w:tcPr>
            <w:tcW w:w="4536" w:type="dxa"/>
            <w:tcMar>
              <w:top w:w="102" w:type="dxa"/>
              <w:left w:w="62" w:type="dxa"/>
              <w:bottom w:w="102" w:type="dxa"/>
              <w:right w:w="62" w:type="dxa"/>
            </w:tcMar>
          </w:tcPr>
          <w:p w:rsidR="007040F4" w:rsidRPr="00FF5D6F" w:rsidRDefault="007040F4" w:rsidP="007040F4">
            <w:pPr>
              <w:autoSpaceDE w:val="0"/>
              <w:autoSpaceDN w:val="0"/>
              <w:adjustRightInd w:val="0"/>
              <w:rPr>
                <w:rFonts w:ascii="Arial" w:hAnsi="Arial" w:cs="Arial"/>
              </w:rPr>
            </w:pPr>
            <w:r w:rsidRPr="00FF5D6F">
              <w:rPr>
                <w:rFonts w:ascii="Arial" w:hAnsi="Arial" w:cs="Arial"/>
              </w:rPr>
              <w:t xml:space="preserve">- </w:t>
            </w:r>
          </w:p>
          <w:p w:rsidR="004342A6" w:rsidRPr="00FF5D6F" w:rsidRDefault="004342A6" w:rsidP="007040F4">
            <w:pPr>
              <w:pStyle w:val="1fe"/>
              <w:rPr>
                <w:rFonts w:ascii="Arial" w:hAnsi="Arial" w:cs="Arial"/>
                <w:sz w:val="24"/>
                <w:szCs w:val="24"/>
              </w:rPr>
            </w:pPr>
          </w:p>
        </w:tc>
      </w:tr>
    </w:tbl>
    <w:p w:rsidR="005A16D6" w:rsidRPr="00FF5D6F" w:rsidRDefault="005A16D6" w:rsidP="00D07CFA">
      <w:pPr>
        <w:pStyle w:val="3"/>
        <w:rPr>
          <w:rFonts w:ascii="Arial" w:hAnsi="Arial" w:cs="Arial"/>
        </w:rPr>
        <w:sectPr w:rsidR="005A16D6" w:rsidRPr="00FF5D6F" w:rsidSect="009B3FA9">
          <w:headerReference w:type="default" r:id="rId14"/>
          <w:footerReference w:type="default" r:id="rId15"/>
          <w:pgSz w:w="16838" w:h="11906" w:orient="landscape" w:code="9"/>
          <w:pgMar w:top="1701" w:right="1134" w:bottom="851" w:left="1134" w:header="425" w:footer="544" w:gutter="0"/>
          <w:cols w:space="708"/>
          <w:docGrid w:linePitch="360"/>
        </w:sectPr>
      </w:pPr>
      <w:bookmarkStart w:id="256" w:name="_Toc136358880"/>
      <w:bookmarkStart w:id="257" w:name="_Toc136360498"/>
      <w:bookmarkStart w:id="258" w:name="_Toc136370844"/>
    </w:p>
    <w:p w:rsidR="007B166E" w:rsidRPr="00FF5D6F" w:rsidRDefault="007040F4" w:rsidP="00D07CFA">
      <w:pPr>
        <w:pStyle w:val="3"/>
        <w:rPr>
          <w:rFonts w:ascii="Arial" w:hAnsi="Arial" w:cs="Arial"/>
        </w:rPr>
      </w:pPr>
      <w:bookmarkStart w:id="259" w:name="_Toc174747491"/>
      <w:r w:rsidRPr="00FF5D6F">
        <w:rPr>
          <w:rFonts w:ascii="Arial" w:hAnsi="Arial" w:cs="Arial"/>
        </w:rPr>
        <w:lastRenderedPageBreak/>
        <w:t>1.4.12</w:t>
      </w:r>
      <w:r w:rsidR="00D91388" w:rsidRPr="00FF5D6F">
        <w:rPr>
          <w:rFonts w:ascii="Arial" w:hAnsi="Arial" w:cs="Arial"/>
        </w:rPr>
        <w:t xml:space="preserve"> </w:t>
      </w:r>
      <w:r w:rsidR="00434BA5" w:rsidRPr="00FF5D6F">
        <w:rPr>
          <w:rFonts w:ascii="Arial" w:hAnsi="Arial" w:cs="Arial"/>
        </w:rPr>
        <w:t>В области организации ритуальных услуг и содержания мест захоронения</w:t>
      </w:r>
      <w:bookmarkEnd w:id="256"/>
      <w:bookmarkEnd w:id="257"/>
      <w:bookmarkEnd w:id="258"/>
      <w:bookmarkEnd w:id="259"/>
    </w:p>
    <w:p w:rsidR="007B166E" w:rsidRPr="00FF5D6F" w:rsidRDefault="007B166E" w:rsidP="007040F4">
      <w:pPr>
        <w:autoSpaceDE w:val="0"/>
        <w:autoSpaceDN w:val="0"/>
        <w:adjustRightInd w:val="0"/>
        <w:rPr>
          <w:rFonts w:ascii="Arial" w:hAnsi="Arial" w:cs="Arial"/>
          <w:b/>
          <w:bCs/>
        </w:rPr>
      </w:pPr>
      <w:bookmarkStart w:id="260" w:name="_Ref136096566"/>
      <w:bookmarkEnd w:id="242"/>
      <w:r w:rsidRPr="00FF5D6F">
        <w:rPr>
          <w:rStyle w:val="s220"/>
          <w:rFonts w:ascii="Arial" w:hAnsi="Arial" w:cs="Arial"/>
          <w:b/>
        </w:rPr>
        <w:t xml:space="preserve">Таблица </w:t>
      </w:r>
      <w:bookmarkEnd w:id="260"/>
      <w:r w:rsidR="004342A6" w:rsidRPr="00FF5D6F">
        <w:rPr>
          <w:rStyle w:val="s220"/>
          <w:rFonts w:ascii="Arial" w:hAnsi="Arial" w:cs="Arial"/>
          <w:b/>
        </w:rPr>
        <w:t>1</w:t>
      </w:r>
      <w:r w:rsidR="007040F4" w:rsidRPr="00FF5D6F">
        <w:rPr>
          <w:rStyle w:val="s220"/>
          <w:rFonts w:ascii="Arial" w:hAnsi="Arial" w:cs="Arial"/>
          <w:b/>
        </w:rPr>
        <w:t>6</w:t>
      </w:r>
      <w:r w:rsidRPr="00FF5D6F">
        <w:rPr>
          <w:rStyle w:val="s220"/>
          <w:rFonts w:ascii="Arial" w:hAnsi="Arial" w:cs="Arial"/>
          <w:b/>
        </w:rPr>
        <w:t xml:space="preserve"> </w:t>
      </w:r>
      <w:r w:rsidR="005A16D6" w:rsidRPr="00FF5D6F">
        <w:rPr>
          <w:rStyle w:val="s220"/>
          <w:rFonts w:ascii="Arial" w:hAnsi="Arial" w:cs="Arial"/>
          <w:b/>
        </w:rPr>
        <w:t>–</w:t>
      </w:r>
      <w:r w:rsidRPr="00FF5D6F">
        <w:rPr>
          <w:rStyle w:val="s220"/>
          <w:rFonts w:ascii="Arial" w:hAnsi="Arial" w:cs="Arial"/>
        </w:rPr>
        <w:t xml:space="preserve"> </w:t>
      </w:r>
      <w:r w:rsidR="007040F4" w:rsidRPr="00FF5D6F">
        <w:rPr>
          <w:rFonts w:ascii="Arial" w:hAnsi="Arial" w:cs="Arial"/>
          <w:b/>
          <w:bCs/>
        </w:rPr>
        <w:t>Расчетные показатели для объектов местного значения муниципального района в области ритуальных услуг и содержания мест захоронения</w:t>
      </w:r>
    </w:p>
    <w:p w:rsidR="000E591E" w:rsidRPr="00FF5D6F" w:rsidRDefault="000E591E" w:rsidP="000E591E">
      <w:pPr>
        <w:rPr>
          <w:rFonts w:ascii="Arial" w:hAnsi="Arial" w:cs="Arial"/>
          <w:color w:val="FF0000"/>
        </w:rPr>
      </w:pPr>
    </w:p>
    <w:tbl>
      <w:tblPr>
        <w:tblW w:w="14884"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tblPr>
      <w:tblGrid>
        <w:gridCol w:w="709"/>
        <w:gridCol w:w="4599"/>
        <w:gridCol w:w="5102"/>
        <w:gridCol w:w="4474"/>
      </w:tblGrid>
      <w:tr w:rsidR="007040F4" w:rsidRPr="00FF5D6F" w:rsidTr="001A0142">
        <w:trPr>
          <w:trHeight w:val="156"/>
          <w:tblHeader/>
        </w:trPr>
        <w:tc>
          <w:tcPr>
            <w:tcW w:w="709" w:type="dxa"/>
            <w:tcMar>
              <w:top w:w="102" w:type="dxa"/>
              <w:left w:w="62" w:type="dxa"/>
              <w:bottom w:w="102" w:type="dxa"/>
              <w:right w:w="62" w:type="dxa"/>
            </w:tcMar>
            <w:vAlign w:val="center"/>
          </w:tcPr>
          <w:p w:rsidR="007040F4" w:rsidRPr="00FF5D6F" w:rsidRDefault="007040F4" w:rsidP="00B83B3D">
            <w:pPr>
              <w:pStyle w:val="1fe"/>
              <w:jc w:val="center"/>
              <w:rPr>
                <w:rFonts w:ascii="Arial" w:hAnsi="Arial" w:cs="Arial"/>
                <w:b/>
                <w:sz w:val="24"/>
                <w:szCs w:val="24"/>
              </w:rPr>
            </w:pPr>
            <w:r w:rsidRPr="00FF5D6F">
              <w:rPr>
                <w:rFonts w:ascii="Arial" w:hAnsi="Arial" w:cs="Arial"/>
                <w:b/>
                <w:sz w:val="24"/>
                <w:szCs w:val="24"/>
                <w:lang w:val="ru-RU"/>
              </w:rPr>
              <w:br w:type="page"/>
            </w:r>
            <w:r w:rsidRPr="00FF5D6F">
              <w:rPr>
                <w:rFonts w:ascii="Arial" w:hAnsi="Arial" w:cs="Arial"/>
                <w:b/>
                <w:sz w:val="24"/>
                <w:szCs w:val="24"/>
              </w:rPr>
              <w:t>№</w:t>
            </w:r>
          </w:p>
          <w:p w:rsidR="007040F4" w:rsidRPr="00FF5D6F" w:rsidRDefault="007040F4" w:rsidP="00B83B3D">
            <w:pPr>
              <w:pStyle w:val="1fe"/>
              <w:jc w:val="center"/>
              <w:rPr>
                <w:rFonts w:ascii="Arial" w:hAnsi="Arial" w:cs="Arial"/>
                <w:b/>
                <w:sz w:val="24"/>
                <w:szCs w:val="24"/>
              </w:rPr>
            </w:pPr>
            <w:r w:rsidRPr="00FF5D6F">
              <w:rPr>
                <w:rFonts w:ascii="Arial" w:hAnsi="Arial" w:cs="Arial"/>
                <w:b/>
                <w:sz w:val="24"/>
                <w:szCs w:val="24"/>
              </w:rPr>
              <w:t>п/п</w:t>
            </w:r>
          </w:p>
        </w:tc>
        <w:tc>
          <w:tcPr>
            <w:tcW w:w="4599" w:type="dxa"/>
            <w:tcMar>
              <w:top w:w="102" w:type="dxa"/>
              <w:left w:w="62" w:type="dxa"/>
              <w:bottom w:w="102" w:type="dxa"/>
              <w:right w:w="62" w:type="dxa"/>
            </w:tcMar>
            <w:vAlign w:val="center"/>
          </w:tcPr>
          <w:p w:rsidR="007040F4" w:rsidRPr="00FF5D6F" w:rsidRDefault="007040F4" w:rsidP="00B83B3D">
            <w:pPr>
              <w:pStyle w:val="1fe"/>
              <w:jc w:val="center"/>
              <w:rPr>
                <w:rFonts w:ascii="Arial" w:hAnsi="Arial" w:cs="Arial"/>
                <w:b/>
                <w:sz w:val="24"/>
                <w:szCs w:val="24"/>
              </w:rPr>
            </w:pPr>
            <w:r w:rsidRPr="00FF5D6F">
              <w:rPr>
                <w:rFonts w:ascii="Arial" w:hAnsi="Arial" w:cs="Arial"/>
                <w:b/>
                <w:sz w:val="24"/>
                <w:szCs w:val="24"/>
              </w:rPr>
              <w:t>Наименование вида объекта</w:t>
            </w:r>
          </w:p>
        </w:tc>
        <w:tc>
          <w:tcPr>
            <w:tcW w:w="5102" w:type="dxa"/>
            <w:tcMar>
              <w:top w:w="102" w:type="dxa"/>
              <w:left w:w="62" w:type="dxa"/>
              <w:bottom w:w="102" w:type="dxa"/>
              <w:right w:w="62" w:type="dxa"/>
            </w:tcMar>
            <w:vAlign w:val="center"/>
          </w:tcPr>
          <w:p w:rsidR="007040F4" w:rsidRPr="00FF5D6F" w:rsidRDefault="007040F4" w:rsidP="00B83B3D">
            <w:pPr>
              <w:pStyle w:val="1fe"/>
              <w:jc w:val="center"/>
              <w:rPr>
                <w:rFonts w:ascii="Arial" w:hAnsi="Arial" w:cs="Arial"/>
                <w:b/>
                <w:sz w:val="24"/>
                <w:szCs w:val="24"/>
                <w:lang w:val="ru-RU"/>
              </w:rPr>
            </w:pPr>
            <w:r w:rsidRPr="00FF5D6F">
              <w:rPr>
                <w:rFonts w:ascii="Arial" w:hAnsi="Arial" w:cs="Arial"/>
                <w:b/>
                <w:sz w:val="24"/>
                <w:szCs w:val="24"/>
                <w:lang w:val="ru-RU"/>
              </w:rPr>
              <w:t>Наименование нормируемого расчетного показателя, единица измерения</w:t>
            </w:r>
          </w:p>
        </w:tc>
        <w:tc>
          <w:tcPr>
            <w:tcW w:w="4474" w:type="dxa"/>
            <w:vAlign w:val="center"/>
          </w:tcPr>
          <w:p w:rsidR="007040F4" w:rsidRPr="00FF5D6F" w:rsidRDefault="007040F4" w:rsidP="00B83B3D">
            <w:pPr>
              <w:pStyle w:val="1fe"/>
              <w:jc w:val="center"/>
              <w:rPr>
                <w:rFonts w:ascii="Arial" w:hAnsi="Arial" w:cs="Arial"/>
                <w:b/>
                <w:sz w:val="24"/>
                <w:szCs w:val="24"/>
              </w:rPr>
            </w:pPr>
            <w:r w:rsidRPr="00FF5D6F">
              <w:rPr>
                <w:rFonts w:ascii="Arial" w:hAnsi="Arial" w:cs="Arial"/>
                <w:b/>
                <w:sz w:val="24"/>
                <w:szCs w:val="24"/>
              </w:rPr>
              <w:t>Значение расчетного показателя</w:t>
            </w:r>
          </w:p>
        </w:tc>
      </w:tr>
      <w:tr w:rsidR="007040F4" w:rsidRPr="00FF5D6F" w:rsidTr="001A0142">
        <w:trPr>
          <w:trHeight w:val="68"/>
        </w:trPr>
        <w:tc>
          <w:tcPr>
            <w:tcW w:w="709" w:type="dxa"/>
            <w:tcMar>
              <w:top w:w="102" w:type="dxa"/>
              <w:left w:w="62" w:type="dxa"/>
              <w:bottom w:w="102" w:type="dxa"/>
              <w:right w:w="62" w:type="dxa"/>
            </w:tcMar>
          </w:tcPr>
          <w:p w:rsidR="007040F4" w:rsidRPr="00FF5D6F" w:rsidRDefault="007040F4" w:rsidP="007040F4">
            <w:pPr>
              <w:pStyle w:val="1fe"/>
              <w:rPr>
                <w:rFonts w:ascii="Arial" w:hAnsi="Arial" w:cs="Arial"/>
                <w:sz w:val="24"/>
                <w:szCs w:val="24"/>
              </w:rPr>
            </w:pPr>
            <w:r w:rsidRPr="00FF5D6F">
              <w:rPr>
                <w:rFonts w:ascii="Arial" w:hAnsi="Arial" w:cs="Arial"/>
                <w:sz w:val="24"/>
                <w:szCs w:val="24"/>
              </w:rPr>
              <w:t>1</w:t>
            </w:r>
          </w:p>
        </w:tc>
        <w:tc>
          <w:tcPr>
            <w:tcW w:w="4599" w:type="dxa"/>
            <w:tcMar>
              <w:top w:w="102" w:type="dxa"/>
              <w:left w:w="62" w:type="dxa"/>
              <w:bottom w:w="102" w:type="dxa"/>
              <w:right w:w="62" w:type="dxa"/>
            </w:tcMar>
          </w:tcPr>
          <w:p w:rsidR="007040F4" w:rsidRPr="00FF5D6F" w:rsidRDefault="007040F4" w:rsidP="007040F4">
            <w:pPr>
              <w:pStyle w:val="1fe"/>
              <w:rPr>
                <w:rFonts w:ascii="Arial" w:hAnsi="Arial" w:cs="Arial"/>
                <w:sz w:val="24"/>
                <w:szCs w:val="24"/>
              </w:rPr>
            </w:pPr>
            <w:r w:rsidRPr="00FF5D6F">
              <w:rPr>
                <w:rFonts w:ascii="Arial" w:hAnsi="Arial" w:cs="Arial"/>
                <w:sz w:val="24"/>
                <w:szCs w:val="24"/>
              </w:rPr>
              <w:t>Кладбища традиционного захоронения</w:t>
            </w:r>
          </w:p>
        </w:tc>
        <w:tc>
          <w:tcPr>
            <w:tcW w:w="5102" w:type="dxa"/>
            <w:tcMar>
              <w:top w:w="102" w:type="dxa"/>
              <w:left w:w="62" w:type="dxa"/>
              <w:bottom w:w="102" w:type="dxa"/>
              <w:right w:w="62" w:type="dxa"/>
            </w:tcMar>
          </w:tcPr>
          <w:p w:rsidR="007040F4" w:rsidRPr="00FF5D6F" w:rsidRDefault="007040F4" w:rsidP="007040F4">
            <w:pPr>
              <w:pStyle w:val="1fe"/>
              <w:rPr>
                <w:rFonts w:ascii="Arial" w:hAnsi="Arial" w:cs="Arial"/>
                <w:sz w:val="24"/>
                <w:szCs w:val="24"/>
                <w:lang w:val="ru-RU"/>
              </w:rPr>
            </w:pPr>
            <w:r w:rsidRPr="00FF5D6F">
              <w:rPr>
                <w:rFonts w:ascii="Arial" w:hAnsi="Arial" w:cs="Arial"/>
                <w:sz w:val="24"/>
                <w:szCs w:val="24"/>
                <w:lang w:val="ru-RU"/>
              </w:rPr>
              <w:t>Размер земельного участка, га на 1000 человек</w:t>
            </w:r>
          </w:p>
        </w:tc>
        <w:tc>
          <w:tcPr>
            <w:tcW w:w="4474" w:type="dxa"/>
          </w:tcPr>
          <w:p w:rsidR="007040F4" w:rsidRPr="00FF5D6F" w:rsidRDefault="007040F4" w:rsidP="007040F4">
            <w:pPr>
              <w:pStyle w:val="1fe"/>
              <w:rPr>
                <w:rFonts w:ascii="Arial" w:hAnsi="Arial" w:cs="Arial"/>
                <w:sz w:val="24"/>
                <w:szCs w:val="24"/>
                <w:lang w:val="ru-RU"/>
              </w:rPr>
            </w:pPr>
            <w:r w:rsidRPr="00FF5D6F">
              <w:rPr>
                <w:rFonts w:ascii="Arial" w:hAnsi="Arial" w:cs="Arial"/>
                <w:sz w:val="24"/>
                <w:szCs w:val="24"/>
                <w:lang w:val="ru-RU"/>
              </w:rPr>
              <w:t>в соответствии с приложением</w:t>
            </w:r>
            <w:r w:rsidRPr="00FF5D6F">
              <w:rPr>
                <w:rFonts w:ascii="Arial" w:hAnsi="Arial" w:cs="Arial"/>
                <w:sz w:val="24"/>
                <w:szCs w:val="24"/>
              </w:rPr>
              <w:t> </w:t>
            </w:r>
            <w:r w:rsidRPr="00FF5D6F">
              <w:rPr>
                <w:rFonts w:ascii="Arial" w:hAnsi="Arial" w:cs="Arial"/>
                <w:sz w:val="24"/>
                <w:szCs w:val="24"/>
                <w:lang w:val="ru-RU"/>
              </w:rPr>
              <w:t>Д СП 42.13330.2016</w:t>
            </w:r>
          </w:p>
        </w:tc>
      </w:tr>
      <w:tr w:rsidR="007040F4" w:rsidRPr="00FF5D6F" w:rsidTr="001A0142">
        <w:trPr>
          <w:trHeight w:val="156"/>
        </w:trPr>
        <w:tc>
          <w:tcPr>
            <w:tcW w:w="709" w:type="dxa"/>
            <w:tcMar>
              <w:top w:w="102" w:type="dxa"/>
              <w:left w:w="62" w:type="dxa"/>
              <w:bottom w:w="102" w:type="dxa"/>
              <w:right w:w="62" w:type="dxa"/>
            </w:tcMar>
          </w:tcPr>
          <w:p w:rsidR="007040F4" w:rsidRPr="00FF5D6F" w:rsidRDefault="007040F4" w:rsidP="007040F4">
            <w:pPr>
              <w:pStyle w:val="1fe"/>
              <w:rPr>
                <w:rFonts w:ascii="Arial" w:hAnsi="Arial" w:cs="Arial"/>
                <w:sz w:val="24"/>
                <w:szCs w:val="24"/>
              </w:rPr>
            </w:pPr>
            <w:r w:rsidRPr="00FF5D6F">
              <w:rPr>
                <w:rFonts w:ascii="Arial" w:hAnsi="Arial" w:cs="Arial"/>
                <w:sz w:val="24"/>
                <w:szCs w:val="24"/>
              </w:rPr>
              <w:t>2</w:t>
            </w:r>
          </w:p>
        </w:tc>
        <w:tc>
          <w:tcPr>
            <w:tcW w:w="4599" w:type="dxa"/>
            <w:tcMar>
              <w:top w:w="102" w:type="dxa"/>
              <w:left w:w="62" w:type="dxa"/>
              <w:bottom w:w="102" w:type="dxa"/>
              <w:right w:w="62" w:type="dxa"/>
            </w:tcMar>
          </w:tcPr>
          <w:p w:rsidR="007040F4" w:rsidRPr="00FF5D6F" w:rsidRDefault="007040F4" w:rsidP="007040F4">
            <w:pPr>
              <w:pStyle w:val="1fe"/>
              <w:rPr>
                <w:rFonts w:ascii="Arial" w:hAnsi="Arial" w:cs="Arial"/>
                <w:sz w:val="24"/>
                <w:szCs w:val="24"/>
              </w:rPr>
            </w:pPr>
            <w:r w:rsidRPr="00FF5D6F">
              <w:rPr>
                <w:rFonts w:ascii="Arial" w:hAnsi="Arial" w:cs="Arial"/>
                <w:sz w:val="24"/>
                <w:szCs w:val="24"/>
              </w:rPr>
              <w:t>Бюро похоронного обслуживания</w:t>
            </w:r>
          </w:p>
        </w:tc>
        <w:tc>
          <w:tcPr>
            <w:tcW w:w="5102" w:type="dxa"/>
            <w:tcMar>
              <w:top w:w="102" w:type="dxa"/>
              <w:left w:w="62" w:type="dxa"/>
              <w:bottom w:w="102" w:type="dxa"/>
              <w:right w:w="62" w:type="dxa"/>
            </w:tcMar>
          </w:tcPr>
          <w:p w:rsidR="007040F4" w:rsidRPr="00FF5D6F" w:rsidRDefault="007040F4" w:rsidP="003E3423">
            <w:pPr>
              <w:pStyle w:val="1fe"/>
              <w:rPr>
                <w:rFonts w:ascii="Arial" w:hAnsi="Arial" w:cs="Arial"/>
                <w:sz w:val="24"/>
                <w:szCs w:val="24"/>
                <w:lang w:val="ru-RU"/>
              </w:rPr>
            </w:pPr>
            <w:r w:rsidRPr="00FF5D6F">
              <w:rPr>
                <w:rFonts w:ascii="Arial" w:hAnsi="Arial" w:cs="Arial"/>
                <w:sz w:val="24"/>
                <w:szCs w:val="24"/>
                <w:lang w:val="ru-RU"/>
              </w:rPr>
              <w:t xml:space="preserve">Уровень обеспеченности, объектов на </w:t>
            </w:r>
            <w:r w:rsidR="003E3423" w:rsidRPr="00FF5D6F">
              <w:rPr>
                <w:rFonts w:ascii="Arial" w:hAnsi="Arial" w:cs="Arial"/>
                <w:sz w:val="24"/>
                <w:szCs w:val="24"/>
                <w:lang w:val="ru-RU"/>
              </w:rPr>
              <w:t>муниципальное образование</w:t>
            </w:r>
          </w:p>
        </w:tc>
        <w:tc>
          <w:tcPr>
            <w:tcW w:w="4474" w:type="dxa"/>
          </w:tcPr>
          <w:p w:rsidR="007040F4" w:rsidRPr="00FF5D6F" w:rsidRDefault="007040F4" w:rsidP="007040F4">
            <w:pPr>
              <w:pStyle w:val="1fe"/>
              <w:rPr>
                <w:rFonts w:ascii="Arial" w:hAnsi="Arial" w:cs="Arial"/>
                <w:sz w:val="24"/>
                <w:szCs w:val="24"/>
              </w:rPr>
            </w:pPr>
            <w:r w:rsidRPr="00FF5D6F">
              <w:rPr>
                <w:rFonts w:ascii="Arial" w:hAnsi="Arial" w:cs="Arial"/>
                <w:sz w:val="24"/>
                <w:szCs w:val="24"/>
              </w:rPr>
              <w:t>1</w:t>
            </w:r>
          </w:p>
        </w:tc>
      </w:tr>
    </w:tbl>
    <w:p w:rsidR="00C84778" w:rsidRPr="00FF5D6F" w:rsidRDefault="00C84778" w:rsidP="006C0954">
      <w:pPr>
        <w:pStyle w:val="13"/>
        <w:rPr>
          <w:rFonts w:ascii="Arial" w:hAnsi="Arial" w:cs="Arial"/>
          <w:color w:val="FF0000"/>
          <w:sz w:val="24"/>
          <w:szCs w:val="24"/>
        </w:rPr>
        <w:sectPr w:rsidR="00C84778" w:rsidRPr="00FF5D6F" w:rsidSect="006C0954">
          <w:pgSz w:w="16838" w:h="11906" w:orient="landscape" w:code="9"/>
          <w:pgMar w:top="1701" w:right="1134" w:bottom="851" w:left="1134" w:header="425" w:footer="544" w:gutter="0"/>
          <w:cols w:space="708"/>
          <w:docGrid w:linePitch="360"/>
        </w:sectPr>
      </w:pPr>
      <w:bookmarkStart w:id="261" w:name="_Toc81901144"/>
      <w:bookmarkStart w:id="262" w:name="_Toc85181055"/>
      <w:bookmarkStart w:id="263" w:name="_Toc85182498"/>
      <w:bookmarkStart w:id="264" w:name="_Toc85190236"/>
      <w:bookmarkStart w:id="265" w:name="_Toc85192737"/>
      <w:bookmarkStart w:id="266" w:name="_Toc85193455"/>
      <w:bookmarkStart w:id="267" w:name="_Toc85197817"/>
      <w:bookmarkStart w:id="268" w:name="_Toc85215169"/>
      <w:bookmarkStart w:id="269" w:name="_Toc88573279"/>
      <w:bookmarkStart w:id="270" w:name="_Toc88585014"/>
      <w:bookmarkStart w:id="271" w:name="_Toc88589041"/>
      <w:bookmarkStart w:id="272" w:name="_Toc88750166"/>
      <w:bookmarkStart w:id="273" w:name="_Toc89694246"/>
      <w:bookmarkStart w:id="274" w:name="_Toc89787804"/>
      <w:bookmarkStart w:id="275" w:name="_Toc96603401"/>
      <w:bookmarkStart w:id="276" w:name="_Toc96687298"/>
      <w:bookmarkStart w:id="277" w:name="_Toc96953202"/>
      <w:bookmarkStart w:id="278" w:name="_Toc131008340"/>
      <w:bookmarkStart w:id="279" w:name="_Toc136358881"/>
      <w:bookmarkStart w:id="280" w:name="_Toc136360499"/>
      <w:bookmarkStart w:id="281" w:name="_Toc136370845"/>
      <w:bookmarkStart w:id="282" w:name="_Toc10738662"/>
      <w:bookmarkStart w:id="283" w:name="_Toc10740029"/>
      <w:bookmarkEnd w:id="235"/>
      <w:bookmarkEnd w:id="236"/>
      <w:bookmarkEnd w:id="237"/>
      <w:bookmarkEnd w:id="238"/>
      <w:bookmarkEnd w:id="243"/>
      <w:bookmarkEnd w:id="244"/>
    </w:p>
    <w:p w:rsidR="008B7879" w:rsidRPr="00FF5D6F" w:rsidRDefault="001F202C">
      <w:pPr>
        <w:pStyle w:val="13"/>
        <w:jc w:val="center"/>
        <w:rPr>
          <w:rFonts w:ascii="Arial" w:hAnsi="Arial" w:cs="Arial"/>
          <w:sz w:val="24"/>
          <w:szCs w:val="24"/>
        </w:rPr>
      </w:pPr>
      <w:bookmarkStart w:id="284" w:name="_Toc174747492"/>
      <w:r w:rsidRPr="00FF5D6F">
        <w:rPr>
          <w:rFonts w:ascii="Arial" w:hAnsi="Arial" w:cs="Arial"/>
          <w:sz w:val="24"/>
          <w:szCs w:val="24"/>
        </w:rPr>
        <w:lastRenderedPageBreak/>
        <w:t xml:space="preserve">2 </w:t>
      </w:r>
      <w:r w:rsidR="00C831CD" w:rsidRPr="00FF5D6F">
        <w:rPr>
          <w:rFonts w:ascii="Arial" w:hAnsi="Arial" w:cs="Arial"/>
          <w:sz w:val="24"/>
          <w:szCs w:val="24"/>
        </w:rPr>
        <w:t>МАТЕРИАЛЫ ПО ОБОСНОВАНИЮ</w:t>
      </w:r>
      <w:r w:rsidR="00C83B2E" w:rsidRPr="00FF5D6F">
        <w:rPr>
          <w:rFonts w:ascii="Arial" w:hAnsi="Arial" w:cs="Arial"/>
          <w:sz w:val="24"/>
          <w:szCs w:val="24"/>
        </w:rPr>
        <w:t xml:space="preserve"> </w:t>
      </w:r>
      <w:r w:rsidR="00C831CD" w:rsidRPr="00FF5D6F">
        <w:rPr>
          <w:rFonts w:ascii="Arial" w:hAnsi="Arial" w:cs="Arial"/>
          <w:sz w:val="24"/>
          <w:szCs w:val="24"/>
        </w:rPr>
        <w:t>РАСЧЕТНЫХ ПОКАЗАТЕЛЕЙ</w:t>
      </w:r>
      <w:bookmarkEnd w:id="261"/>
      <w:r w:rsidR="00403B08" w:rsidRPr="00FF5D6F">
        <w:rPr>
          <w:rFonts w:ascii="Arial" w:hAnsi="Arial" w:cs="Arial"/>
          <w:sz w:val="24"/>
          <w:szCs w:val="24"/>
        </w:rPr>
        <w:t>, СОДЕРЖАЩИХСЯ В ОСНОВОЙ ЧАСТИ местных НОРМАТИВОВ ГРАДОСТРОИТЕЛЬНОГО ПРОЕКТИРОВАНИЯ</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4"/>
    </w:p>
    <w:p w:rsidR="00C10E5E" w:rsidRPr="00FF5D6F" w:rsidRDefault="001F202C" w:rsidP="00D07CFA">
      <w:pPr>
        <w:pStyle w:val="21"/>
        <w:rPr>
          <w:rFonts w:ascii="Arial" w:hAnsi="Arial" w:cs="Arial"/>
          <w:sz w:val="24"/>
          <w:szCs w:val="24"/>
        </w:rPr>
      </w:pPr>
      <w:bookmarkStart w:id="285" w:name="_Toc85181056"/>
      <w:bookmarkStart w:id="286" w:name="_Toc85182499"/>
      <w:bookmarkStart w:id="287" w:name="_Toc85190237"/>
      <w:bookmarkStart w:id="288" w:name="_Toc85192738"/>
      <w:bookmarkStart w:id="289" w:name="_Toc85193456"/>
      <w:bookmarkStart w:id="290" w:name="_Toc85197818"/>
      <w:bookmarkStart w:id="291" w:name="_Toc85215170"/>
      <w:bookmarkStart w:id="292" w:name="_Toc88558829"/>
      <w:bookmarkStart w:id="293" w:name="_Toc88573280"/>
      <w:bookmarkStart w:id="294" w:name="_Toc88585015"/>
      <w:bookmarkStart w:id="295" w:name="_Toc88589042"/>
      <w:bookmarkStart w:id="296" w:name="_Toc88750167"/>
      <w:bookmarkStart w:id="297" w:name="_Toc89694247"/>
      <w:bookmarkStart w:id="298" w:name="_Toc89787805"/>
      <w:bookmarkStart w:id="299" w:name="_Toc96603402"/>
      <w:bookmarkStart w:id="300" w:name="_Toc96687299"/>
      <w:bookmarkStart w:id="301" w:name="_Toc96953203"/>
      <w:bookmarkStart w:id="302" w:name="_Toc131008341"/>
      <w:bookmarkStart w:id="303" w:name="_Toc136358882"/>
      <w:bookmarkStart w:id="304" w:name="_Toc136360500"/>
      <w:bookmarkStart w:id="305" w:name="_Toc136370846"/>
      <w:bookmarkStart w:id="306" w:name="_Toc174747493"/>
      <w:r w:rsidRPr="00FF5D6F">
        <w:rPr>
          <w:rFonts w:ascii="Arial" w:hAnsi="Arial" w:cs="Arial"/>
          <w:sz w:val="24"/>
          <w:szCs w:val="24"/>
        </w:rPr>
        <w:t xml:space="preserve">2.1 </w:t>
      </w:r>
      <w:r w:rsidR="00D07CFA" w:rsidRPr="00FF5D6F">
        <w:rPr>
          <w:rFonts w:ascii="Arial" w:hAnsi="Arial" w:cs="Arial"/>
          <w:sz w:val="24"/>
          <w:szCs w:val="24"/>
        </w:rPr>
        <w:t>Информация о современном состоянии, прогнозе развития муниципального образования</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p>
    <w:p w:rsidR="00C10E5E" w:rsidRPr="00FF5D6F" w:rsidRDefault="001F202C" w:rsidP="00D07CFA">
      <w:pPr>
        <w:pStyle w:val="3"/>
        <w:rPr>
          <w:rFonts w:ascii="Arial" w:hAnsi="Arial" w:cs="Arial"/>
          <w:i/>
        </w:rPr>
      </w:pPr>
      <w:bookmarkStart w:id="307" w:name="_Toc44928912"/>
      <w:bookmarkStart w:id="308" w:name="_Toc81901146"/>
      <w:bookmarkStart w:id="309" w:name="_Toc85181057"/>
      <w:bookmarkStart w:id="310" w:name="_Toc85182500"/>
      <w:bookmarkStart w:id="311" w:name="_Toc85190238"/>
      <w:bookmarkStart w:id="312" w:name="_Toc85192739"/>
      <w:bookmarkStart w:id="313" w:name="_Toc85193457"/>
      <w:bookmarkStart w:id="314" w:name="_Toc85197819"/>
      <w:bookmarkStart w:id="315" w:name="_Toc85215171"/>
      <w:bookmarkStart w:id="316" w:name="_Toc88573281"/>
      <w:bookmarkStart w:id="317" w:name="_Toc88585016"/>
      <w:bookmarkStart w:id="318" w:name="_Toc88589043"/>
      <w:bookmarkStart w:id="319" w:name="_Toc88750168"/>
      <w:bookmarkStart w:id="320" w:name="_Toc89694248"/>
      <w:bookmarkStart w:id="321" w:name="_Toc89787806"/>
      <w:bookmarkStart w:id="322" w:name="_Toc96603403"/>
      <w:bookmarkStart w:id="323" w:name="_Toc96687300"/>
      <w:bookmarkStart w:id="324" w:name="_Toc96953204"/>
      <w:bookmarkStart w:id="325" w:name="_Toc131008342"/>
      <w:bookmarkStart w:id="326" w:name="_Toc136358883"/>
      <w:bookmarkStart w:id="327" w:name="_Toc136360501"/>
      <w:bookmarkStart w:id="328" w:name="_Toc136370847"/>
      <w:bookmarkStart w:id="329" w:name="_Toc174747494"/>
      <w:r w:rsidRPr="00FF5D6F">
        <w:rPr>
          <w:rFonts w:ascii="Arial" w:hAnsi="Arial" w:cs="Arial"/>
        </w:rPr>
        <w:t>2.</w:t>
      </w:r>
      <w:r w:rsidR="00417410" w:rsidRPr="00FF5D6F">
        <w:rPr>
          <w:rFonts w:ascii="Arial" w:hAnsi="Arial" w:cs="Arial"/>
        </w:rPr>
        <w:t>1.1</w:t>
      </w:r>
      <w:r w:rsidRPr="00FF5D6F">
        <w:rPr>
          <w:rFonts w:ascii="Arial" w:hAnsi="Arial" w:cs="Arial"/>
        </w:rPr>
        <w:t xml:space="preserve"> </w:t>
      </w:r>
      <w:r w:rsidR="00C10E5E" w:rsidRPr="00FF5D6F">
        <w:rPr>
          <w:rFonts w:ascii="Arial" w:hAnsi="Arial" w:cs="Arial"/>
        </w:rPr>
        <w:t>Административно-территориальное устройство</w:t>
      </w:r>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008A10E5" w:rsidRPr="00FF5D6F">
        <w:rPr>
          <w:rFonts w:ascii="Arial" w:hAnsi="Arial" w:cs="Arial"/>
        </w:rPr>
        <w:t xml:space="preserve"> </w:t>
      </w:r>
      <w:r w:rsidR="008A10E5" w:rsidRPr="00FF5D6F">
        <w:rPr>
          <w:rFonts w:ascii="Arial" w:hAnsi="Arial" w:cs="Arial"/>
          <w:i/>
        </w:rPr>
        <w:t>[</w:t>
      </w:r>
      <w:r w:rsidR="00386CD9" w:rsidRPr="00FF5D6F">
        <w:rPr>
          <w:rFonts w:ascii="Arial" w:hAnsi="Arial" w:cs="Arial"/>
          <w:i/>
        </w:rPr>
        <w:t>см. раздел X</w:t>
      </w:r>
      <w:r w:rsidR="00655271" w:rsidRPr="00FF5D6F">
        <w:rPr>
          <w:rFonts w:ascii="Arial" w:hAnsi="Arial" w:cs="Arial"/>
          <w:i/>
        </w:rPr>
        <w:t xml:space="preserve"> требований к заполнению модельных нормативов градостроительного проектирования</w:t>
      </w:r>
      <w:r w:rsidR="008A10E5" w:rsidRPr="00FF5D6F">
        <w:rPr>
          <w:rFonts w:ascii="Arial" w:hAnsi="Arial" w:cs="Arial"/>
          <w:i/>
        </w:rPr>
        <w:t>]</w:t>
      </w:r>
      <w:bookmarkEnd w:id="326"/>
      <w:bookmarkEnd w:id="327"/>
      <w:bookmarkEnd w:id="328"/>
      <w:bookmarkEnd w:id="329"/>
    </w:p>
    <w:p w:rsidR="008B7879" w:rsidRPr="00FF5D6F" w:rsidRDefault="00263242">
      <w:pPr>
        <w:pStyle w:val="ConsPlusNormal"/>
        <w:spacing w:before="120" w:after="60"/>
        <w:ind w:firstLine="567"/>
        <w:jc w:val="both"/>
        <w:rPr>
          <w:sz w:val="24"/>
          <w:szCs w:val="24"/>
        </w:rPr>
      </w:pPr>
      <w:hyperlink r:id="rId16" w:history="1">
        <w:r w:rsidR="004342A6" w:rsidRPr="00FF5D6F">
          <w:rPr>
            <w:sz w:val="24"/>
            <w:szCs w:val="24"/>
          </w:rPr>
          <w:t>Законом</w:t>
        </w:r>
      </w:hyperlink>
      <w:r w:rsidR="004342A6" w:rsidRPr="00FF5D6F">
        <w:rPr>
          <w:sz w:val="24"/>
          <w:szCs w:val="24"/>
        </w:rPr>
        <w:t xml:space="preserve"> Красноярского края от </w:t>
      </w:r>
      <w:r w:rsidR="00314ADD" w:rsidRPr="00FF5D6F">
        <w:rPr>
          <w:sz w:val="24"/>
          <w:szCs w:val="24"/>
        </w:rPr>
        <w:t>17.12.2004</w:t>
      </w:r>
      <w:r w:rsidR="004342A6" w:rsidRPr="00FF5D6F">
        <w:rPr>
          <w:sz w:val="24"/>
          <w:szCs w:val="24"/>
        </w:rPr>
        <w:t xml:space="preserve"> N </w:t>
      </w:r>
      <w:r w:rsidR="00314ADD" w:rsidRPr="00FF5D6F">
        <w:rPr>
          <w:sz w:val="24"/>
          <w:szCs w:val="24"/>
        </w:rPr>
        <w:t>13-2755</w:t>
      </w:r>
      <w:r w:rsidR="004342A6" w:rsidRPr="00FF5D6F">
        <w:rPr>
          <w:sz w:val="24"/>
          <w:szCs w:val="24"/>
        </w:rPr>
        <w:t xml:space="preserve"> "</w:t>
      </w:r>
      <w:r w:rsidR="00314ADD" w:rsidRPr="00FF5D6F">
        <w:rPr>
          <w:sz w:val="24"/>
          <w:szCs w:val="24"/>
        </w:rPr>
        <w:t>Об установлении границ и наделении соответствующим статусом муниципального образования Абанский район и находящихся в его границах иных муниципальных образований".</w:t>
      </w:r>
    </w:p>
    <w:p w:rsidR="008B7879" w:rsidRPr="00FF5D6F" w:rsidRDefault="00524AC9">
      <w:pPr>
        <w:pStyle w:val="ConsPlusNormal"/>
        <w:spacing w:before="120" w:after="60"/>
        <w:ind w:firstLine="567"/>
        <w:jc w:val="both"/>
        <w:rPr>
          <w:sz w:val="24"/>
          <w:szCs w:val="24"/>
        </w:rPr>
      </w:pPr>
      <w:r w:rsidRPr="00FF5D6F">
        <w:rPr>
          <w:sz w:val="24"/>
          <w:szCs w:val="24"/>
        </w:rPr>
        <w:t>Типологическая характеристика территории муниципального образования Абанского района приведена в таблице 17.</w:t>
      </w:r>
    </w:p>
    <w:p w:rsidR="00524AC9" w:rsidRPr="00FF5D6F" w:rsidRDefault="00524AC9" w:rsidP="00524AC9">
      <w:pPr>
        <w:pStyle w:val="ConsPlusNormal"/>
        <w:ind w:firstLine="540"/>
        <w:jc w:val="both"/>
        <w:rPr>
          <w:sz w:val="24"/>
          <w:szCs w:val="24"/>
        </w:rPr>
      </w:pPr>
    </w:p>
    <w:p w:rsidR="00524AC9" w:rsidRPr="00FF5D6F" w:rsidRDefault="00524AC9" w:rsidP="00200FC1">
      <w:pPr>
        <w:autoSpaceDE w:val="0"/>
        <w:autoSpaceDN w:val="0"/>
        <w:adjustRightInd w:val="0"/>
        <w:rPr>
          <w:rStyle w:val="s220"/>
          <w:rFonts w:ascii="Arial" w:hAnsi="Arial" w:cs="Arial"/>
          <w:b/>
        </w:rPr>
      </w:pPr>
      <w:r w:rsidRPr="00FF5D6F">
        <w:rPr>
          <w:rStyle w:val="s220"/>
          <w:rFonts w:ascii="Arial" w:hAnsi="Arial" w:cs="Arial"/>
          <w:b/>
        </w:rPr>
        <w:t xml:space="preserve">Таблица </w:t>
      </w:r>
      <w:r w:rsidR="00454601" w:rsidRPr="00FF5D6F">
        <w:rPr>
          <w:rStyle w:val="s220"/>
          <w:rFonts w:ascii="Arial" w:hAnsi="Arial" w:cs="Arial"/>
          <w:b/>
        </w:rPr>
        <w:t>17-</w:t>
      </w:r>
      <w:r w:rsidRPr="00FF5D6F">
        <w:rPr>
          <w:rStyle w:val="s220"/>
          <w:rFonts w:ascii="Arial" w:hAnsi="Arial" w:cs="Arial"/>
          <w:b/>
        </w:rPr>
        <w:t xml:space="preserve"> Типологическая характеристика муниципального образования</w:t>
      </w:r>
    </w:p>
    <w:tbl>
      <w:tblPr>
        <w:tblStyle w:val="aff"/>
        <w:tblW w:w="9765" w:type="dxa"/>
        <w:jc w:val="center"/>
        <w:tblLayout w:type="fixed"/>
        <w:tblLook w:val="04A0"/>
      </w:tblPr>
      <w:tblGrid>
        <w:gridCol w:w="835"/>
        <w:gridCol w:w="2977"/>
        <w:gridCol w:w="1923"/>
        <w:gridCol w:w="2471"/>
        <w:gridCol w:w="1559"/>
      </w:tblGrid>
      <w:tr w:rsidR="00540399" w:rsidRPr="00FF5D6F" w:rsidTr="003C03BA">
        <w:trPr>
          <w:trHeight w:val="501"/>
          <w:jc w:val="center"/>
        </w:trPr>
        <w:tc>
          <w:tcPr>
            <w:tcW w:w="835" w:type="dxa"/>
          </w:tcPr>
          <w:p w:rsidR="00540399" w:rsidRPr="00FF5D6F" w:rsidRDefault="00BB31B4" w:rsidP="00BE49D7">
            <w:pPr>
              <w:pStyle w:val="ConsPlusNormal"/>
              <w:spacing w:before="240"/>
              <w:ind w:firstLine="0"/>
              <w:jc w:val="center"/>
              <w:rPr>
                <w:b/>
                <w:sz w:val="24"/>
                <w:szCs w:val="24"/>
              </w:rPr>
            </w:pPr>
            <w:r w:rsidRPr="00FF5D6F">
              <w:rPr>
                <w:b/>
                <w:sz w:val="24"/>
                <w:szCs w:val="24"/>
              </w:rPr>
              <w:t>№ п/п</w:t>
            </w:r>
          </w:p>
        </w:tc>
        <w:tc>
          <w:tcPr>
            <w:tcW w:w="2977" w:type="dxa"/>
          </w:tcPr>
          <w:p w:rsidR="00540399" w:rsidRPr="00FF5D6F" w:rsidRDefault="00540399" w:rsidP="00BE49D7">
            <w:pPr>
              <w:pStyle w:val="ConsPlusNormal"/>
              <w:spacing w:before="240"/>
              <w:ind w:firstLine="0"/>
              <w:jc w:val="center"/>
              <w:rPr>
                <w:b/>
                <w:sz w:val="24"/>
                <w:szCs w:val="24"/>
              </w:rPr>
            </w:pPr>
            <w:r w:rsidRPr="00FF5D6F">
              <w:rPr>
                <w:b/>
                <w:sz w:val="24"/>
                <w:szCs w:val="24"/>
              </w:rPr>
              <w:t>Наименование</w:t>
            </w:r>
          </w:p>
        </w:tc>
        <w:tc>
          <w:tcPr>
            <w:tcW w:w="1923" w:type="dxa"/>
          </w:tcPr>
          <w:p w:rsidR="00540399" w:rsidRPr="00FF5D6F" w:rsidRDefault="00540399" w:rsidP="00241AA0">
            <w:pPr>
              <w:pStyle w:val="ConsPlusNormal"/>
              <w:spacing w:before="240"/>
              <w:ind w:firstLine="0"/>
              <w:jc w:val="center"/>
              <w:rPr>
                <w:b/>
                <w:sz w:val="24"/>
                <w:szCs w:val="24"/>
              </w:rPr>
            </w:pPr>
            <w:r w:rsidRPr="00FF5D6F">
              <w:rPr>
                <w:b/>
                <w:sz w:val="24"/>
                <w:szCs w:val="24"/>
              </w:rPr>
              <w:t>Статус поселения</w:t>
            </w:r>
          </w:p>
        </w:tc>
        <w:tc>
          <w:tcPr>
            <w:tcW w:w="2471" w:type="dxa"/>
          </w:tcPr>
          <w:p w:rsidR="00540399" w:rsidRPr="00FF5D6F" w:rsidRDefault="00540399" w:rsidP="00241AA0">
            <w:pPr>
              <w:pStyle w:val="ConsPlusNormal"/>
              <w:spacing w:before="240"/>
              <w:ind w:firstLine="0"/>
              <w:jc w:val="center"/>
              <w:rPr>
                <w:b/>
                <w:sz w:val="24"/>
                <w:szCs w:val="24"/>
              </w:rPr>
            </w:pPr>
            <w:r w:rsidRPr="00FF5D6F">
              <w:rPr>
                <w:b/>
                <w:sz w:val="24"/>
                <w:szCs w:val="24"/>
              </w:rPr>
              <w:t>Статус населенного пункта</w:t>
            </w:r>
          </w:p>
        </w:tc>
        <w:tc>
          <w:tcPr>
            <w:tcW w:w="1559" w:type="dxa"/>
          </w:tcPr>
          <w:p w:rsidR="00540399" w:rsidRPr="00FF5D6F" w:rsidRDefault="00540399" w:rsidP="003D3948">
            <w:pPr>
              <w:pStyle w:val="ConsPlusNormal"/>
              <w:spacing w:before="240"/>
              <w:ind w:firstLine="0"/>
              <w:jc w:val="center"/>
              <w:rPr>
                <w:b/>
                <w:sz w:val="24"/>
                <w:szCs w:val="24"/>
              </w:rPr>
            </w:pPr>
            <w:r w:rsidRPr="00FF5D6F">
              <w:rPr>
                <w:b/>
                <w:sz w:val="24"/>
                <w:szCs w:val="24"/>
              </w:rPr>
              <w:t>Численность населения</w:t>
            </w:r>
            <w:r w:rsidR="008E512F" w:rsidRPr="00FF5D6F">
              <w:rPr>
                <w:b/>
                <w:sz w:val="24"/>
                <w:szCs w:val="24"/>
              </w:rPr>
              <w:t>,ори-ентировочная</w:t>
            </w:r>
          </w:p>
        </w:tc>
      </w:tr>
      <w:tr w:rsidR="00BB31B4" w:rsidRPr="00FF5D6F" w:rsidTr="003C03BA">
        <w:trPr>
          <w:jc w:val="center"/>
        </w:trPr>
        <w:tc>
          <w:tcPr>
            <w:tcW w:w="835" w:type="dxa"/>
            <w:vMerge w:val="restart"/>
            <w:vAlign w:val="center"/>
          </w:tcPr>
          <w:p w:rsidR="00BB31B4" w:rsidRPr="00FF5D6F" w:rsidRDefault="00BB31B4" w:rsidP="00BE49D7">
            <w:pPr>
              <w:pStyle w:val="ConsPlusNormal"/>
              <w:tabs>
                <w:tab w:val="left" w:pos="165"/>
              </w:tabs>
              <w:ind w:firstLine="0"/>
              <w:jc w:val="center"/>
              <w:rPr>
                <w:b/>
                <w:sz w:val="24"/>
                <w:szCs w:val="24"/>
              </w:rPr>
            </w:pPr>
            <w:r w:rsidRPr="00FF5D6F">
              <w:rPr>
                <w:b/>
                <w:sz w:val="24"/>
                <w:szCs w:val="24"/>
              </w:rPr>
              <w:t>1</w:t>
            </w:r>
          </w:p>
        </w:tc>
        <w:tc>
          <w:tcPr>
            <w:tcW w:w="2977" w:type="dxa"/>
          </w:tcPr>
          <w:p w:rsidR="00BB31B4" w:rsidRPr="00FF5D6F" w:rsidRDefault="00BB31B4" w:rsidP="00BE49D7">
            <w:pPr>
              <w:pStyle w:val="ConsPlusNormal"/>
              <w:ind w:firstLine="0"/>
              <w:jc w:val="center"/>
              <w:rPr>
                <w:b/>
                <w:sz w:val="24"/>
                <w:szCs w:val="24"/>
              </w:rPr>
            </w:pPr>
            <w:r w:rsidRPr="00FF5D6F">
              <w:rPr>
                <w:b/>
                <w:sz w:val="24"/>
                <w:szCs w:val="24"/>
              </w:rPr>
              <w:t>Абанский сельсовет</w:t>
            </w:r>
          </w:p>
          <w:p w:rsidR="00BB31B4" w:rsidRPr="00FF5D6F" w:rsidRDefault="00BB31B4" w:rsidP="00BE49D7">
            <w:pPr>
              <w:pStyle w:val="ConsPlusNormal"/>
              <w:ind w:firstLine="0"/>
              <w:jc w:val="center"/>
              <w:rPr>
                <w:b/>
                <w:sz w:val="24"/>
                <w:szCs w:val="24"/>
              </w:rPr>
            </w:pPr>
          </w:p>
        </w:tc>
        <w:tc>
          <w:tcPr>
            <w:tcW w:w="1923" w:type="dxa"/>
          </w:tcPr>
          <w:p w:rsidR="00BB31B4" w:rsidRPr="00FF5D6F" w:rsidRDefault="00BB31B4" w:rsidP="00241AA0">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241AA0">
            <w:pPr>
              <w:pStyle w:val="ConsPlusNormal"/>
              <w:ind w:firstLine="0"/>
              <w:jc w:val="center"/>
              <w:rPr>
                <w:sz w:val="24"/>
                <w:szCs w:val="24"/>
              </w:rPr>
            </w:pPr>
          </w:p>
        </w:tc>
        <w:tc>
          <w:tcPr>
            <w:tcW w:w="1559" w:type="dxa"/>
          </w:tcPr>
          <w:p w:rsidR="00BB31B4" w:rsidRPr="00FF5D6F" w:rsidRDefault="00BB31B4" w:rsidP="003D3948">
            <w:pPr>
              <w:pStyle w:val="ConsPlusNormal"/>
              <w:ind w:firstLine="0"/>
              <w:jc w:val="center"/>
              <w:rPr>
                <w:sz w:val="24"/>
                <w:szCs w:val="24"/>
              </w:rPr>
            </w:pPr>
          </w:p>
        </w:tc>
      </w:tr>
      <w:tr w:rsidR="00BB31B4" w:rsidRPr="00FF5D6F" w:rsidTr="003C03BA">
        <w:trPr>
          <w:jc w:val="center"/>
        </w:trPr>
        <w:tc>
          <w:tcPr>
            <w:tcW w:w="835" w:type="dxa"/>
            <w:vMerge/>
            <w:vAlign w:val="center"/>
          </w:tcPr>
          <w:p w:rsidR="00BB31B4" w:rsidRPr="00FF5D6F" w:rsidRDefault="00BB31B4" w:rsidP="00BE49D7">
            <w:pPr>
              <w:pStyle w:val="ConsPlusNormal"/>
              <w:tabs>
                <w:tab w:val="left" w:pos="165"/>
              </w:tabs>
              <w:ind w:firstLine="0"/>
              <w:jc w:val="center"/>
              <w:rPr>
                <w:b/>
                <w:sz w:val="24"/>
                <w:szCs w:val="24"/>
              </w:rPr>
            </w:pPr>
          </w:p>
        </w:tc>
        <w:tc>
          <w:tcPr>
            <w:tcW w:w="2977" w:type="dxa"/>
          </w:tcPr>
          <w:p w:rsidR="00BB31B4" w:rsidRPr="00FF5D6F" w:rsidRDefault="00BB31B4" w:rsidP="00BE49D7">
            <w:pPr>
              <w:pStyle w:val="ConsPlusNormal"/>
              <w:ind w:firstLine="0"/>
              <w:jc w:val="center"/>
              <w:rPr>
                <w:b/>
                <w:sz w:val="24"/>
                <w:szCs w:val="24"/>
              </w:rPr>
            </w:pPr>
            <w:r w:rsidRPr="00FF5D6F">
              <w:rPr>
                <w:b/>
                <w:sz w:val="24"/>
                <w:szCs w:val="24"/>
              </w:rPr>
              <w:t>п. Абан</w:t>
            </w:r>
          </w:p>
        </w:tc>
        <w:tc>
          <w:tcPr>
            <w:tcW w:w="1923" w:type="dxa"/>
          </w:tcPr>
          <w:p w:rsidR="00BB31B4" w:rsidRPr="00FF5D6F" w:rsidRDefault="00BB31B4" w:rsidP="00241AA0">
            <w:pPr>
              <w:pStyle w:val="ConsPlusNormal"/>
              <w:ind w:firstLine="0"/>
              <w:jc w:val="center"/>
              <w:rPr>
                <w:sz w:val="24"/>
                <w:szCs w:val="24"/>
              </w:rPr>
            </w:pPr>
            <w:r w:rsidRPr="00FF5D6F">
              <w:rPr>
                <w:sz w:val="24"/>
                <w:szCs w:val="24"/>
              </w:rPr>
              <w:t>городское поселение</w:t>
            </w:r>
          </w:p>
        </w:tc>
        <w:tc>
          <w:tcPr>
            <w:tcW w:w="2471" w:type="dxa"/>
          </w:tcPr>
          <w:p w:rsidR="00BB31B4" w:rsidRPr="00FF5D6F" w:rsidRDefault="00BB31B4" w:rsidP="00241AA0">
            <w:pPr>
              <w:pStyle w:val="ConsPlusNormal"/>
              <w:ind w:firstLine="0"/>
              <w:jc w:val="center"/>
              <w:rPr>
                <w:sz w:val="24"/>
                <w:szCs w:val="24"/>
              </w:rPr>
            </w:pPr>
            <w:r w:rsidRPr="00FF5D6F">
              <w:rPr>
                <w:sz w:val="24"/>
                <w:szCs w:val="24"/>
              </w:rPr>
              <w:t>Административный центр района</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BB31B4">
        <w:trPr>
          <w:jc w:val="center"/>
        </w:trPr>
        <w:tc>
          <w:tcPr>
            <w:tcW w:w="835" w:type="dxa"/>
            <w:vMerge w:val="restart"/>
          </w:tcPr>
          <w:p w:rsidR="00BB31B4" w:rsidRPr="00FF5D6F" w:rsidRDefault="00BB31B4" w:rsidP="00D426FB">
            <w:pPr>
              <w:pStyle w:val="ConsPlusNormal"/>
              <w:tabs>
                <w:tab w:val="left" w:pos="165"/>
              </w:tabs>
              <w:ind w:firstLine="0"/>
              <w:jc w:val="center"/>
              <w:rPr>
                <w:b/>
                <w:sz w:val="24"/>
                <w:szCs w:val="24"/>
              </w:rPr>
            </w:pPr>
            <w:r w:rsidRPr="00FF5D6F">
              <w:rPr>
                <w:b/>
                <w:sz w:val="24"/>
                <w:szCs w:val="24"/>
              </w:rPr>
              <w:t>2</w:t>
            </w:r>
          </w:p>
        </w:tc>
        <w:tc>
          <w:tcPr>
            <w:tcW w:w="2977" w:type="dxa"/>
          </w:tcPr>
          <w:p w:rsidR="00BB31B4" w:rsidRPr="00FF5D6F" w:rsidRDefault="00BB31B4" w:rsidP="00D426FB">
            <w:pPr>
              <w:pStyle w:val="ConsPlusNormal"/>
              <w:ind w:firstLine="0"/>
              <w:jc w:val="center"/>
              <w:rPr>
                <w:b/>
                <w:sz w:val="24"/>
                <w:szCs w:val="24"/>
              </w:rPr>
            </w:pPr>
            <w:r w:rsidRPr="00FF5D6F">
              <w:rPr>
                <w:b/>
                <w:sz w:val="24"/>
                <w:szCs w:val="24"/>
              </w:rPr>
              <w:t>Апано-Ключинский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Апано-Ключи</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Белая Таежка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Городок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менее 100</w:t>
            </w:r>
          </w:p>
        </w:tc>
      </w:tr>
      <w:tr w:rsidR="00BB31B4" w:rsidRPr="00FF5D6F" w:rsidTr="003C03BA">
        <w:trPr>
          <w:jc w:val="center"/>
        </w:trPr>
        <w:tc>
          <w:tcPr>
            <w:tcW w:w="835" w:type="dxa"/>
            <w:vMerge/>
          </w:tcPr>
          <w:p w:rsidR="00BB31B4" w:rsidRPr="00FF5D6F" w:rsidRDefault="00BB31B4" w:rsidP="00D426FB">
            <w:pPr>
              <w:pStyle w:val="ConsPlusNormal"/>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Каменка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Сосновый</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менее 100</w:t>
            </w:r>
          </w:p>
        </w:tc>
      </w:tr>
      <w:tr w:rsidR="00BB31B4" w:rsidRPr="00FF5D6F" w:rsidTr="003C03BA">
        <w:trPr>
          <w:jc w:val="center"/>
        </w:trPr>
        <w:tc>
          <w:tcPr>
            <w:tcW w:w="835" w:type="dxa"/>
            <w:vMerge/>
          </w:tcPr>
          <w:p w:rsidR="00BB31B4" w:rsidRPr="00FF5D6F" w:rsidRDefault="00BB31B4" w:rsidP="00D426FB">
            <w:pPr>
              <w:pStyle w:val="ConsPlusNormal"/>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Теплый Ключ</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менее 100</w:t>
            </w:r>
          </w:p>
        </w:tc>
      </w:tr>
      <w:tr w:rsidR="00BB31B4" w:rsidRPr="00FF5D6F" w:rsidTr="003C03BA">
        <w:trPr>
          <w:jc w:val="center"/>
        </w:trPr>
        <w:tc>
          <w:tcPr>
            <w:tcW w:w="835" w:type="dxa"/>
            <w:vMerge w:val="restart"/>
          </w:tcPr>
          <w:p w:rsidR="00BB31B4" w:rsidRPr="00FF5D6F" w:rsidRDefault="00BB31B4" w:rsidP="00D426FB">
            <w:pPr>
              <w:pStyle w:val="ConsPlusNormal"/>
              <w:tabs>
                <w:tab w:val="left" w:pos="165"/>
              </w:tabs>
              <w:ind w:firstLine="0"/>
              <w:jc w:val="center"/>
              <w:rPr>
                <w:b/>
                <w:sz w:val="24"/>
                <w:szCs w:val="24"/>
              </w:rPr>
            </w:pPr>
            <w:r w:rsidRPr="00FF5D6F">
              <w:rPr>
                <w:b/>
                <w:sz w:val="24"/>
                <w:szCs w:val="24"/>
              </w:rPr>
              <w:t>3</w:t>
            </w:r>
          </w:p>
        </w:tc>
        <w:tc>
          <w:tcPr>
            <w:tcW w:w="2977" w:type="dxa"/>
          </w:tcPr>
          <w:p w:rsidR="00BB31B4" w:rsidRPr="00FF5D6F" w:rsidRDefault="00BB31B4" w:rsidP="00D426FB">
            <w:pPr>
              <w:pStyle w:val="ConsPlusNormal"/>
              <w:ind w:firstLine="0"/>
              <w:rPr>
                <w:b/>
                <w:sz w:val="24"/>
                <w:szCs w:val="24"/>
              </w:rPr>
            </w:pPr>
            <w:r w:rsidRPr="00FF5D6F">
              <w:rPr>
                <w:b/>
                <w:sz w:val="24"/>
                <w:szCs w:val="24"/>
              </w:rPr>
              <w:t>Березовский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Березовка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Ношино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both"/>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Мачино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4</w:t>
            </w:r>
          </w:p>
        </w:tc>
        <w:tc>
          <w:tcPr>
            <w:tcW w:w="2977" w:type="dxa"/>
          </w:tcPr>
          <w:p w:rsidR="00BB31B4" w:rsidRPr="00FF5D6F" w:rsidRDefault="00BB31B4" w:rsidP="00D426FB">
            <w:pPr>
              <w:pStyle w:val="ConsPlusNormal"/>
              <w:ind w:firstLine="0"/>
              <w:rPr>
                <w:b/>
                <w:sz w:val="24"/>
                <w:szCs w:val="24"/>
              </w:rPr>
            </w:pPr>
            <w:r w:rsidRPr="00FF5D6F">
              <w:rPr>
                <w:b/>
                <w:sz w:val="24"/>
                <w:szCs w:val="24"/>
              </w:rPr>
              <w:t>Вознесенский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Вознесенка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lastRenderedPageBreak/>
              <w:t>5</w:t>
            </w:r>
          </w:p>
        </w:tc>
        <w:tc>
          <w:tcPr>
            <w:tcW w:w="2977" w:type="dxa"/>
          </w:tcPr>
          <w:p w:rsidR="00BB31B4" w:rsidRPr="00FF5D6F" w:rsidRDefault="00BB31B4" w:rsidP="00D426FB">
            <w:pPr>
              <w:pStyle w:val="ConsPlusNormal"/>
              <w:ind w:firstLine="0"/>
              <w:rPr>
                <w:b/>
                <w:sz w:val="24"/>
                <w:szCs w:val="24"/>
              </w:rPr>
            </w:pPr>
            <w:r w:rsidRPr="00FF5D6F">
              <w:rPr>
                <w:b/>
                <w:sz w:val="24"/>
                <w:szCs w:val="24"/>
              </w:rPr>
              <w:t>Долгомостовский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Долгий Мост</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2000-5000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Лазарево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2000-5000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6</w:t>
            </w:r>
          </w:p>
        </w:tc>
        <w:tc>
          <w:tcPr>
            <w:tcW w:w="2977" w:type="dxa"/>
          </w:tcPr>
          <w:p w:rsidR="00BB31B4" w:rsidRPr="00FF5D6F" w:rsidRDefault="00BB31B4" w:rsidP="00D426FB">
            <w:pPr>
              <w:pStyle w:val="ConsPlusNormal"/>
              <w:ind w:firstLine="0"/>
              <w:rPr>
                <w:b/>
                <w:sz w:val="24"/>
                <w:szCs w:val="24"/>
              </w:rPr>
            </w:pPr>
            <w:r w:rsidRPr="00FF5D6F">
              <w:rPr>
                <w:b/>
                <w:sz w:val="24"/>
                <w:szCs w:val="24"/>
              </w:rPr>
              <w:t>Заозерновский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Заозерка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Долженовка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Стерлитамак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7</w:t>
            </w:r>
          </w:p>
        </w:tc>
        <w:tc>
          <w:tcPr>
            <w:tcW w:w="2977" w:type="dxa"/>
          </w:tcPr>
          <w:p w:rsidR="00BB31B4" w:rsidRPr="00FF5D6F" w:rsidRDefault="00BB31B4" w:rsidP="00D426FB">
            <w:pPr>
              <w:pStyle w:val="ConsPlusNormal"/>
              <w:ind w:firstLine="0"/>
              <w:rPr>
                <w:b/>
                <w:sz w:val="24"/>
                <w:szCs w:val="24"/>
              </w:rPr>
            </w:pPr>
            <w:r w:rsidRPr="00FF5D6F">
              <w:rPr>
                <w:b/>
                <w:sz w:val="24"/>
                <w:szCs w:val="24"/>
              </w:rPr>
              <w:t>Никольский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Никольск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Алексеевка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Воробьевка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Матвеевка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Средние Мангареки</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Троицк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8</w:t>
            </w:r>
          </w:p>
        </w:tc>
        <w:tc>
          <w:tcPr>
            <w:tcW w:w="2977" w:type="dxa"/>
          </w:tcPr>
          <w:p w:rsidR="00BB31B4" w:rsidRPr="00FF5D6F" w:rsidRDefault="00BB31B4" w:rsidP="00D426FB">
            <w:pPr>
              <w:pStyle w:val="ConsPlusNormal"/>
              <w:ind w:firstLine="0"/>
              <w:rPr>
                <w:b/>
                <w:sz w:val="24"/>
                <w:szCs w:val="24"/>
              </w:rPr>
            </w:pPr>
            <w:r w:rsidRPr="00FF5D6F">
              <w:rPr>
                <w:b/>
                <w:sz w:val="24"/>
                <w:szCs w:val="24"/>
              </w:rPr>
              <w:t>Новоуспенский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Новоуспенка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Ермаковка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менее 100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Зимник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Новогеоргиевка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9</w:t>
            </w:r>
          </w:p>
        </w:tc>
        <w:tc>
          <w:tcPr>
            <w:tcW w:w="2977" w:type="dxa"/>
          </w:tcPr>
          <w:p w:rsidR="00BB31B4" w:rsidRPr="00FF5D6F" w:rsidRDefault="00BB31B4" w:rsidP="00D426FB">
            <w:pPr>
              <w:pStyle w:val="ConsPlusNormal"/>
              <w:ind w:firstLine="0"/>
              <w:rPr>
                <w:b/>
                <w:sz w:val="24"/>
                <w:szCs w:val="24"/>
              </w:rPr>
            </w:pPr>
            <w:r w:rsidRPr="00FF5D6F">
              <w:rPr>
                <w:b/>
                <w:sz w:val="24"/>
                <w:szCs w:val="24"/>
              </w:rPr>
              <w:t>Покатеевский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Покатеево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Лапино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менее 100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Усть-Панакачет</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менее 100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Хиндичет</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до 500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10</w:t>
            </w:r>
          </w:p>
        </w:tc>
        <w:tc>
          <w:tcPr>
            <w:tcW w:w="2977" w:type="dxa"/>
          </w:tcPr>
          <w:p w:rsidR="00BB31B4" w:rsidRPr="00FF5D6F" w:rsidRDefault="00BB31B4" w:rsidP="00D426FB">
            <w:pPr>
              <w:pStyle w:val="ConsPlusNormal"/>
              <w:ind w:firstLine="0"/>
              <w:rPr>
                <w:b/>
                <w:sz w:val="24"/>
                <w:szCs w:val="24"/>
              </w:rPr>
            </w:pPr>
            <w:r w:rsidRPr="00FF5D6F">
              <w:rPr>
                <w:b/>
                <w:sz w:val="24"/>
                <w:szCs w:val="24"/>
              </w:rPr>
              <w:t>Петропавловский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Петропавловка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Белоглинная</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Борки</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Высокогородецк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Гагарина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Канарай</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11</w:t>
            </w:r>
          </w:p>
        </w:tc>
        <w:tc>
          <w:tcPr>
            <w:tcW w:w="2977" w:type="dxa"/>
          </w:tcPr>
          <w:p w:rsidR="00BB31B4" w:rsidRPr="00FF5D6F" w:rsidRDefault="00BB31B4" w:rsidP="00D426FB">
            <w:pPr>
              <w:pStyle w:val="ConsPlusNormal"/>
              <w:ind w:firstLine="0"/>
              <w:rPr>
                <w:b/>
                <w:sz w:val="24"/>
                <w:szCs w:val="24"/>
              </w:rPr>
            </w:pPr>
            <w:r w:rsidRPr="00FF5D6F">
              <w:rPr>
                <w:b/>
                <w:sz w:val="24"/>
                <w:szCs w:val="24"/>
              </w:rPr>
              <w:t>Покровский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Покровка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Быстровка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Восток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Малкас</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12</w:t>
            </w:r>
          </w:p>
        </w:tc>
        <w:tc>
          <w:tcPr>
            <w:tcW w:w="2977" w:type="dxa"/>
          </w:tcPr>
          <w:p w:rsidR="00BB31B4" w:rsidRPr="00FF5D6F" w:rsidRDefault="00BB31B4" w:rsidP="00D426FB">
            <w:pPr>
              <w:pStyle w:val="ConsPlusNormal"/>
              <w:ind w:firstLine="0"/>
              <w:rPr>
                <w:b/>
                <w:sz w:val="24"/>
                <w:szCs w:val="24"/>
              </w:rPr>
            </w:pPr>
            <w:r w:rsidRPr="00FF5D6F">
              <w:rPr>
                <w:b/>
                <w:sz w:val="24"/>
                <w:szCs w:val="24"/>
              </w:rPr>
              <w:t>Почетский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Почет</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Бирюса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Озерный</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Плахино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Тулень</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менее 100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Чигашет</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Шивера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13</w:t>
            </w:r>
          </w:p>
        </w:tc>
        <w:tc>
          <w:tcPr>
            <w:tcW w:w="2977" w:type="dxa"/>
          </w:tcPr>
          <w:p w:rsidR="00BB31B4" w:rsidRPr="00FF5D6F" w:rsidRDefault="00BB31B4" w:rsidP="00D426FB">
            <w:pPr>
              <w:pStyle w:val="ConsPlusNormal"/>
              <w:ind w:firstLine="0"/>
              <w:rPr>
                <w:b/>
                <w:sz w:val="24"/>
                <w:szCs w:val="24"/>
              </w:rPr>
            </w:pPr>
            <w:r w:rsidRPr="00FF5D6F">
              <w:rPr>
                <w:b/>
                <w:sz w:val="24"/>
                <w:szCs w:val="24"/>
              </w:rPr>
              <w:t>Самойловский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Самойловка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Кунгул</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Суздалево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14</w:t>
            </w:r>
          </w:p>
        </w:tc>
        <w:tc>
          <w:tcPr>
            <w:tcW w:w="2977" w:type="dxa"/>
          </w:tcPr>
          <w:p w:rsidR="00BB31B4" w:rsidRPr="00FF5D6F" w:rsidRDefault="00BB31B4" w:rsidP="00D426FB">
            <w:pPr>
              <w:pStyle w:val="ConsPlusNormal"/>
              <w:ind w:firstLine="0"/>
              <w:rPr>
                <w:b/>
                <w:sz w:val="24"/>
                <w:szCs w:val="24"/>
              </w:rPr>
            </w:pPr>
            <w:r w:rsidRPr="00FF5D6F">
              <w:rPr>
                <w:b/>
                <w:sz w:val="24"/>
                <w:szCs w:val="24"/>
              </w:rPr>
              <w:t>Туровский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Турово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Залипье</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Пушкино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2000-5000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Сенное</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5000-10000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15</w:t>
            </w:r>
          </w:p>
        </w:tc>
        <w:tc>
          <w:tcPr>
            <w:tcW w:w="2977" w:type="dxa"/>
          </w:tcPr>
          <w:p w:rsidR="00BB31B4" w:rsidRPr="00FF5D6F" w:rsidRDefault="00BB31B4" w:rsidP="00D426FB">
            <w:pPr>
              <w:pStyle w:val="ConsPlusNormal"/>
              <w:ind w:firstLine="0"/>
              <w:rPr>
                <w:b/>
                <w:sz w:val="24"/>
                <w:szCs w:val="24"/>
              </w:rPr>
            </w:pPr>
            <w:r w:rsidRPr="00FF5D6F">
              <w:rPr>
                <w:b/>
                <w:sz w:val="24"/>
                <w:szCs w:val="24"/>
              </w:rPr>
              <w:t>Устьянский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Устьянск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Денисовка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Красный Яр</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Новокиевлянка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Огурцы</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tcPr>
          <w:p w:rsidR="00BB31B4" w:rsidRPr="00FF5D6F" w:rsidRDefault="00BB31B4" w:rsidP="00D426FB">
            <w:pPr>
              <w:pStyle w:val="ConsPlusNormal"/>
              <w:ind w:firstLine="0"/>
              <w:jc w:val="center"/>
              <w:rPr>
                <w:b/>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деревня Успенка</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1000-2000</w:t>
            </w:r>
          </w:p>
        </w:tc>
      </w:tr>
      <w:tr w:rsidR="00BB31B4" w:rsidRPr="00FF5D6F" w:rsidTr="003C03BA">
        <w:trPr>
          <w:jc w:val="center"/>
        </w:trPr>
        <w:tc>
          <w:tcPr>
            <w:tcW w:w="835" w:type="dxa"/>
            <w:vMerge w:val="restart"/>
          </w:tcPr>
          <w:p w:rsidR="00BB31B4" w:rsidRPr="00FF5D6F" w:rsidRDefault="00BB31B4" w:rsidP="00D426FB">
            <w:pPr>
              <w:pStyle w:val="ConsPlusNormal"/>
              <w:ind w:firstLine="0"/>
              <w:jc w:val="center"/>
              <w:rPr>
                <w:b/>
                <w:sz w:val="24"/>
                <w:szCs w:val="24"/>
              </w:rPr>
            </w:pPr>
            <w:r w:rsidRPr="00FF5D6F">
              <w:rPr>
                <w:b/>
                <w:sz w:val="24"/>
                <w:szCs w:val="24"/>
              </w:rPr>
              <w:t>16</w:t>
            </w:r>
          </w:p>
        </w:tc>
        <w:tc>
          <w:tcPr>
            <w:tcW w:w="2977" w:type="dxa"/>
          </w:tcPr>
          <w:p w:rsidR="00BB31B4" w:rsidRPr="00FF5D6F" w:rsidRDefault="00BB31B4" w:rsidP="00D426FB">
            <w:pPr>
              <w:pStyle w:val="ConsPlusNormal"/>
              <w:ind w:firstLine="0"/>
              <w:rPr>
                <w:b/>
                <w:sz w:val="24"/>
                <w:szCs w:val="24"/>
              </w:rPr>
            </w:pPr>
            <w:r w:rsidRPr="00FF5D6F">
              <w:rPr>
                <w:b/>
                <w:sz w:val="24"/>
                <w:szCs w:val="24"/>
              </w:rPr>
              <w:t>Хандальский сельсовет</w:t>
            </w:r>
          </w:p>
        </w:tc>
        <w:tc>
          <w:tcPr>
            <w:tcW w:w="1923" w:type="dxa"/>
          </w:tcPr>
          <w:p w:rsidR="00BB31B4" w:rsidRPr="00FF5D6F" w:rsidRDefault="00BB31B4" w:rsidP="00D426FB">
            <w:pPr>
              <w:pStyle w:val="ConsPlusNormal"/>
              <w:ind w:firstLine="0"/>
              <w:jc w:val="center"/>
              <w:rPr>
                <w:sz w:val="24"/>
                <w:szCs w:val="24"/>
              </w:rPr>
            </w:pPr>
            <w:r w:rsidRPr="00FF5D6F">
              <w:rPr>
                <w:sz w:val="24"/>
                <w:szCs w:val="24"/>
              </w:rPr>
              <w:t>сельское поселение</w:t>
            </w: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p>
        </w:tc>
      </w:tr>
      <w:tr w:rsidR="00BB31B4" w:rsidRPr="00FF5D6F" w:rsidTr="003C03BA">
        <w:trPr>
          <w:jc w:val="center"/>
        </w:trPr>
        <w:tc>
          <w:tcPr>
            <w:tcW w:w="835" w:type="dxa"/>
            <w:vMerge/>
          </w:tcPr>
          <w:p w:rsidR="00BB31B4" w:rsidRPr="00FF5D6F" w:rsidRDefault="00BB31B4" w:rsidP="00D426FB">
            <w:pPr>
              <w:pStyle w:val="ConsPlusNormal"/>
              <w:ind w:firstLine="0"/>
              <w:jc w:val="both"/>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село Хандальск</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Административный центр сельского поселения</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both"/>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Борзово</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BB31B4" w:rsidRPr="00FF5D6F" w:rsidTr="003C03BA">
        <w:trPr>
          <w:jc w:val="center"/>
        </w:trPr>
        <w:tc>
          <w:tcPr>
            <w:tcW w:w="835" w:type="dxa"/>
            <w:vMerge/>
          </w:tcPr>
          <w:p w:rsidR="00BB31B4" w:rsidRPr="00FF5D6F" w:rsidRDefault="00BB31B4" w:rsidP="00D426FB">
            <w:pPr>
              <w:pStyle w:val="ConsPlusNormal"/>
              <w:ind w:firstLine="0"/>
              <w:jc w:val="both"/>
              <w:rPr>
                <w:sz w:val="24"/>
                <w:szCs w:val="24"/>
              </w:rPr>
            </w:pPr>
          </w:p>
        </w:tc>
        <w:tc>
          <w:tcPr>
            <w:tcW w:w="2977" w:type="dxa"/>
          </w:tcPr>
          <w:p w:rsidR="00BB31B4" w:rsidRPr="00FF5D6F" w:rsidRDefault="00BB31B4" w:rsidP="00D426FB">
            <w:pPr>
              <w:pStyle w:val="ConsPlusNormal"/>
              <w:ind w:firstLine="0"/>
              <w:rPr>
                <w:sz w:val="24"/>
                <w:szCs w:val="24"/>
              </w:rPr>
            </w:pPr>
            <w:r w:rsidRPr="00FF5D6F">
              <w:rPr>
                <w:sz w:val="24"/>
                <w:szCs w:val="24"/>
              </w:rPr>
              <w:t>поселок Пея </w:t>
            </w:r>
          </w:p>
        </w:tc>
        <w:tc>
          <w:tcPr>
            <w:tcW w:w="1923" w:type="dxa"/>
          </w:tcPr>
          <w:p w:rsidR="00BB31B4" w:rsidRPr="00FF5D6F" w:rsidRDefault="00BB31B4" w:rsidP="00D426FB">
            <w:pPr>
              <w:pStyle w:val="ConsPlusNormal"/>
              <w:ind w:firstLine="0"/>
              <w:jc w:val="center"/>
              <w:rPr>
                <w:sz w:val="24"/>
                <w:szCs w:val="24"/>
              </w:rPr>
            </w:pPr>
          </w:p>
        </w:tc>
        <w:tc>
          <w:tcPr>
            <w:tcW w:w="2471" w:type="dxa"/>
          </w:tcPr>
          <w:p w:rsidR="00BB31B4" w:rsidRPr="00FF5D6F" w:rsidRDefault="00BB31B4" w:rsidP="00D426FB">
            <w:pPr>
              <w:pStyle w:val="ConsPlusNormal"/>
              <w:ind w:firstLine="0"/>
              <w:jc w:val="center"/>
              <w:rPr>
                <w:sz w:val="24"/>
                <w:szCs w:val="24"/>
              </w:rPr>
            </w:pPr>
            <w:r w:rsidRPr="00FF5D6F">
              <w:rPr>
                <w:sz w:val="24"/>
                <w:szCs w:val="24"/>
              </w:rPr>
              <w:t>с.н.п.</w:t>
            </w:r>
          </w:p>
        </w:tc>
        <w:tc>
          <w:tcPr>
            <w:tcW w:w="1559" w:type="dxa"/>
          </w:tcPr>
          <w:p w:rsidR="00BB31B4" w:rsidRPr="00FF5D6F" w:rsidRDefault="00BB31B4" w:rsidP="00D426FB">
            <w:pPr>
              <w:pStyle w:val="ConsPlusNormal"/>
              <w:ind w:firstLine="0"/>
              <w:jc w:val="center"/>
              <w:rPr>
                <w:sz w:val="24"/>
                <w:szCs w:val="24"/>
              </w:rPr>
            </w:pPr>
            <w:r w:rsidRPr="00FF5D6F">
              <w:rPr>
                <w:sz w:val="24"/>
                <w:szCs w:val="24"/>
              </w:rPr>
              <w:t>500-1000</w:t>
            </w:r>
          </w:p>
        </w:tc>
      </w:tr>
      <w:tr w:rsidR="00D426FB" w:rsidRPr="00FF5D6F" w:rsidTr="003D3948">
        <w:trPr>
          <w:jc w:val="center"/>
        </w:trPr>
        <w:tc>
          <w:tcPr>
            <w:tcW w:w="9765" w:type="dxa"/>
            <w:gridSpan w:val="5"/>
          </w:tcPr>
          <w:p w:rsidR="00D426FB" w:rsidRPr="00FF5D6F" w:rsidRDefault="00D426FB" w:rsidP="00D426FB">
            <w:pPr>
              <w:pStyle w:val="affffffff0"/>
              <w:ind w:firstLine="0"/>
              <w:rPr>
                <w:rFonts w:ascii="Arial" w:hAnsi="Arial" w:cs="Arial"/>
              </w:rPr>
            </w:pPr>
            <w:r w:rsidRPr="00FF5D6F">
              <w:rPr>
                <w:rFonts w:ascii="Arial" w:hAnsi="Arial" w:cs="Arial"/>
              </w:rPr>
              <w:t>ИТОГО: 1 – городское, 16 – сельских поселений, 63- сельских населенных пункта</w:t>
            </w:r>
          </w:p>
          <w:p w:rsidR="00D426FB" w:rsidRPr="00FF5D6F" w:rsidRDefault="00D426FB" w:rsidP="00D426FB">
            <w:pPr>
              <w:pStyle w:val="ConsPlusNormal"/>
              <w:ind w:firstLine="0"/>
              <w:jc w:val="center"/>
              <w:rPr>
                <w:sz w:val="24"/>
                <w:szCs w:val="24"/>
              </w:rPr>
            </w:pPr>
          </w:p>
        </w:tc>
      </w:tr>
    </w:tbl>
    <w:p w:rsidR="003C03BA" w:rsidRPr="00FF5D6F" w:rsidRDefault="003C03BA" w:rsidP="006864F5">
      <w:pPr>
        <w:pStyle w:val="affffffff0"/>
        <w:ind w:firstLine="0"/>
        <w:rPr>
          <w:rFonts w:ascii="Arial" w:hAnsi="Arial" w:cs="Arial"/>
        </w:rPr>
      </w:pPr>
      <w:r w:rsidRPr="00FF5D6F">
        <w:rPr>
          <w:rFonts w:ascii="Arial" w:hAnsi="Arial" w:cs="Arial"/>
        </w:rPr>
        <w:t>Примечание: с.н.п. – сельский населенный пункт.</w:t>
      </w:r>
    </w:p>
    <w:p w:rsidR="008C0EE4" w:rsidRPr="00FF5D6F" w:rsidRDefault="008C0EE4" w:rsidP="00E71469">
      <w:pPr>
        <w:pStyle w:val="3"/>
        <w:rPr>
          <w:rFonts w:ascii="Arial" w:hAnsi="Arial" w:cs="Arial"/>
          <w:i/>
        </w:rPr>
      </w:pPr>
      <w:bookmarkStart w:id="330" w:name="_Toc131008343"/>
      <w:bookmarkStart w:id="331" w:name="_Toc174747495"/>
      <w:bookmarkStart w:id="332" w:name="_Toc136358884"/>
      <w:bookmarkStart w:id="333" w:name="_Toc136360502"/>
      <w:bookmarkStart w:id="334" w:name="_Toc136370848"/>
      <w:bookmarkEnd w:id="330"/>
      <w:r w:rsidRPr="00FF5D6F">
        <w:rPr>
          <w:rFonts w:ascii="Arial" w:hAnsi="Arial" w:cs="Arial"/>
        </w:rPr>
        <w:t xml:space="preserve">2.1.2 Система расселения </w:t>
      </w:r>
      <w:r w:rsidRPr="00FF5D6F">
        <w:rPr>
          <w:rFonts w:ascii="Arial" w:hAnsi="Arial" w:cs="Arial"/>
          <w:i/>
        </w:rPr>
        <w:t>[см. раздел XI требований к заполнению модельных нормативов градостроительного проектирования]</w:t>
      </w:r>
      <w:bookmarkEnd w:id="331"/>
    </w:p>
    <w:p w:rsidR="00324B17" w:rsidRPr="00FF5D6F" w:rsidRDefault="00324B17" w:rsidP="00454601">
      <w:pPr>
        <w:pStyle w:val="S2"/>
        <w:ind w:firstLine="0"/>
        <w:rPr>
          <w:rFonts w:ascii="Arial" w:hAnsi="Arial" w:cs="Arial"/>
          <w:b/>
        </w:rPr>
      </w:pPr>
      <w:r w:rsidRPr="00FF5D6F">
        <w:rPr>
          <w:rFonts w:ascii="Arial" w:hAnsi="Arial" w:cs="Arial"/>
          <w:b/>
        </w:rPr>
        <w:t>Таблица 18</w:t>
      </w:r>
      <w:r w:rsidR="00454601" w:rsidRPr="00FF5D6F">
        <w:rPr>
          <w:rFonts w:ascii="Arial" w:hAnsi="Arial" w:cs="Arial"/>
          <w:b/>
        </w:rPr>
        <w:t>-</w:t>
      </w:r>
      <w:r w:rsidRPr="00FF5D6F">
        <w:rPr>
          <w:rFonts w:ascii="Arial" w:hAnsi="Arial" w:cs="Arial"/>
          <w:b/>
        </w:rPr>
        <w:t>Характеристика системы расселения Абанского муниципального района</w:t>
      </w:r>
    </w:p>
    <w:tbl>
      <w:tblPr>
        <w:tblStyle w:val="aff"/>
        <w:tblW w:w="0" w:type="auto"/>
        <w:tblLook w:val="04A0"/>
      </w:tblPr>
      <w:tblGrid>
        <w:gridCol w:w="675"/>
        <w:gridCol w:w="2977"/>
        <w:gridCol w:w="3525"/>
        <w:gridCol w:w="2393"/>
      </w:tblGrid>
      <w:tr w:rsidR="00324B17" w:rsidRPr="00FF5D6F" w:rsidTr="008E512F">
        <w:trPr>
          <w:trHeight w:val="1062"/>
        </w:trPr>
        <w:tc>
          <w:tcPr>
            <w:tcW w:w="675" w:type="dxa"/>
          </w:tcPr>
          <w:p w:rsidR="00324B17" w:rsidRPr="00FF5D6F" w:rsidRDefault="00324B17" w:rsidP="00BB31B4">
            <w:pPr>
              <w:pStyle w:val="S2"/>
              <w:spacing w:before="0" w:after="0"/>
              <w:ind w:firstLine="0"/>
              <w:jc w:val="center"/>
              <w:rPr>
                <w:rFonts w:ascii="Arial" w:hAnsi="Arial" w:cs="Arial"/>
                <w:b/>
              </w:rPr>
            </w:pPr>
            <w:r w:rsidRPr="00FF5D6F">
              <w:rPr>
                <w:rFonts w:ascii="Arial" w:hAnsi="Arial" w:cs="Arial"/>
                <w:b/>
              </w:rPr>
              <w:t>№ п/п</w:t>
            </w:r>
          </w:p>
        </w:tc>
        <w:tc>
          <w:tcPr>
            <w:tcW w:w="2977" w:type="dxa"/>
          </w:tcPr>
          <w:p w:rsidR="00324B17" w:rsidRPr="00FF5D6F" w:rsidRDefault="00324B17" w:rsidP="00BB31B4">
            <w:pPr>
              <w:pStyle w:val="S2"/>
              <w:spacing w:before="0" w:after="0"/>
              <w:ind w:firstLine="0"/>
              <w:jc w:val="center"/>
              <w:rPr>
                <w:rFonts w:ascii="Arial" w:hAnsi="Arial" w:cs="Arial"/>
                <w:b/>
              </w:rPr>
            </w:pPr>
            <w:r w:rsidRPr="00FF5D6F">
              <w:rPr>
                <w:rFonts w:ascii="Arial" w:hAnsi="Arial" w:cs="Arial"/>
                <w:b/>
              </w:rPr>
              <w:t>Центр групповой системы расселения/ Населенные пункты, входящие в групповую систему расселения</w:t>
            </w:r>
          </w:p>
        </w:tc>
        <w:tc>
          <w:tcPr>
            <w:tcW w:w="3525" w:type="dxa"/>
          </w:tcPr>
          <w:p w:rsidR="00324B17" w:rsidRPr="00FF5D6F" w:rsidRDefault="00324B17" w:rsidP="00BB31B4">
            <w:pPr>
              <w:pStyle w:val="S2"/>
              <w:spacing w:before="0" w:after="0"/>
              <w:ind w:firstLine="0"/>
              <w:jc w:val="center"/>
              <w:rPr>
                <w:rFonts w:ascii="Arial" w:hAnsi="Arial" w:cs="Arial"/>
                <w:b/>
              </w:rPr>
            </w:pPr>
            <w:r w:rsidRPr="00FF5D6F">
              <w:rPr>
                <w:rFonts w:ascii="Arial" w:hAnsi="Arial" w:cs="Arial"/>
                <w:b/>
              </w:rPr>
              <w:t>Дифференциация групповых систем расселения (отдельных населенных пунктов) по численности населения, человек</w:t>
            </w:r>
          </w:p>
        </w:tc>
        <w:tc>
          <w:tcPr>
            <w:tcW w:w="2393" w:type="dxa"/>
          </w:tcPr>
          <w:p w:rsidR="00324B17" w:rsidRPr="00FF5D6F" w:rsidRDefault="00324B17" w:rsidP="00BB31B4">
            <w:pPr>
              <w:pStyle w:val="S2"/>
              <w:spacing w:before="0" w:after="0"/>
              <w:ind w:firstLine="0"/>
              <w:jc w:val="center"/>
              <w:rPr>
                <w:rFonts w:ascii="Arial" w:hAnsi="Arial" w:cs="Arial"/>
                <w:b/>
              </w:rPr>
            </w:pPr>
            <w:r w:rsidRPr="00FF5D6F">
              <w:rPr>
                <w:rFonts w:ascii="Arial" w:hAnsi="Arial" w:cs="Arial"/>
                <w:b/>
              </w:rPr>
              <w:t>Удаленность населенного пункта от центра групповой системы расселения, км</w:t>
            </w:r>
          </w:p>
        </w:tc>
      </w:tr>
      <w:tr w:rsidR="00324B17" w:rsidRPr="00FF5D6F" w:rsidTr="008E512F">
        <w:tc>
          <w:tcPr>
            <w:tcW w:w="675" w:type="dxa"/>
          </w:tcPr>
          <w:p w:rsidR="00324B17" w:rsidRPr="00FF5D6F" w:rsidRDefault="00324B17" w:rsidP="00BB31B4">
            <w:pPr>
              <w:pStyle w:val="S2"/>
              <w:spacing w:before="0" w:after="0"/>
              <w:ind w:firstLine="0"/>
              <w:jc w:val="center"/>
              <w:rPr>
                <w:rFonts w:ascii="Arial" w:hAnsi="Arial" w:cs="Arial"/>
              </w:rPr>
            </w:pPr>
            <w:r w:rsidRPr="00FF5D6F">
              <w:rPr>
                <w:rFonts w:ascii="Arial" w:hAnsi="Arial" w:cs="Arial"/>
              </w:rPr>
              <w:t>1</w:t>
            </w:r>
          </w:p>
        </w:tc>
        <w:tc>
          <w:tcPr>
            <w:tcW w:w="2977" w:type="dxa"/>
          </w:tcPr>
          <w:p w:rsidR="00324B17" w:rsidRPr="00FF5D6F" w:rsidRDefault="00324B17" w:rsidP="00BB31B4">
            <w:pPr>
              <w:pStyle w:val="S2"/>
              <w:spacing w:before="0" w:after="0"/>
              <w:ind w:firstLine="0"/>
              <w:jc w:val="center"/>
              <w:rPr>
                <w:rFonts w:ascii="Arial" w:hAnsi="Arial" w:cs="Arial"/>
              </w:rPr>
            </w:pPr>
            <w:r w:rsidRPr="00FF5D6F">
              <w:rPr>
                <w:rFonts w:ascii="Arial" w:hAnsi="Arial" w:cs="Arial"/>
              </w:rPr>
              <w:t>2</w:t>
            </w:r>
          </w:p>
        </w:tc>
        <w:tc>
          <w:tcPr>
            <w:tcW w:w="3525" w:type="dxa"/>
          </w:tcPr>
          <w:p w:rsidR="00324B17" w:rsidRPr="00FF5D6F" w:rsidRDefault="00324B17" w:rsidP="00BB31B4">
            <w:pPr>
              <w:pStyle w:val="S2"/>
              <w:spacing w:before="0" w:after="0"/>
              <w:ind w:firstLine="0"/>
              <w:jc w:val="center"/>
              <w:rPr>
                <w:rFonts w:ascii="Arial" w:hAnsi="Arial" w:cs="Arial"/>
              </w:rPr>
            </w:pPr>
            <w:r w:rsidRPr="00FF5D6F">
              <w:rPr>
                <w:rFonts w:ascii="Arial" w:hAnsi="Arial" w:cs="Arial"/>
              </w:rPr>
              <w:t>3</w:t>
            </w:r>
          </w:p>
        </w:tc>
        <w:tc>
          <w:tcPr>
            <w:tcW w:w="2393" w:type="dxa"/>
          </w:tcPr>
          <w:p w:rsidR="00324B17" w:rsidRPr="00FF5D6F" w:rsidRDefault="00324B17" w:rsidP="00BB31B4">
            <w:pPr>
              <w:pStyle w:val="S2"/>
              <w:spacing w:before="0" w:after="0"/>
              <w:ind w:firstLine="0"/>
              <w:jc w:val="center"/>
              <w:rPr>
                <w:rFonts w:ascii="Arial" w:hAnsi="Arial" w:cs="Arial"/>
              </w:rPr>
            </w:pPr>
            <w:r w:rsidRPr="00FF5D6F">
              <w:rPr>
                <w:rFonts w:ascii="Arial" w:hAnsi="Arial" w:cs="Arial"/>
              </w:rPr>
              <w:t>4</w:t>
            </w:r>
          </w:p>
        </w:tc>
      </w:tr>
      <w:tr w:rsidR="00324B17" w:rsidRPr="00FF5D6F" w:rsidTr="00010468">
        <w:tc>
          <w:tcPr>
            <w:tcW w:w="9570" w:type="dxa"/>
            <w:gridSpan w:val="4"/>
          </w:tcPr>
          <w:p w:rsidR="00324B17" w:rsidRPr="00FF5D6F" w:rsidRDefault="00324B17" w:rsidP="00BB31B4">
            <w:pPr>
              <w:pStyle w:val="S2"/>
              <w:spacing w:before="0" w:after="0"/>
              <w:ind w:firstLine="0"/>
              <w:jc w:val="center"/>
              <w:rPr>
                <w:rFonts w:ascii="Arial" w:hAnsi="Arial" w:cs="Arial"/>
                <w:b/>
              </w:rPr>
            </w:pPr>
            <w:r w:rsidRPr="00FF5D6F">
              <w:rPr>
                <w:rFonts w:ascii="Arial" w:hAnsi="Arial" w:cs="Arial"/>
                <w:b/>
              </w:rPr>
              <w:t>Групповые системы расселения</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п.Абан</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5000-10000</w:t>
            </w:r>
          </w:p>
        </w:tc>
        <w:tc>
          <w:tcPr>
            <w:tcW w:w="2393" w:type="dxa"/>
          </w:tcPr>
          <w:p w:rsidR="00BB31B4" w:rsidRPr="00FF5D6F" w:rsidRDefault="00BB31B4" w:rsidP="00BB31B4">
            <w:pPr>
              <w:pStyle w:val="S2"/>
              <w:spacing w:before="0" w:after="0"/>
              <w:ind w:firstLine="0"/>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д.Борки</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16,6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 xml:space="preserve">д. Высокогородецк </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17,7</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Долженовка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10,7</w:t>
            </w:r>
          </w:p>
        </w:tc>
      </w:tr>
      <w:tr w:rsidR="00BB31B4" w:rsidRPr="00FF5D6F" w:rsidTr="005D3116">
        <w:trPr>
          <w:trHeight w:val="284"/>
        </w:trPr>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с. Залипье</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23,6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с. Заозерка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16,9</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Канарай</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12,7</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 xml:space="preserve">д. Сенное </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31</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 xml:space="preserve">д. Стерлитамак  </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13,6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 xml:space="preserve">с. Турово  </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23,6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 xml:space="preserve">п. Гагарина </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7</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 xml:space="preserve">с. Петропавловка </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13,4</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Белоглинная</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9,5</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w:t>
            </w:r>
          </w:p>
        </w:tc>
        <w:tc>
          <w:tcPr>
            <w:tcW w:w="2977" w:type="dxa"/>
          </w:tcPr>
          <w:p w:rsidR="00BB31B4" w:rsidRPr="00FF5D6F" w:rsidRDefault="00BB31B4" w:rsidP="00BB31B4">
            <w:pPr>
              <w:pStyle w:val="S2"/>
              <w:spacing w:before="0" w:after="0"/>
              <w:ind w:firstLine="0"/>
              <w:jc w:val="left"/>
              <w:rPr>
                <w:rFonts w:ascii="Arial" w:hAnsi="Arial" w:cs="Arial"/>
                <w:b/>
              </w:rPr>
            </w:pPr>
            <w:r w:rsidRPr="00FF5D6F">
              <w:rPr>
                <w:rFonts w:ascii="Arial" w:hAnsi="Arial" w:cs="Arial"/>
                <w:b/>
              </w:rPr>
              <w:t>с. Апано-Ключи</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до 500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Каменка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4</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Белая Таежка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7,4</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3</w:t>
            </w:r>
          </w:p>
        </w:tc>
        <w:tc>
          <w:tcPr>
            <w:tcW w:w="2977" w:type="dxa"/>
          </w:tcPr>
          <w:p w:rsidR="00BB31B4" w:rsidRPr="00FF5D6F" w:rsidRDefault="00BB31B4" w:rsidP="00BB31B4">
            <w:pPr>
              <w:pStyle w:val="S2"/>
              <w:spacing w:before="0" w:after="0"/>
              <w:ind w:firstLine="0"/>
              <w:jc w:val="left"/>
              <w:rPr>
                <w:rFonts w:ascii="Arial" w:hAnsi="Arial" w:cs="Arial"/>
                <w:b/>
              </w:rPr>
            </w:pPr>
            <w:r w:rsidRPr="00FF5D6F">
              <w:rPr>
                <w:rFonts w:ascii="Arial" w:hAnsi="Arial" w:cs="Arial"/>
                <w:b/>
              </w:rPr>
              <w:t>с. Березовка</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500-1000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Ношино</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5,9</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д.Мачино</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11,4</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4</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с. Долгий Мост</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2000-5000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Лазарево</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11,3</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Пушкино</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21</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5</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с. Никольск</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до 500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Воробьевка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9,6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Алексеевка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7,5</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Матвеевка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9,4</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Троицк</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7,9</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Средние Мангареки</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9,6</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6</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с. Новоуспенка</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500-1000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Зимник</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13,3</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Новогеоргиевка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11,2</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7</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с. Покатеево</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до 500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п. Хиндичет</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2,6</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lastRenderedPageBreak/>
              <w:t>8</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п. Почет</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1000-2000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п. Озерный</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21,9</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Шивера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51</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п. Чигашет</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47</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с. Плахино</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19.1</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Бирюса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6,5</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9</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с. Самойловка</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500-1000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Кунгул</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2,9</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Малкас</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15,9</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п. Восток</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19,2</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Суздалево</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Быстровка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25,1</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с. Покровка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11,9</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10</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с. Устьянск</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1000-2000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Денисовка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9,1</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Красный Яр</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7,6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Новокиевлянка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14,6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Огурцы</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8,8</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д. Успенка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15</w:t>
            </w:r>
          </w:p>
        </w:tc>
      </w:tr>
      <w:tr w:rsidR="00BB31B4" w:rsidRPr="00FF5D6F" w:rsidTr="008E512F">
        <w:tc>
          <w:tcPr>
            <w:tcW w:w="67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11</w:t>
            </w:r>
          </w:p>
        </w:tc>
        <w:tc>
          <w:tcPr>
            <w:tcW w:w="2977" w:type="dxa"/>
          </w:tcPr>
          <w:p w:rsidR="00BB31B4" w:rsidRPr="00FF5D6F" w:rsidRDefault="00BB31B4" w:rsidP="00BB31B4">
            <w:pPr>
              <w:pStyle w:val="S2"/>
              <w:spacing w:before="0" w:after="0"/>
              <w:ind w:firstLine="0"/>
              <w:rPr>
                <w:rFonts w:ascii="Arial" w:hAnsi="Arial" w:cs="Arial"/>
                <w:b/>
              </w:rPr>
            </w:pPr>
            <w:r w:rsidRPr="00FF5D6F">
              <w:rPr>
                <w:rFonts w:ascii="Arial" w:hAnsi="Arial" w:cs="Arial"/>
                <w:b/>
              </w:rPr>
              <w:t>с. Хандальск</w:t>
            </w:r>
          </w:p>
        </w:tc>
        <w:tc>
          <w:tcPr>
            <w:tcW w:w="3525" w:type="dxa"/>
            <w:vMerge w:val="restart"/>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500-1000</w:t>
            </w: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п. Пея</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28</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п. Борзово</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8,6</w:t>
            </w:r>
          </w:p>
        </w:tc>
      </w:tr>
      <w:tr w:rsidR="00BB31B4" w:rsidRPr="00FF5D6F" w:rsidTr="008E512F">
        <w:tc>
          <w:tcPr>
            <w:tcW w:w="675" w:type="dxa"/>
            <w:vMerge/>
          </w:tcPr>
          <w:p w:rsidR="00BB31B4" w:rsidRPr="00FF5D6F" w:rsidRDefault="00BB31B4" w:rsidP="00BB31B4">
            <w:pPr>
              <w:pStyle w:val="S2"/>
              <w:spacing w:before="0" w:after="0"/>
              <w:ind w:firstLine="0"/>
              <w:jc w:val="center"/>
              <w:rPr>
                <w:rFonts w:ascii="Arial" w:hAnsi="Arial" w:cs="Arial"/>
              </w:rPr>
            </w:pPr>
          </w:p>
        </w:tc>
        <w:tc>
          <w:tcPr>
            <w:tcW w:w="2977" w:type="dxa"/>
          </w:tcPr>
          <w:p w:rsidR="00BB31B4" w:rsidRPr="00FF5D6F" w:rsidRDefault="00BB31B4" w:rsidP="00BB31B4">
            <w:pPr>
              <w:pStyle w:val="S2"/>
              <w:spacing w:before="0" w:after="0"/>
              <w:ind w:firstLine="0"/>
              <w:jc w:val="right"/>
              <w:rPr>
                <w:rFonts w:ascii="Arial" w:hAnsi="Arial" w:cs="Arial"/>
              </w:rPr>
            </w:pPr>
            <w:r w:rsidRPr="00FF5D6F">
              <w:rPr>
                <w:rFonts w:ascii="Arial" w:hAnsi="Arial" w:cs="Arial"/>
              </w:rPr>
              <w:t>с. Вознесенка</w:t>
            </w:r>
          </w:p>
        </w:tc>
        <w:tc>
          <w:tcPr>
            <w:tcW w:w="3525" w:type="dxa"/>
            <w:vMerge/>
          </w:tcPr>
          <w:p w:rsidR="00BB31B4" w:rsidRPr="00FF5D6F" w:rsidRDefault="00BB31B4" w:rsidP="00BB31B4">
            <w:pPr>
              <w:pStyle w:val="S2"/>
              <w:spacing w:before="0" w:after="0"/>
              <w:ind w:firstLine="0"/>
              <w:rPr>
                <w:rFonts w:ascii="Arial" w:hAnsi="Arial" w:cs="Arial"/>
              </w:rPr>
            </w:pPr>
          </w:p>
        </w:tc>
        <w:tc>
          <w:tcPr>
            <w:tcW w:w="2393" w:type="dxa"/>
          </w:tcPr>
          <w:p w:rsidR="00BB31B4" w:rsidRPr="00FF5D6F" w:rsidRDefault="00BB31B4" w:rsidP="00BB31B4">
            <w:pPr>
              <w:pStyle w:val="S2"/>
              <w:spacing w:before="0" w:after="0"/>
              <w:ind w:firstLine="0"/>
              <w:jc w:val="center"/>
              <w:rPr>
                <w:rFonts w:ascii="Arial" w:hAnsi="Arial" w:cs="Arial"/>
              </w:rPr>
            </w:pPr>
            <w:r w:rsidRPr="00FF5D6F">
              <w:rPr>
                <w:rFonts w:ascii="Arial" w:hAnsi="Arial" w:cs="Arial"/>
              </w:rPr>
              <w:t>19,7</w:t>
            </w:r>
          </w:p>
        </w:tc>
      </w:tr>
      <w:tr w:rsidR="00F218B4" w:rsidRPr="00FF5D6F" w:rsidTr="00010468">
        <w:tc>
          <w:tcPr>
            <w:tcW w:w="9570" w:type="dxa"/>
            <w:gridSpan w:val="4"/>
          </w:tcPr>
          <w:p w:rsidR="00F218B4" w:rsidRPr="00FF5D6F" w:rsidRDefault="00F218B4" w:rsidP="00BB31B4">
            <w:pPr>
              <w:pStyle w:val="S2"/>
              <w:spacing w:before="0" w:after="0"/>
              <w:ind w:firstLine="0"/>
              <w:jc w:val="center"/>
              <w:rPr>
                <w:rFonts w:ascii="Arial" w:hAnsi="Arial" w:cs="Arial"/>
                <w:b/>
              </w:rPr>
            </w:pPr>
            <w:r w:rsidRPr="00FF5D6F">
              <w:rPr>
                <w:rFonts w:ascii="Arial" w:hAnsi="Arial" w:cs="Arial"/>
                <w:b/>
              </w:rPr>
              <w:t>Населенные пункты вне групповых систем расселения</w:t>
            </w:r>
          </w:p>
        </w:tc>
      </w:tr>
      <w:tr w:rsidR="00F218B4" w:rsidRPr="00FF5D6F" w:rsidTr="008E512F">
        <w:tc>
          <w:tcPr>
            <w:tcW w:w="675" w:type="dxa"/>
          </w:tcPr>
          <w:p w:rsidR="00F218B4" w:rsidRPr="00FF5D6F" w:rsidRDefault="00F218B4" w:rsidP="00BB31B4">
            <w:pPr>
              <w:pStyle w:val="S2"/>
              <w:spacing w:before="0" w:after="0"/>
              <w:ind w:firstLine="0"/>
              <w:jc w:val="center"/>
              <w:rPr>
                <w:rFonts w:ascii="Arial" w:hAnsi="Arial" w:cs="Arial"/>
              </w:rPr>
            </w:pPr>
          </w:p>
        </w:tc>
        <w:tc>
          <w:tcPr>
            <w:tcW w:w="2977" w:type="dxa"/>
          </w:tcPr>
          <w:p w:rsidR="00F218B4" w:rsidRPr="00FF5D6F" w:rsidRDefault="00F218B4" w:rsidP="00BB31B4">
            <w:pPr>
              <w:pStyle w:val="S2"/>
              <w:spacing w:before="0" w:after="0"/>
              <w:ind w:firstLine="0"/>
              <w:jc w:val="left"/>
              <w:rPr>
                <w:rFonts w:ascii="Arial" w:hAnsi="Arial" w:cs="Arial"/>
              </w:rPr>
            </w:pPr>
            <w:r w:rsidRPr="00FF5D6F">
              <w:rPr>
                <w:rFonts w:ascii="Arial" w:hAnsi="Arial" w:cs="Arial"/>
              </w:rPr>
              <w:t xml:space="preserve">д. Ермаковка </w:t>
            </w:r>
          </w:p>
        </w:tc>
        <w:tc>
          <w:tcPr>
            <w:tcW w:w="3525"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0</w:t>
            </w:r>
          </w:p>
        </w:tc>
        <w:tc>
          <w:tcPr>
            <w:tcW w:w="2393"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w:t>
            </w:r>
          </w:p>
        </w:tc>
      </w:tr>
      <w:tr w:rsidR="00F218B4" w:rsidRPr="00FF5D6F" w:rsidTr="008E512F">
        <w:tc>
          <w:tcPr>
            <w:tcW w:w="675" w:type="dxa"/>
          </w:tcPr>
          <w:p w:rsidR="00F218B4" w:rsidRPr="00FF5D6F" w:rsidRDefault="00F218B4" w:rsidP="00BB31B4">
            <w:pPr>
              <w:pStyle w:val="S2"/>
              <w:spacing w:before="0" w:after="0"/>
              <w:ind w:firstLine="0"/>
              <w:jc w:val="center"/>
              <w:rPr>
                <w:rFonts w:ascii="Arial" w:hAnsi="Arial" w:cs="Arial"/>
              </w:rPr>
            </w:pPr>
          </w:p>
        </w:tc>
        <w:tc>
          <w:tcPr>
            <w:tcW w:w="2977" w:type="dxa"/>
          </w:tcPr>
          <w:p w:rsidR="00F218B4" w:rsidRPr="00FF5D6F" w:rsidRDefault="00F218B4" w:rsidP="00BB31B4">
            <w:pPr>
              <w:pStyle w:val="S2"/>
              <w:spacing w:before="0" w:after="0"/>
              <w:ind w:firstLine="0"/>
              <w:jc w:val="left"/>
              <w:rPr>
                <w:rFonts w:ascii="Arial" w:hAnsi="Arial" w:cs="Arial"/>
              </w:rPr>
            </w:pPr>
            <w:r w:rsidRPr="00FF5D6F">
              <w:rPr>
                <w:rFonts w:ascii="Arial" w:hAnsi="Arial" w:cs="Arial"/>
              </w:rPr>
              <w:t>д. Тулень</w:t>
            </w:r>
          </w:p>
        </w:tc>
        <w:tc>
          <w:tcPr>
            <w:tcW w:w="3525"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0</w:t>
            </w:r>
          </w:p>
        </w:tc>
        <w:tc>
          <w:tcPr>
            <w:tcW w:w="2393"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w:t>
            </w:r>
          </w:p>
        </w:tc>
      </w:tr>
      <w:tr w:rsidR="00F218B4" w:rsidRPr="00FF5D6F" w:rsidTr="008E512F">
        <w:tc>
          <w:tcPr>
            <w:tcW w:w="675" w:type="dxa"/>
          </w:tcPr>
          <w:p w:rsidR="00F218B4" w:rsidRPr="00FF5D6F" w:rsidRDefault="00F218B4" w:rsidP="00BB31B4">
            <w:pPr>
              <w:pStyle w:val="S2"/>
              <w:spacing w:before="0" w:after="0"/>
              <w:ind w:firstLine="0"/>
              <w:jc w:val="center"/>
              <w:rPr>
                <w:rFonts w:ascii="Arial" w:hAnsi="Arial" w:cs="Arial"/>
              </w:rPr>
            </w:pPr>
          </w:p>
        </w:tc>
        <w:tc>
          <w:tcPr>
            <w:tcW w:w="2977" w:type="dxa"/>
          </w:tcPr>
          <w:p w:rsidR="00F218B4" w:rsidRPr="00FF5D6F" w:rsidRDefault="00F218B4" w:rsidP="00BB31B4">
            <w:pPr>
              <w:pStyle w:val="S2"/>
              <w:spacing w:before="0" w:after="0"/>
              <w:ind w:firstLine="0"/>
              <w:jc w:val="left"/>
              <w:rPr>
                <w:rFonts w:ascii="Arial" w:hAnsi="Arial" w:cs="Arial"/>
              </w:rPr>
            </w:pPr>
            <w:r w:rsidRPr="00FF5D6F">
              <w:rPr>
                <w:rFonts w:ascii="Arial" w:hAnsi="Arial" w:cs="Arial"/>
              </w:rPr>
              <w:t>п. Городок</w:t>
            </w:r>
          </w:p>
        </w:tc>
        <w:tc>
          <w:tcPr>
            <w:tcW w:w="3525"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0</w:t>
            </w:r>
          </w:p>
        </w:tc>
        <w:tc>
          <w:tcPr>
            <w:tcW w:w="2393"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w:t>
            </w:r>
          </w:p>
        </w:tc>
      </w:tr>
      <w:tr w:rsidR="00F218B4" w:rsidRPr="00FF5D6F" w:rsidTr="008E512F">
        <w:tc>
          <w:tcPr>
            <w:tcW w:w="675" w:type="dxa"/>
          </w:tcPr>
          <w:p w:rsidR="00F218B4" w:rsidRPr="00FF5D6F" w:rsidRDefault="00F218B4" w:rsidP="00BB31B4">
            <w:pPr>
              <w:pStyle w:val="S2"/>
              <w:spacing w:before="0" w:after="0"/>
              <w:ind w:firstLine="0"/>
              <w:jc w:val="center"/>
              <w:rPr>
                <w:rFonts w:ascii="Arial" w:hAnsi="Arial" w:cs="Arial"/>
              </w:rPr>
            </w:pPr>
          </w:p>
        </w:tc>
        <w:tc>
          <w:tcPr>
            <w:tcW w:w="2977" w:type="dxa"/>
          </w:tcPr>
          <w:p w:rsidR="00F218B4" w:rsidRPr="00FF5D6F" w:rsidRDefault="00F218B4" w:rsidP="00BB31B4">
            <w:pPr>
              <w:pStyle w:val="S2"/>
              <w:spacing w:before="0" w:after="0"/>
              <w:ind w:firstLine="0"/>
              <w:jc w:val="left"/>
              <w:rPr>
                <w:rFonts w:ascii="Arial" w:hAnsi="Arial" w:cs="Arial"/>
              </w:rPr>
            </w:pPr>
            <w:r w:rsidRPr="00FF5D6F">
              <w:rPr>
                <w:rFonts w:ascii="Arial" w:hAnsi="Arial" w:cs="Arial"/>
              </w:rPr>
              <w:t>п. Сосновый</w:t>
            </w:r>
          </w:p>
        </w:tc>
        <w:tc>
          <w:tcPr>
            <w:tcW w:w="3525"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0</w:t>
            </w:r>
          </w:p>
        </w:tc>
        <w:tc>
          <w:tcPr>
            <w:tcW w:w="2393"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w:t>
            </w:r>
          </w:p>
        </w:tc>
      </w:tr>
      <w:tr w:rsidR="00F218B4" w:rsidRPr="00FF5D6F" w:rsidTr="008E512F">
        <w:tc>
          <w:tcPr>
            <w:tcW w:w="675" w:type="dxa"/>
          </w:tcPr>
          <w:p w:rsidR="00F218B4" w:rsidRPr="00FF5D6F" w:rsidRDefault="00F218B4" w:rsidP="00BB31B4">
            <w:pPr>
              <w:pStyle w:val="S2"/>
              <w:spacing w:before="0" w:after="0"/>
              <w:ind w:firstLine="0"/>
              <w:jc w:val="center"/>
              <w:rPr>
                <w:rFonts w:ascii="Arial" w:hAnsi="Arial" w:cs="Arial"/>
              </w:rPr>
            </w:pPr>
          </w:p>
        </w:tc>
        <w:tc>
          <w:tcPr>
            <w:tcW w:w="2977" w:type="dxa"/>
          </w:tcPr>
          <w:p w:rsidR="00F218B4" w:rsidRPr="00FF5D6F" w:rsidRDefault="00F218B4" w:rsidP="00BB31B4">
            <w:pPr>
              <w:pStyle w:val="S2"/>
              <w:spacing w:before="0" w:after="0"/>
              <w:ind w:firstLine="0"/>
              <w:jc w:val="left"/>
              <w:rPr>
                <w:rFonts w:ascii="Arial" w:hAnsi="Arial" w:cs="Arial"/>
              </w:rPr>
            </w:pPr>
            <w:r w:rsidRPr="00FF5D6F">
              <w:rPr>
                <w:rFonts w:ascii="Arial" w:hAnsi="Arial" w:cs="Arial"/>
              </w:rPr>
              <w:t>п. Теплый Ключ</w:t>
            </w:r>
          </w:p>
        </w:tc>
        <w:tc>
          <w:tcPr>
            <w:tcW w:w="3525"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0</w:t>
            </w:r>
          </w:p>
        </w:tc>
        <w:tc>
          <w:tcPr>
            <w:tcW w:w="2393"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w:t>
            </w:r>
          </w:p>
        </w:tc>
      </w:tr>
      <w:tr w:rsidR="00F218B4" w:rsidRPr="00FF5D6F" w:rsidTr="008E512F">
        <w:tc>
          <w:tcPr>
            <w:tcW w:w="675" w:type="dxa"/>
          </w:tcPr>
          <w:p w:rsidR="00F218B4" w:rsidRPr="00FF5D6F" w:rsidRDefault="00F218B4" w:rsidP="00BB31B4">
            <w:pPr>
              <w:pStyle w:val="S2"/>
              <w:spacing w:before="0" w:after="0"/>
              <w:ind w:firstLine="0"/>
              <w:jc w:val="center"/>
              <w:rPr>
                <w:rFonts w:ascii="Arial" w:hAnsi="Arial" w:cs="Arial"/>
              </w:rPr>
            </w:pPr>
          </w:p>
        </w:tc>
        <w:tc>
          <w:tcPr>
            <w:tcW w:w="2977" w:type="dxa"/>
          </w:tcPr>
          <w:p w:rsidR="00F218B4" w:rsidRPr="00FF5D6F" w:rsidRDefault="00F218B4" w:rsidP="00BB31B4">
            <w:pPr>
              <w:pStyle w:val="S2"/>
              <w:spacing w:before="0" w:after="0"/>
              <w:ind w:firstLine="0"/>
              <w:jc w:val="left"/>
              <w:rPr>
                <w:rFonts w:ascii="Arial" w:hAnsi="Arial" w:cs="Arial"/>
              </w:rPr>
            </w:pPr>
            <w:r w:rsidRPr="00FF5D6F">
              <w:rPr>
                <w:rFonts w:ascii="Arial" w:hAnsi="Arial" w:cs="Arial"/>
              </w:rPr>
              <w:t>д. Лапино</w:t>
            </w:r>
          </w:p>
        </w:tc>
        <w:tc>
          <w:tcPr>
            <w:tcW w:w="3525"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0</w:t>
            </w:r>
          </w:p>
        </w:tc>
        <w:tc>
          <w:tcPr>
            <w:tcW w:w="2393"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w:t>
            </w:r>
          </w:p>
        </w:tc>
      </w:tr>
      <w:tr w:rsidR="00F218B4" w:rsidRPr="00FF5D6F" w:rsidTr="008E512F">
        <w:tc>
          <w:tcPr>
            <w:tcW w:w="675" w:type="dxa"/>
          </w:tcPr>
          <w:p w:rsidR="00F218B4" w:rsidRPr="00FF5D6F" w:rsidRDefault="00F218B4" w:rsidP="00BB31B4">
            <w:pPr>
              <w:pStyle w:val="S2"/>
              <w:spacing w:before="0" w:after="0"/>
              <w:ind w:firstLine="0"/>
              <w:jc w:val="center"/>
              <w:rPr>
                <w:rFonts w:ascii="Arial" w:hAnsi="Arial" w:cs="Arial"/>
              </w:rPr>
            </w:pPr>
          </w:p>
        </w:tc>
        <w:tc>
          <w:tcPr>
            <w:tcW w:w="2977" w:type="dxa"/>
          </w:tcPr>
          <w:p w:rsidR="00F218B4" w:rsidRPr="00FF5D6F" w:rsidRDefault="00F218B4" w:rsidP="00BB31B4">
            <w:pPr>
              <w:pStyle w:val="S2"/>
              <w:spacing w:before="0" w:after="0"/>
              <w:ind w:firstLine="0"/>
              <w:jc w:val="left"/>
              <w:rPr>
                <w:rFonts w:ascii="Arial" w:hAnsi="Arial" w:cs="Arial"/>
              </w:rPr>
            </w:pPr>
            <w:r w:rsidRPr="00FF5D6F">
              <w:rPr>
                <w:rFonts w:ascii="Arial" w:hAnsi="Arial" w:cs="Arial"/>
              </w:rPr>
              <w:t>п. Усть-Панакачет</w:t>
            </w:r>
          </w:p>
        </w:tc>
        <w:tc>
          <w:tcPr>
            <w:tcW w:w="3525"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0</w:t>
            </w:r>
          </w:p>
        </w:tc>
        <w:tc>
          <w:tcPr>
            <w:tcW w:w="2393" w:type="dxa"/>
          </w:tcPr>
          <w:p w:rsidR="00F218B4" w:rsidRPr="00FF5D6F" w:rsidRDefault="00F218B4" w:rsidP="00BB31B4">
            <w:pPr>
              <w:pStyle w:val="S2"/>
              <w:spacing w:before="0" w:after="0"/>
              <w:ind w:firstLine="0"/>
              <w:jc w:val="center"/>
              <w:rPr>
                <w:rFonts w:ascii="Arial" w:hAnsi="Arial" w:cs="Arial"/>
              </w:rPr>
            </w:pPr>
            <w:r w:rsidRPr="00FF5D6F">
              <w:rPr>
                <w:rFonts w:ascii="Arial" w:hAnsi="Arial" w:cs="Arial"/>
              </w:rPr>
              <w:t>-</w:t>
            </w:r>
          </w:p>
        </w:tc>
      </w:tr>
    </w:tbl>
    <w:p w:rsidR="00324B17" w:rsidRPr="00FF5D6F" w:rsidRDefault="00F218B4" w:rsidP="008B5EF9">
      <w:pPr>
        <w:pStyle w:val="1fe"/>
        <w:rPr>
          <w:rFonts w:ascii="Arial" w:hAnsi="Arial" w:cs="Arial"/>
          <w:sz w:val="24"/>
          <w:szCs w:val="24"/>
        </w:rPr>
      </w:pPr>
      <w:r w:rsidRPr="00FF5D6F">
        <w:rPr>
          <w:rFonts w:ascii="Arial" w:hAnsi="Arial" w:cs="Arial"/>
          <w:sz w:val="24"/>
          <w:szCs w:val="24"/>
        </w:rPr>
        <w:t>Примечание:</w:t>
      </w:r>
    </w:p>
    <w:p w:rsidR="00F218B4" w:rsidRPr="00FF5D6F" w:rsidRDefault="00F218B4" w:rsidP="008B5EF9">
      <w:pPr>
        <w:pStyle w:val="1fe"/>
        <w:rPr>
          <w:rFonts w:ascii="Arial" w:hAnsi="Arial" w:cs="Arial"/>
          <w:sz w:val="24"/>
          <w:szCs w:val="24"/>
          <w:lang w:val="ru-RU"/>
        </w:rPr>
      </w:pPr>
      <w:r w:rsidRPr="00FF5D6F">
        <w:rPr>
          <w:rFonts w:ascii="Arial" w:hAnsi="Arial" w:cs="Arial"/>
          <w:sz w:val="24"/>
          <w:szCs w:val="24"/>
          <w:lang w:val="ru-RU"/>
        </w:rPr>
        <w:t xml:space="preserve">Схема расселения с отображением групповых систем расселения приведена </w:t>
      </w:r>
      <w:r w:rsidR="008B5EF9" w:rsidRPr="00FF5D6F">
        <w:rPr>
          <w:rFonts w:ascii="Arial" w:hAnsi="Arial" w:cs="Arial"/>
          <w:sz w:val="24"/>
          <w:szCs w:val="24"/>
          <w:lang w:val="ru-RU"/>
        </w:rPr>
        <w:t xml:space="preserve">в </w:t>
      </w:r>
      <w:r w:rsidRPr="00FF5D6F">
        <w:rPr>
          <w:rFonts w:ascii="Arial" w:hAnsi="Arial" w:cs="Arial"/>
          <w:sz w:val="24"/>
          <w:szCs w:val="24"/>
          <w:lang w:val="ru-RU"/>
        </w:rPr>
        <w:t>приложени</w:t>
      </w:r>
      <w:r w:rsidR="008B5EF9" w:rsidRPr="00FF5D6F">
        <w:rPr>
          <w:rFonts w:ascii="Arial" w:hAnsi="Arial" w:cs="Arial"/>
          <w:sz w:val="24"/>
          <w:szCs w:val="24"/>
          <w:lang w:val="ru-RU"/>
        </w:rPr>
        <w:t>и</w:t>
      </w:r>
      <w:r w:rsidRPr="00FF5D6F">
        <w:rPr>
          <w:rFonts w:ascii="Arial" w:hAnsi="Arial" w:cs="Arial"/>
          <w:sz w:val="24"/>
          <w:szCs w:val="24"/>
          <w:lang w:val="ru-RU"/>
        </w:rPr>
        <w:t xml:space="preserve"> </w:t>
      </w:r>
      <w:r w:rsidR="005D3116" w:rsidRPr="00FF5D6F">
        <w:rPr>
          <w:rFonts w:ascii="Arial" w:hAnsi="Arial" w:cs="Arial"/>
          <w:sz w:val="24"/>
          <w:szCs w:val="24"/>
          <w:lang w:val="ru-RU"/>
        </w:rPr>
        <w:t xml:space="preserve">В, </w:t>
      </w:r>
      <w:r w:rsidR="008B5EF9" w:rsidRPr="00FF5D6F">
        <w:rPr>
          <w:rFonts w:ascii="Arial" w:hAnsi="Arial" w:cs="Arial"/>
          <w:sz w:val="24"/>
          <w:szCs w:val="24"/>
          <w:lang w:val="ru-RU"/>
        </w:rPr>
        <w:t>данн</w:t>
      </w:r>
      <w:r w:rsidR="005D3116" w:rsidRPr="00FF5D6F">
        <w:rPr>
          <w:rFonts w:ascii="Arial" w:hAnsi="Arial" w:cs="Arial"/>
          <w:sz w:val="24"/>
          <w:szCs w:val="24"/>
          <w:lang w:val="ru-RU"/>
        </w:rPr>
        <w:t>ых</w:t>
      </w:r>
      <w:r w:rsidR="008B5EF9" w:rsidRPr="00FF5D6F">
        <w:rPr>
          <w:rFonts w:ascii="Arial" w:hAnsi="Arial" w:cs="Arial"/>
          <w:sz w:val="24"/>
          <w:szCs w:val="24"/>
          <w:lang w:val="ru-RU"/>
        </w:rPr>
        <w:t xml:space="preserve"> </w:t>
      </w:r>
      <w:r w:rsidRPr="00FF5D6F">
        <w:rPr>
          <w:rFonts w:ascii="Arial" w:hAnsi="Arial" w:cs="Arial"/>
          <w:sz w:val="24"/>
          <w:szCs w:val="24"/>
          <w:lang w:val="ru-RU"/>
        </w:rPr>
        <w:t>норматив</w:t>
      </w:r>
      <w:r w:rsidR="005D3116" w:rsidRPr="00FF5D6F">
        <w:rPr>
          <w:rFonts w:ascii="Arial" w:hAnsi="Arial" w:cs="Arial"/>
          <w:sz w:val="24"/>
          <w:szCs w:val="24"/>
          <w:lang w:val="ru-RU"/>
        </w:rPr>
        <w:t>ов</w:t>
      </w:r>
      <w:r w:rsidR="008B5EF9" w:rsidRPr="00FF5D6F">
        <w:rPr>
          <w:rFonts w:ascii="Arial" w:hAnsi="Arial" w:cs="Arial"/>
          <w:sz w:val="24"/>
          <w:szCs w:val="24"/>
          <w:lang w:val="ru-RU"/>
        </w:rPr>
        <w:t>.</w:t>
      </w:r>
    </w:p>
    <w:p w:rsidR="00324B17" w:rsidRPr="00FF5D6F" w:rsidRDefault="00324B17" w:rsidP="008B5EF9">
      <w:pPr>
        <w:pStyle w:val="1fe"/>
        <w:rPr>
          <w:rFonts w:ascii="Arial" w:hAnsi="Arial" w:cs="Arial"/>
          <w:sz w:val="24"/>
          <w:szCs w:val="24"/>
          <w:lang w:val="ru-RU"/>
        </w:rPr>
      </w:pPr>
    </w:p>
    <w:p w:rsidR="00760867" w:rsidRPr="00FF5D6F" w:rsidRDefault="008C0EE4" w:rsidP="00E71469">
      <w:pPr>
        <w:pStyle w:val="3"/>
        <w:rPr>
          <w:rFonts w:ascii="Arial" w:hAnsi="Arial" w:cs="Arial"/>
          <w:i/>
        </w:rPr>
      </w:pPr>
      <w:bookmarkStart w:id="335" w:name="_Toc174747496"/>
      <w:r w:rsidRPr="00FF5D6F">
        <w:rPr>
          <w:rFonts w:ascii="Arial" w:hAnsi="Arial" w:cs="Arial"/>
        </w:rPr>
        <w:t>2.1.3</w:t>
      </w:r>
      <w:r w:rsidR="001F202C" w:rsidRPr="00FF5D6F">
        <w:rPr>
          <w:rFonts w:ascii="Arial" w:hAnsi="Arial" w:cs="Arial"/>
        </w:rPr>
        <w:t xml:space="preserve"> </w:t>
      </w:r>
      <w:r w:rsidR="000B54F0" w:rsidRPr="00FF5D6F">
        <w:rPr>
          <w:rFonts w:ascii="Arial" w:hAnsi="Arial" w:cs="Arial"/>
        </w:rPr>
        <w:t>Социально-демографический состав муниципального образования</w:t>
      </w:r>
      <w:r w:rsidR="00633142" w:rsidRPr="00FF5D6F">
        <w:rPr>
          <w:rFonts w:ascii="Arial" w:hAnsi="Arial" w:cs="Arial"/>
        </w:rPr>
        <w:t xml:space="preserve"> </w:t>
      </w:r>
      <w:r w:rsidR="00760867" w:rsidRPr="00FF5D6F">
        <w:rPr>
          <w:rFonts w:ascii="Arial" w:hAnsi="Arial" w:cs="Arial"/>
          <w:i/>
        </w:rPr>
        <w:t>[</w:t>
      </w:r>
      <w:r w:rsidR="00DE4E74" w:rsidRPr="00FF5D6F">
        <w:rPr>
          <w:rFonts w:ascii="Arial" w:hAnsi="Arial" w:cs="Arial"/>
          <w:i/>
        </w:rPr>
        <w:t xml:space="preserve">см. раздел </w:t>
      </w:r>
      <w:r w:rsidRPr="00FF5D6F">
        <w:rPr>
          <w:rFonts w:ascii="Arial" w:hAnsi="Arial" w:cs="Arial"/>
          <w:i/>
        </w:rPr>
        <w:t>XII</w:t>
      </w:r>
      <w:r w:rsidR="00DE4E74" w:rsidRPr="00FF5D6F">
        <w:rPr>
          <w:rFonts w:ascii="Arial" w:hAnsi="Arial" w:cs="Arial"/>
          <w:i/>
        </w:rPr>
        <w:t xml:space="preserve"> требований к заполнению модельных нормативов градостроительного проектирования</w:t>
      </w:r>
      <w:r w:rsidR="00760867" w:rsidRPr="00FF5D6F">
        <w:rPr>
          <w:rFonts w:ascii="Arial" w:hAnsi="Arial" w:cs="Arial"/>
          <w:i/>
        </w:rPr>
        <w:t>]</w:t>
      </w:r>
      <w:bookmarkEnd w:id="332"/>
      <w:bookmarkEnd w:id="333"/>
      <w:bookmarkEnd w:id="334"/>
      <w:bookmarkEnd w:id="335"/>
    </w:p>
    <w:p w:rsidR="008B7879" w:rsidRPr="00FF5D6F" w:rsidRDefault="00010468">
      <w:pPr>
        <w:pStyle w:val="affffffff0"/>
        <w:spacing w:before="120" w:after="60" w:line="240" w:lineRule="auto"/>
        <w:ind w:firstLine="567"/>
        <w:rPr>
          <w:rFonts w:ascii="Arial" w:hAnsi="Arial" w:cs="Arial"/>
        </w:rPr>
      </w:pPr>
      <w:r w:rsidRPr="00FF5D6F">
        <w:rPr>
          <w:rFonts w:ascii="Arial" w:hAnsi="Arial" w:cs="Arial"/>
        </w:rPr>
        <w:t xml:space="preserve">Согласно данных Управления Федеральной службы государственной статистики по Красноярскому краю по состоянию </w:t>
      </w:r>
      <w:r w:rsidR="006A62ED" w:rsidRPr="00FF5D6F">
        <w:rPr>
          <w:rFonts w:ascii="Arial" w:hAnsi="Arial" w:cs="Arial"/>
        </w:rPr>
        <w:t>на 01.01.2024 года, численность</w:t>
      </w:r>
      <w:r w:rsidRPr="00FF5D6F">
        <w:rPr>
          <w:rFonts w:ascii="Arial" w:hAnsi="Arial" w:cs="Arial"/>
        </w:rPr>
        <w:t xml:space="preserve"> населения Абанского района составляет 17763 человека.</w:t>
      </w:r>
    </w:p>
    <w:p w:rsidR="008B7879" w:rsidRPr="00FF5D6F" w:rsidRDefault="006A62ED">
      <w:pPr>
        <w:pStyle w:val="affffffff0"/>
        <w:spacing w:before="120" w:after="60" w:line="240" w:lineRule="auto"/>
        <w:ind w:firstLine="567"/>
        <w:rPr>
          <w:rFonts w:ascii="Arial" w:hAnsi="Arial" w:cs="Arial"/>
        </w:rPr>
      </w:pPr>
      <w:r w:rsidRPr="00FF5D6F">
        <w:rPr>
          <w:rFonts w:ascii="Arial" w:hAnsi="Arial" w:cs="Arial"/>
        </w:rPr>
        <w:t>Согласно данных Управления Федеральной службы государственной статистики по Красноярскому краю по состоянию на 01.01.2023 года, численность населения Абанского района по основным возрастным группам составляет:</w:t>
      </w:r>
    </w:p>
    <w:p w:rsidR="008B7879" w:rsidRPr="00FF5D6F" w:rsidRDefault="006A62ED">
      <w:pPr>
        <w:pStyle w:val="affffffff0"/>
        <w:spacing w:before="120" w:after="60" w:line="240" w:lineRule="auto"/>
        <w:ind w:firstLine="567"/>
        <w:rPr>
          <w:rFonts w:ascii="Arial" w:hAnsi="Arial" w:cs="Arial"/>
          <w:shd w:val="clear" w:color="auto" w:fill="FFFFFF"/>
        </w:rPr>
      </w:pPr>
      <w:r w:rsidRPr="00FF5D6F">
        <w:rPr>
          <w:rFonts w:ascii="Arial" w:hAnsi="Arial" w:cs="Arial"/>
          <w:shd w:val="clear" w:color="auto" w:fill="FFFFFF"/>
        </w:rPr>
        <w:t xml:space="preserve">- </w:t>
      </w:r>
      <w:r w:rsidR="004342A6" w:rsidRPr="00FF5D6F">
        <w:rPr>
          <w:rFonts w:ascii="Arial" w:hAnsi="Arial" w:cs="Arial"/>
          <w:shd w:val="clear" w:color="auto" w:fill="FFFFFF"/>
        </w:rPr>
        <w:t xml:space="preserve">детей в возрасте </w:t>
      </w:r>
      <w:r w:rsidRPr="00FF5D6F">
        <w:rPr>
          <w:rFonts w:ascii="Arial" w:hAnsi="Arial" w:cs="Arial"/>
          <w:shd w:val="clear" w:color="auto" w:fill="FFFFFF"/>
        </w:rPr>
        <w:t>0-7</w:t>
      </w:r>
      <w:r w:rsidR="004342A6" w:rsidRPr="00FF5D6F">
        <w:rPr>
          <w:rFonts w:ascii="Arial" w:hAnsi="Arial" w:cs="Arial"/>
          <w:shd w:val="clear" w:color="auto" w:fill="FFFFFF"/>
        </w:rPr>
        <w:t xml:space="preserve"> лет - </w:t>
      </w:r>
      <w:r w:rsidRPr="00FF5D6F">
        <w:rPr>
          <w:rFonts w:ascii="Arial" w:hAnsi="Arial" w:cs="Arial"/>
          <w:shd w:val="clear" w:color="auto" w:fill="FFFFFF"/>
        </w:rPr>
        <w:t>1660 человек;</w:t>
      </w:r>
    </w:p>
    <w:p w:rsidR="008B7879" w:rsidRPr="00FF5D6F" w:rsidRDefault="006A62ED">
      <w:pPr>
        <w:pStyle w:val="affffffff0"/>
        <w:spacing w:before="120" w:after="60" w:line="240" w:lineRule="auto"/>
        <w:ind w:firstLine="567"/>
        <w:rPr>
          <w:rFonts w:ascii="Arial" w:hAnsi="Arial" w:cs="Arial"/>
          <w:shd w:val="clear" w:color="auto" w:fill="FFFFFF"/>
        </w:rPr>
      </w:pPr>
      <w:r w:rsidRPr="00FF5D6F">
        <w:rPr>
          <w:rFonts w:ascii="Arial" w:hAnsi="Arial" w:cs="Arial"/>
          <w:shd w:val="clear" w:color="auto" w:fill="FFFFFF"/>
        </w:rPr>
        <w:t xml:space="preserve">- </w:t>
      </w:r>
      <w:r w:rsidR="004342A6" w:rsidRPr="00FF5D6F">
        <w:rPr>
          <w:rFonts w:ascii="Arial" w:hAnsi="Arial" w:cs="Arial"/>
          <w:shd w:val="clear" w:color="auto" w:fill="FFFFFF"/>
        </w:rPr>
        <w:t xml:space="preserve">подростков (школьников) в возрасте от 7 до 17 лет - </w:t>
      </w:r>
      <w:r w:rsidRPr="00FF5D6F">
        <w:rPr>
          <w:rFonts w:ascii="Arial" w:hAnsi="Arial" w:cs="Arial"/>
          <w:shd w:val="clear" w:color="auto" w:fill="FFFFFF"/>
        </w:rPr>
        <w:t>2719 человек;</w:t>
      </w:r>
    </w:p>
    <w:p w:rsidR="008B7879" w:rsidRPr="00FF5D6F" w:rsidRDefault="006A62ED">
      <w:pPr>
        <w:pStyle w:val="affffffff0"/>
        <w:spacing w:before="120" w:after="60" w:line="240" w:lineRule="auto"/>
        <w:ind w:firstLine="567"/>
        <w:rPr>
          <w:rFonts w:ascii="Arial" w:hAnsi="Arial" w:cs="Arial"/>
          <w:shd w:val="clear" w:color="auto" w:fill="FFFFFF"/>
        </w:rPr>
      </w:pPr>
      <w:r w:rsidRPr="00FF5D6F">
        <w:rPr>
          <w:rFonts w:ascii="Arial" w:hAnsi="Arial" w:cs="Arial"/>
          <w:shd w:val="clear" w:color="auto" w:fill="FFFFFF"/>
        </w:rPr>
        <w:t xml:space="preserve">- </w:t>
      </w:r>
      <w:r w:rsidR="004342A6" w:rsidRPr="00FF5D6F">
        <w:rPr>
          <w:rFonts w:ascii="Arial" w:hAnsi="Arial" w:cs="Arial"/>
          <w:shd w:val="clear" w:color="auto" w:fill="FFFFFF"/>
        </w:rPr>
        <w:t xml:space="preserve">молодежи от 18 до 29 лет - </w:t>
      </w:r>
      <w:r w:rsidR="00E22D74" w:rsidRPr="00FF5D6F">
        <w:rPr>
          <w:rFonts w:ascii="Arial" w:hAnsi="Arial" w:cs="Arial"/>
          <w:shd w:val="clear" w:color="auto" w:fill="FFFFFF"/>
        </w:rPr>
        <w:t>1798</w:t>
      </w:r>
      <w:r w:rsidR="004342A6" w:rsidRPr="00FF5D6F">
        <w:rPr>
          <w:rFonts w:ascii="Arial" w:hAnsi="Arial" w:cs="Arial"/>
          <w:shd w:val="clear" w:color="auto" w:fill="FFFFFF"/>
        </w:rPr>
        <w:t xml:space="preserve"> человек, </w:t>
      </w:r>
    </w:p>
    <w:p w:rsidR="008B7879" w:rsidRPr="00FF5D6F" w:rsidRDefault="006A62ED">
      <w:pPr>
        <w:pStyle w:val="affffffff0"/>
        <w:spacing w:before="120" w:after="60" w:line="240" w:lineRule="auto"/>
        <w:ind w:firstLine="567"/>
        <w:rPr>
          <w:rFonts w:ascii="Arial" w:hAnsi="Arial" w:cs="Arial"/>
          <w:shd w:val="clear" w:color="auto" w:fill="FFFFFF"/>
        </w:rPr>
      </w:pPr>
      <w:r w:rsidRPr="00FF5D6F">
        <w:rPr>
          <w:rFonts w:ascii="Arial" w:hAnsi="Arial" w:cs="Arial"/>
          <w:shd w:val="clear" w:color="auto" w:fill="FFFFFF"/>
        </w:rPr>
        <w:t xml:space="preserve">- </w:t>
      </w:r>
      <w:r w:rsidR="004342A6" w:rsidRPr="00FF5D6F">
        <w:rPr>
          <w:rFonts w:ascii="Arial" w:hAnsi="Arial" w:cs="Arial"/>
          <w:shd w:val="clear" w:color="auto" w:fill="FFFFFF"/>
        </w:rPr>
        <w:t xml:space="preserve">взрослых в возрасте от 30 до </w:t>
      </w:r>
      <w:r w:rsidR="00E22D74" w:rsidRPr="00FF5D6F">
        <w:rPr>
          <w:rFonts w:ascii="Arial" w:hAnsi="Arial" w:cs="Arial"/>
          <w:shd w:val="clear" w:color="auto" w:fill="FFFFFF"/>
        </w:rPr>
        <w:t>45</w:t>
      </w:r>
      <w:r w:rsidR="004342A6" w:rsidRPr="00FF5D6F">
        <w:rPr>
          <w:rFonts w:ascii="Arial" w:hAnsi="Arial" w:cs="Arial"/>
          <w:shd w:val="clear" w:color="auto" w:fill="FFFFFF"/>
        </w:rPr>
        <w:t xml:space="preserve"> лет - </w:t>
      </w:r>
      <w:r w:rsidR="00E22D74" w:rsidRPr="00FF5D6F">
        <w:rPr>
          <w:rFonts w:ascii="Arial" w:hAnsi="Arial" w:cs="Arial"/>
          <w:shd w:val="clear" w:color="auto" w:fill="FFFFFF"/>
        </w:rPr>
        <w:t>3962</w:t>
      </w:r>
      <w:r w:rsidR="004342A6" w:rsidRPr="00FF5D6F">
        <w:rPr>
          <w:rFonts w:ascii="Arial" w:hAnsi="Arial" w:cs="Arial"/>
          <w:shd w:val="clear" w:color="auto" w:fill="FFFFFF"/>
        </w:rPr>
        <w:t xml:space="preserve"> человек, </w:t>
      </w:r>
    </w:p>
    <w:p w:rsidR="008B7879" w:rsidRPr="00FF5D6F" w:rsidRDefault="00E22D74">
      <w:pPr>
        <w:pStyle w:val="affffffff0"/>
        <w:spacing w:before="120" w:after="60" w:line="240" w:lineRule="auto"/>
        <w:ind w:firstLine="567"/>
        <w:rPr>
          <w:rFonts w:ascii="Arial" w:hAnsi="Arial" w:cs="Arial"/>
          <w:shd w:val="clear" w:color="auto" w:fill="FFFFFF"/>
        </w:rPr>
      </w:pPr>
      <w:r w:rsidRPr="00FF5D6F">
        <w:rPr>
          <w:rFonts w:ascii="Arial" w:hAnsi="Arial" w:cs="Arial"/>
          <w:shd w:val="clear" w:color="auto" w:fill="FFFFFF"/>
        </w:rPr>
        <w:lastRenderedPageBreak/>
        <w:t xml:space="preserve">- взрослых в возрасте от 46 до 59 лет - 3265 человек, </w:t>
      </w:r>
    </w:p>
    <w:p w:rsidR="008B7879" w:rsidRPr="00FF5D6F" w:rsidRDefault="006A62ED">
      <w:pPr>
        <w:pStyle w:val="affffffff0"/>
        <w:spacing w:before="120" w:after="60" w:line="240" w:lineRule="auto"/>
        <w:ind w:firstLine="567"/>
        <w:rPr>
          <w:rFonts w:ascii="Arial" w:hAnsi="Arial" w:cs="Arial"/>
          <w:shd w:val="clear" w:color="auto" w:fill="FFFFFF"/>
        </w:rPr>
      </w:pPr>
      <w:r w:rsidRPr="00FF5D6F">
        <w:rPr>
          <w:rFonts w:ascii="Arial" w:hAnsi="Arial" w:cs="Arial"/>
          <w:shd w:val="clear" w:color="auto" w:fill="FFFFFF"/>
        </w:rPr>
        <w:t xml:space="preserve">- </w:t>
      </w:r>
      <w:r w:rsidR="004342A6" w:rsidRPr="00FF5D6F">
        <w:rPr>
          <w:rFonts w:ascii="Arial" w:hAnsi="Arial" w:cs="Arial"/>
          <w:shd w:val="clear" w:color="auto" w:fill="FFFFFF"/>
        </w:rPr>
        <w:t>пожилых людей от 60</w:t>
      </w:r>
      <w:r w:rsidR="00E22D74" w:rsidRPr="00FF5D6F">
        <w:rPr>
          <w:rFonts w:ascii="Arial" w:hAnsi="Arial" w:cs="Arial"/>
          <w:shd w:val="clear" w:color="auto" w:fill="FFFFFF"/>
        </w:rPr>
        <w:t xml:space="preserve"> до 79</w:t>
      </w:r>
      <w:r w:rsidR="004342A6" w:rsidRPr="00FF5D6F">
        <w:rPr>
          <w:rFonts w:ascii="Arial" w:hAnsi="Arial" w:cs="Arial"/>
          <w:shd w:val="clear" w:color="auto" w:fill="FFFFFF"/>
        </w:rPr>
        <w:t xml:space="preserve"> лет - </w:t>
      </w:r>
      <w:r w:rsidR="00E22D74" w:rsidRPr="00FF5D6F">
        <w:rPr>
          <w:rFonts w:ascii="Arial" w:hAnsi="Arial" w:cs="Arial"/>
          <w:shd w:val="clear" w:color="auto" w:fill="FFFFFF"/>
        </w:rPr>
        <w:t>3951</w:t>
      </w:r>
      <w:r w:rsidR="004342A6" w:rsidRPr="00FF5D6F">
        <w:rPr>
          <w:rFonts w:ascii="Arial" w:hAnsi="Arial" w:cs="Arial"/>
          <w:shd w:val="clear" w:color="auto" w:fill="FFFFFF"/>
        </w:rPr>
        <w:t xml:space="preserve"> человека, </w:t>
      </w:r>
    </w:p>
    <w:p w:rsidR="008B7879" w:rsidRPr="00FF5D6F" w:rsidRDefault="006A62ED">
      <w:pPr>
        <w:pStyle w:val="affffffff0"/>
        <w:spacing w:before="120" w:after="60" w:line="240" w:lineRule="auto"/>
        <w:ind w:firstLine="567"/>
        <w:rPr>
          <w:rFonts w:ascii="Arial" w:hAnsi="Arial" w:cs="Arial"/>
          <w:shd w:val="clear" w:color="auto" w:fill="FFFFFF"/>
        </w:rPr>
      </w:pPr>
      <w:r w:rsidRPr="00FF5D6F">
        <w:rPr>
          <w:rFonts w:ascii="Arial" w:hAnsi="Arial" w:cs="Arial"/>
          <w:shd w:val="clear" w:color="auto" w:fill="FFFFFF"/>
        </w:rPr>
        <w:t xml:space="preserve">- </w:t>
      </w:r>
      <w:r w:rsidR="004342A6" w:rsidRPr="00FF5D6F">
        <w:rPr>
          <w:rFonts w:ascii="Arial" w:hAnsi="Arial" w:cs="Arial"/>
          <w:shd w:val="clear" w:color="auto" w:fill="FFFFFF"/>
        </w:rPr>
        <w:t xml:space="preserve">долгожителей старше 80 лет - </w:t>
      </w:r>
      <w:r w:rsidR="00E22D74" w:rsidRPr="00FF5D6F">
        <w:rPr>
          <w:rFonts w:ascii="Arial" w:hAnsi="Arial" w:cs="Arial"/>
          <w:shd w:val="clear" w:color="auto" w:fill="FFFFFF"/>
        </w:rPr>
        <w:t>566</w:t>
      </w:r>
      <w:r w:rsidR="004342A6" w:rsidRPr="00FF5D6F">
        <w:rPr>
          <w:rFonts w:ascii="Arial" w:hAnsi="Arial" w:cs="Arial"/>
          <w:shd w:val="clear" w:color="auto" w:fill="FFFFFF"/>
        </w:rPr>
        <w:t xml:space="preserve"> человек.</w:t>
      </w:r>
    </w:p>
    <w:p w:rsidR="008B7879" w:rsidRPr="00FF5D6F" w:rsidRDefault="00200FC1">
      <w:pPr>
        <w:pStyle w:val="affffffff0"/>
        <w:spacing w:before="120" w:after="60" w:line="240" w:lineRule="auto"/>
        <w:ind w:firstLine="567"/>
        <w:rPr>
          <w:rFonts w:ascii="Arial" w:hAnsi="Arial" w:cs="Arial"/>
        </w:rPr>
      </w:pPr>
      <w:r w:rsidRPr="00FF5D6F">
        <w:rPr>
          <w:rFonts w:ascii="Arial" w:hAnsi="Arial" w:cs="Arial"/>
        </w:rPr>
        <w:t xml:space="preserve">Описание общей численности постоянного населения </w:t>
      </w:r>
      <w:r w:rsidR="0096201F" w:rsidRPr="00FF5D6F">
        <w:rPr>
          <w:rFonts w:ascii="Arial" w:hAnsi="Arial" w:cs="Arial"/>
        </w:rPr>
        <w:t xml:space="preserve">сельских </w:t>
      </w:r>
      <w:r w:rsidRPr="00FF5D6F">
        <w:rPr>
          <w:rFonts w:ascii="Arial" w:hAnsi="Arial" w:cs="Arial"/>
        </w:rPr>
        <w:t>населенных пунктов муниципального района, входящих в его состав</w:t>
      </w:r>
      <w:r w:rsidR="0096201F" w:rsidRPr="00FF5D6F">
        <w:rPr>
          <w:rFonts w:ascii="Arial" w:hAnsi="Arial" w:cs="Arial"/>
        </w:rPr>
        <w:t>,</w:t>
      </w:r>
      <w:r w:rsidRPr="00FF5D6F">
        <w:rPr>
          <w:rFonts w:ascii="Arial" w:hAnsi="Arial" w:cs="Arial"/>
        </w:rPr>
        <w:t xml:space="preserve"> приведены согласно данны</w:t>
      </w:r>
      <w:r w:rsidR="0096201F" w:rsidRPr="00FF5D6F">
        <w:rPr>
          <w:rFonts w:ascii="Arial" w:hAnsi="Arial" w:cs="Arial"/>
        </w:rPr>
        <w:t>х</w:t>
      </w:r>
      <w:r w:rsidRPr="00FF5D6F">
        <w:rPr>
          <w:rFonts w:ascii="Arial" w:hAnsi="Arial" w:cs="Arial"/>
        </w:rPr>
        <w:t xml:space="preserve"> Муниципального образования </w:t>
      </w:r>
      <w:r w:rsidR="0096201F" w:rsidRPr="00FF5D6F">
        <w:rPr>
          <w:rFonts w:ascii="Arial" w:hAnsi="Arial" w:cs="Arial"/>
        </w:rPr>
        <w:t>в динамике 2021-</w:t>
      </w:r>
      <w:r w:rsidRPr="00FF5D6F">
        <w:rPr>
          <w:rFonts w:ascii="Arial" w:hAnsi="Arial" w:cs="Arial"/>
        </w:rPr>
        <w:t>2023 года и представлены в таблице 19.</w:t>
      </w:r>
    </w:p>
    <w:p w:rsidR="00BB31B4" w:rsidRPr="00FF5D6F" w:rsidRDefault="00BB31B4" w:rsidP="00200FC1">
      <w:pPr>
        <w:pStyle w:val="affffffff0"/>
        <w:ind w:firstLine="567"/>
        <w:rPr>
          <w:rFonts w:ascii="Arial" w:hAnsi="Arial" w:cs="Arial"/>
        </w:rPr>
      </w:pPr>
    </w:p>
    <w:p w:rsidR="006264B9" w:rsidRPr="00FF5D6F" w:rsidRDefault="00454601" w:rsidP="0096201F">
      <w:pPr>
        <w:pStyle w:val="affffffff0"/>
        <w:ind w:firstLine="0"/>
        <w:rPr>
          <w:rFonts w:ascii="Arial" w:hAnsi="Arial" w:cs="Arial"/>
          <w:b/>
          <w:shd w:val="clear" w:color="auto" w:fill="FFFFFF"/>
        </w:rPr>
      </w:pPr>
      <w:r w:rsidRPr="00FF5D6F">
        <w:rPr>
          <w:rFonts w:ascii="Arial" w:hAnsi="Arial" w:cs="Arial"/>
          <w:b/>
          <w:shd w:val="clear" w:color="auto" w:fill="FFFFFF"/>
        </w:rPr>
        <w:t xml:space="preserve">Таблица 19 – Численность населения </w:t>
      </w:r>
      <w:r w:rsidR="0096201F" w:rsidRPr="00FF5D6F">
        <w:rPr>
          <w:rFonts w:ascii="Arial" w:hAnsi="Arial" w:cs="Arial"/>
          <w:b/>
          <w:shd w:val="clear" w:color="auto" w:fill="FFFFFF"/>
        </w:rPr>
        <w:t xml:space="preserve">сельских </w:t>
      </w:r>
      <w:r w:rsidRPr="00FF5D6F">
        <w:rPr>
          <w:rFonts w:ascii="Arial" w:hAnsi="Arial" w:cs="Arial"/>
          <w:b/>
          <w:shd w:val="clear" w:color="auto" w:fill="FFFFFF"/>
        </w:rPr>
        <w:t>населенных пунктов района</w:t>
      </w:r>
    </w:p>
    <w:tbl>
      <w:tblPr>
        <w:tblStyle w:val="aff"/>
        <w:tblW w:w="9572" w:type="dxa"/>
        <w:tblLook w:val="04A0"/>
      </w:tblPr>
      <w:tblGrid>
        <w:gridCol w:w="659"/>
        <w:gridCol w:w="4659"/>
        <w:gridCol w:w="1418"/>
        <w:gridCol w:w="1418"/>
        <w:gridCol w:w="1418"/>
      </w:tblGrid>
      <w:tr w:rsidR="00BB31B4" w:rsidRPr="00FF5D6F" w:rsidTr="00BB31B4">
        <w:trPr>
          <w:trHeight w:val="619"/>
        </w:trPr>
        <w:tc>
          <w:tcPr>
            <w:tcW w:w="675" w:type="dxa"/>
          </w:tcPr>
          <w:p w:rsidR="00BB31B4" w:rsidRPr="00FF5D6F" w:rsidRDefault="00BB31B4" w:rsidP="00BB31B4">
            <w:pPr>
              <w:jc w:val="center"/>
              <w:rPr>
                <w:rFonts w:ascii="Arial" w:hAnsi="Arial" w:cs="Arial"/>
                <w:b/>
                <w:color w:val="000000"/>
              </w:rPr>
            </w:pPr>
            <w:r w:rsidRPr="00FF5D6F">
              <w:rPr>
                <w:rFonts w:ascii="Arial" w:hAnsi="Arial" w:cs="Arial"/>
                <w:b/>
              </w:rPr>
              <w:t>№ п/п</w:t>
            </w:r>
          </w:p>
        </w:tc>
        <w:tc>
          <w:tcPr>
            <w:tcW w:w="4962" w:type="dxa"/>
            <w:hideMark/>
          </w:tcPr>
          <w:p w:rsidR="00BB31B4" w:rsidRPr="00FF5D6F" w:rsidRDefault="00BB31B4" w:rsidP="00BB31B4">
            <w:pPr>
              <w:jc w:val="center"/>
              <w:rPr>
                <w:rFonts w:ascii="Arial" w:hAnsi="Arial" w:cs="Arial"/>
                <w:b/>
                <w:color w:val="000000"/>
              </w:rPr>
            </w:pPr>
            <w:r w:rsidRPr="00FF5D6F">
              <w:rPr>
                <w:rFonts w:ascii="Arial" w:hAnsi="Arial" w:cs="Arial"/>
                <w:b/>
                <w:color w:val="000000"/>
              </w:rPr>
              <w:t>Поселения/населенные пункты в составе муниципального образования</w:t>
            </w:r>
          </w:p>
        </w:tc>
        <w:tc>
          <w:tcPr>
            <w:tcW w:w="1343" w:type="dxa"/>
            <w:hideMark/>
          </w:tcPr>
          <w:p w:rsidR="00BB31B4" w:rsidRPr="00FF5D6F" w:rsidRDefault="00BB31B4" w:rsidP="00BB31B4">
            <w:pPr>
              <w:jc w:val="center"/>
              <w:rPr>
                <w:rFonts w:ascii="Arial" w:hAnsi="Arial" w:cs="Arial"/>
                <w:b/>
                <w:color w:val="000000"/>
              </w:rPr>
            </w:pPr>
            <w:r w:rsidRPr="00FF5D6F">
              <w:rPr>
                <w:rFonts w:ascii="Arial" w:hAnsi="Arial" w:cs="Arial"/>
                <w:b/>
                <w:color w:val="000000"/>
              </w:rPr>
              <w:t>на 01.01.2021</w:t>
            </w:r>
          </w:p>
        </w:tc>
        <w:tc>
          <w:tcPr>
            <w:tcW w:w="1296" w:type="dxa"/>
            <w:hideMark/>
          </w:tcPr>
          <w:p w:rsidR="00BB31B4" w:rsidRPr="00FF5D6F" w:rsidRDefault="00BB31B4" w:rsidP="00BB31B4">
            <w:pPr>
              <w:jc w:val="center"/>
              <w:rPr>
                <w:rFonts w:ascii="Arial" w:hAnsi="Arial" w:cs="Arial"/>
                <w:b/>
              </w:rPr>
            </w:pPr>
            <w:r w:rsidRPr="00FF5D6F">
              <w:rPr>
                <w:rFonts w:ascii="Arial" w:hAnsi="Arial" w:cs="Arial"/>
                <w:b/>
              </w:rPr>
              <w:t>на 01.01.2022</w:t>
            </w:r>
          </w:p>
        </w:tc>
        <w:tc>
          <w:tcPr>
            <w:tcW w:w="1296" w:type="dxa"/>
            <w:hideMark/>
          </w:tcPr>
          <w:p w:rsidR="00BB31B4" w:rsidRPr="00FF5D6F" w:rsidRDefault="00BB31B4" w:rsidP="00BB31B4">
            <w:pPr>
              <w:jc w:val="center"/>
              <w:rPr>
                <w:rFonts w:ascii="Arial" w:hAnsi="Arial" w:cs="Arial"/>
                <w:b/>
              </w:rPr>
            </w:pPr>
            <w:r w:rsidRPr="00FF5D6F">
              <w:rPr>
                <w:rFonts w:ascii="Arial" w:hAnsi="Arial" w:cs="Arial"/>
                <w:b/>
              </w:rPr>
              <w:t>на 01.01.2023</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1</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Абанский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8 618</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8 469</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8 066</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BB31B4" w:rsidP="00FF5D6F">
            <w:pPr>
              <w:ind w:firstLineChars="200" w:firstLine="480"/>
              <w:outlineLvl w:val="1"/>
              <w:rPr>
                <w:rFonts w:ascii="Arial" w:hAnsi="Arial" w:cs="Arial"/>
                <w:color w:val="000000"/>
              </w:rPr>
            </w:pPr>
            <w:r w:rsidRPr="00FF5D6F">
              <w:rPr>
                <w:rFonts w:ascii="Arial" w:hAnsi="Arial" w:cs="Arial"/>
                <w:color w:val="000000"/>
              </w:rPr>
              <w:t>п. Абан</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8 618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8 469</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8 066</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2</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Апано-Ключинский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290</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261</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240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Апано-Ключи</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241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212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195</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Белая Таежка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Городок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Каменка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48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44</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Сосновый</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Теплый Ключ</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0</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3</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Березовский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726</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703</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713</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Березовка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412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406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412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Мачино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128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120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122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Ношино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186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177</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179</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4</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Вознесенский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262</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247</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254</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Вознесенка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262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247</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254</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5</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Долгомостовский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2 012</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1 954</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2 045</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Долгий Мост</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1 956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1 898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1 980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Лазарево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56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65</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6</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Заозерновский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222</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214</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210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Заозерка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95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92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90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Долженовка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33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28</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Стерлитамак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94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92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92</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7</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Никольский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414</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410</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442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Никольск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242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240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267</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Алексеевка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115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115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128</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Воробьевка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9</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Матвеевка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26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25</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Средние Мангареки</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Троицк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9</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8</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Новоуспенский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735</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723</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578</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Новоуспенка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511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505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417</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Ермаковка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Новогеоргиевка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Зимник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205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202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150</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lastRenderedPageBreak/>
              <w:t>9</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Петропавловский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541</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513</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556</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BB31B4" w:rsidP="00FF5D6F">
            <w:pPr>
              <w:ind w:firstLineChars="200" w:firstLine="480"/>
              <w:outlineLvl w:val="1"/>
              <w:rPr>
                <w:rFonts w:ascii="Arial" w:hAnsi="Arial" w:cs="Arial"/>
                <w:color w:val="000000"/>
              </w:rPr>
            </w:pPr>
            <w:r w:rsidRPr="00FF5D6F">
              <w:rPr>
                <w:rFonts w:ascii="Arial" w:hAnsi="Arial" w:cs="Arial"/>
                <w:color w:val="000000"/>
              </w:rPr>
              <w:t>с Петропавловка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151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139</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162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BB31B4" w:rsidP="00FF5D6F">
            <w:pPr>
              <w:ind w:firstLineChars="200" w:firstLine="480"/>
              <w:outlineLvl w:val="1"/>
              <w:rPr>
                <w:rFonts w:ascii="Arial" w:hAnsi="Arial" w:cs="Arial"/>
                <w:color w:val="000000"/>
              </w:rPr>
            </w:pPr>
            <w:r w:rsidRPr="00FF5D6F">
              <w:rPr>
                <w:rFonts w:ascii="Arial" w:hAnsi="Arial" w:cs="Arial"/>
                <w:color w:val="000000"/>
              </w:rPr>
              <w:t>д Белоглинная</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BB31B4" w:rsidP="00FF5D6F">
            <w:pPr>
              <w:ind w:firstLineChars="200" w:firstLine="480"/>
              <w:outlineLvl w:val="1"/>
              <w:rPr>
                <w:rFonts w:ascii="Arial" w:hAnsi="Arial" w:cs="Arial"/>
                <w:color w:val="000000"/>
              </w:rPr>
            </w:pPr>
            <w:r w:rsidRPr="00FF5D6F">
              <w:rPr>
                <w:rFonts w:ascii="Arial" w:hAnsi="Arial" w:cs="Arial"/>
                <w:color w:val="000000"/>
              </w:rPr>
              <w:t>д Борки</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73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72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66</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BB31B4" w:rsidP="00FF5D6F">
            <w:pPr>
              <w:ind w:firstLineChars="200" w:firstLine="480"/>
              <w:outlineLvl w:val="1"/>
              <w:rPr>
                <w:rFonts w:ascii="Arial" w:hAnsi="Arial" w:cs="Arial"/>
                <w:color w:val="000000"/>
              </w:rPr>
            </w:pPr>
            <w:r w:rsidRPr="00FF5D6F">
              <w:rPr>
                <w:rFonts w:ascii="Arial" w:hAnsi="Arial" w:cs="Arial"/>
                <w:color w:val="000000"/>
              </w:rPr>
              <w:t>д Высокогородецк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128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124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156</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BB31B4" w:rsidP="00FF5D6F">
            <w:pPr>
              <w:ind w:firstLineChars="200" w:firstLine="480"/>
              <w:outlineLvl w:val="1"/>
              <w:rPr>
                <w:rFonts w:ascii="Arial" w:hAnsi="Arial" w:cs="Arial"/>
                <w:color w:val="000000"/>
              </w:rPr>
            </w:pPr>
            <w:r w:rsidRPr="00FF5D6F">
              <w:rPr>
                <w:rFonts w:ascii="Arial" w:hAnsi="Arial" w:cs="Arial"/>
                <w:color w:val="000000"/>
              </w:rPr>
              <w:t>п Гагарина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104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94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122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BB31B4" w:rsidP="00FF5D6F">
            <w:pPr>
              <w:ind w:firstLineChars="200" w:firstLine="480"/>
              <w:outlineLvl w:val="1"/>
              <w:rPr>
                <w:rFonts w:ascii="Arial" w:hAnsi="Arial" w:cs="Arial"/>
                <w:color w:val="000000"/>
              </w:rPr>
            </w:pPr>
            <w:r w:rsidRPr="00FF5D6F">
              <w:rPr>
                <w:rFonts w:ascii="Arial" w:hAnsi="Arial" w:cs="Arial"/>
                <w:color w:val="000000"/>
              </w:rPr>
              <w:t>д Канарай</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84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83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47</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10</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Покатеевский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565</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541</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442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Покатеево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468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481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389</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Лапино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Усть-Панакачет</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0</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Хиндичет</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95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53</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11</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Покровский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222</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206</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187</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Покровка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65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60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57</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Быстровка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64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21</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Восток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64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64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59</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Малкас</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29</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57</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50</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12</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Почетский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1 427</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1 380</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1 256</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Почет</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750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740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667</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Бирюса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180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160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149</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Озерный</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35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Плахино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181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178</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161</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Тулень</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Чигашет</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113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111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101</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Шивера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167</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160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155</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13</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Самойловский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533</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521</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514</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Самойловка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442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432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426</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Кунгул</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74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72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71</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Суздалево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17</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17</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17</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14</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Туровский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628</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605</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619</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Турово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205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195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203</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Залипье</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329</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331</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335</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Пушкино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54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45</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Сенное</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40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36</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15</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Устьянский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1 474</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1 415</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1 582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Устьянск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850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836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867</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Денисовка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286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276</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325</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Красный Яр</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110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105</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123</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Новокиевлянка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24</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Огурцы</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63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56</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д.</w:t>
            </w:r>
            <w:r w:rsidR="00BB31B4" w:rsidRPr="00FF5D6F">
              <w:rPr>
                <w:rFonts w:ascii="Arial" w:hAnsi="Arial" w:cs="Arial"/>
                <w:color w:val="000000"/>
              </w:rPr>
              <w:t xml:space="preserve"> Успенка</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153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143</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187</w:t>
            </w:r>
          </w:p>
        </w:tc>
      </w:tr>
      <w:tr w:rsidR="00BB31B4" w:rsidRPr="00FF5D6F" w:rsidTr="00BB31B4">
        <w:trPr>
          <w:trHeight w:val="300"/>
        </w:trPr>
        <w:tc>
          <w:tcPr>
            <w:tcW w:w="675" w:type="dxa"/>
            <w:vMerge w:val="restart"/>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16</w:t>
            </w:r>
          </w:p>
        </w:tc>
        <w:tc>
          <w:tcPr>
            <w:tcW w:w="4962" w:type="dxa"/>
            <w:hideMark/>
          </w:tcPr>
          <w:p w:rsidR="00BB31B4" w:rsidRPr="00FF5D6F" w:rsidRDefault="00BB31B4" w:rsidP="00FF5D6F">
            <w:pPr>
              <w:ind w:firstLineChars="100" w:firstLine="241"/>
              <w:outlineLvl w:val="0"/>
              <w:rPr>
                <w:rFonts w:ascii="Arial" w:hAnsi="Arial" w:cs="Arial"/>
                <w:b/>
                <w:color w:val="000000"/>
              </w:rPr>
            </w:pPr>
            <w:r w:rsidRPr="00FF5D6F">
              <w:rPr>
                <w:rFonts w:ascii="Arial" w:hAnsi="Arial" w:cs="Arial"/>
                <w:b/>
                <w:color w:val="000000"/>
              </w:rPr>
              <w:t>Хандальский сельсовет</w:t>
            </w:r>
          </w:p>
        </w:tc>
        <w:tc>
          <w:tcPr>
            <w:tcW w:w="1343" w:type="dxa"/>
            <w:hideMark/>
          </w:tcPr>
          <w:p w:rsidR="00BB31B4" w:rsidRPr="00FF5D6F" w:rsidRDefault="00BB31B4" w:rsidP="00BB31B4">
            <w:pPr>
              <w:jc w:val="right"/>
              <w:outlineLvl w:val="0"/>
              <w:rPr>
                <w:rFonts w:ascii="Arial" w:hAnsi="Arial" w:cs="Arial"/>
                <w:b/>
                <w:color w:val="000000"/>
              </w:rPr>
            </w:pPr>
            <w:r w:rsidRPr="00FF5D6F">
              <w:rPr>
                <w:rFonts w:ascii="Arial" w:hAnsi="Arial" w:cs="Arial"/>
                <w:b/>
                <w:color w:val="000000"/>
              </w:rPr>
              <w:t>405</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396</w:t>
            </w:r>
          </w:p>
        </w:tc>
        <w:tc>
          <w:tcPr>
            <w:tcW w:w="1296" w:type="dxa"/>
            <w:noWrap/>
            <w:hideMark/>
          </w:tcPr>
          <w:p w:rsidR="00BB31B4" w:rsidRPr="00FF5D6F" w:rsidRDefault="00BB31B4" w:rsidP="00BB31B4">
            <w:pPr>
              <w:jc w:val="right"/>
              <w:outlineLvl w:val="0"/>
              <w:rPr>
                <w:rFonts w:ascii="Arial" w:hAnsi="Arial" w:cs="Arial"/>
                <w:b/>
              </w:rPr>
            </w:pPr>
            <w:r w:rsidRPr="00FF5D6F">
              <w:rPr>
                <w:rFonts w:ascii="Arial" w:hAnsi="Arial" w:cs="Arial"/>
                <w:b/>
              </w:rPr>
              <w:t>364</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с.</w:t>
            </w:r>
            <w:r w:rsidR="00BB31B4" w:rsidRPr="00FF5D6F">
              <w:rPr>
                <w:rFonts w:ascii="Arial" w:hAnsi="Arial" w:cs="Arial"/>
                <w:color w:val="000000"/>
              </w:rPr>
              <w:t xml:space="preserve"> Хандальск</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174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172</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159</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Борзово</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174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174</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162</w:t>
            </w:r>
          </w:p>
        </w:tc>
      </w:tr>
      <w:tr w:rsidR="00BB31B4" w:rsidRPr="00FF5D6F" w:rsidTr="00BB31B4">
        <w:trPr>
          <w:trHeight w:val="300"/>
        </w:trPr>
        <w:tc>
          <w:tcPr>
            <w:tcW w:w="675" w:type="dxa"/>
            <w:vMerge/>
          </w:tcPr>
          <w:p w:rsidR="00BB31B4" w:rsidRPr="00FF5D6F" w:rsidRDefault="00BB31B4" w:rsidP="00FF5D6F">
            <w:pPr>
              <w:ind w:firstLineChars="200" w:firstLine="480"/>
              <w:outlineLvl w:val="1"/>
              <w:rPr>
                <w:rFonts w:ascii="Arial" w:hAnsi="Arial" w:cs="Arial"/>
                <w:color w:val="000000"/>
              </w:rPr>
            </w:pPr>
          </w:p>
        </w:tc>
        <w:tc>
          <w:tcPr>
            <w:tcW w:w="4962" w:type="dxa"/>
            <w:hideMark/>
          </w:tcPr>
          <w:p w:rsidR="00BB31B4" w:rsidRPr="00FF5D6F" w:rsidRDefault="00F80F2B" w:rsidP="00FF5D6F">
            <w:pPr>
              <w:ind w:firstLineChars="200" w:firstLine="480"/>
              <w:outlineLvl w:val="1"/>
              <w:rPr>
                <w:rFonts w:ascii="Arial" w:hAnsi="Arial" w:cs="Arial"/>
                <w:color w:val="000000"/>
              </w:rPr>
            </w:pPr>
            <w:r w:rsidRPr="00FF5D6F">
              <w:rPr>
                <w:rFonts w:ascii="Arial" w:hAnsi="Arial" w:cs="Arial"/>
                <w:color w:val="000000"/>
              </w:rPr>
              <w:t>п.</w:t>
            </w:r>
            <w:r w:rsidR="00BB31B4" w:rsidRPr="00FF5D6F">
              <w:rPr>
                <w:rFonts w:ascii="Arial" w:hAnsi="Arial" w:cs="Arial"/>
                <w:color w:val="000000"/>
              </w:rPr>
              <w:t xml:space="preserve"> Пея</w:t>
            </w:r>
          </w:p>
        </w:tc>
        <w:tc>
          <w:tcPr>
            <w:tcW w:w="1343" w:type="dxa"/>
            <w:hideMark/>
          </w:tcPr>
          <w:p w:rsidR="00BB31B4" w:rsidRPr="00FF5D6F" w:rsidRDefault="00BB31B4" w:rsidP="00BB31B4">
            <w:pPr>
              <w:jc w:val="right"/>
              <w:outlineLvl w:val="1"/>
              <w:rPr>
                <w:rFonts w:ascii="Arial" w:hAnsi="Arial" w:cs="Arial"/>
                <w:color w:val="000000"/>
              </w:rPr>
            </w:pPr>
            <w:r w:rsidRPr="00FF5D6F">
              <w:rPr>
                <w:rFonts w:ascii="Arial" w:hAnsi="Arial" w:cs="Arial"/>
                <w:color w:val="000000"/>
              </w:rPr>
              <w:t>57</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50</w:t>
            </w:r>
          </w:p>
        </w:tc>
        <w:tc>
          <w:tcPr>
            <w:tcW w:w="1296" w:type="dxa"/>
            <w:noWrap/>
            <w:hideMark/>
          </w:tcPr>
          <w:p w:rsidR="00BB31B4" w:rsidRPr="00FF5D6F" w:rsidRDefault="00BB31B4" w:rsidP="00BB31B4">
            <w:pPr>
              <w:jc w:val="right"/>
              <w:outlineLvl w:val="1"/>
              <w:rPr>
                <w:rFonts w:ascii="Arial" w:hAnsi="Arial" w:cs="Arial"/>
              </w:rPr>
            </w:pPr>
            <w:r w:rsidRPr="00FF5D6F">
              <w:rPr>
                <w:rFonts w:ascii="Arial" w:hAnsi="Arial" w:cs="Arial"/>
              </w:rPr>
              <w:t>43</w:t>
            </w:r>
          </w:p>
        </w:tc>
      </w:tr>
    </w:tbl>
    <w:p w:rsidR="008B7879" w:rsidRPr="00FF5D6F" w:rsidRDefault="00314EF2">
      <w:pPr>
        <w:pStyle w:val="affffffff0"/>
        <w:spacing w:before="120" w:after="60" w:line="240" w:lineRule="auto"/>
        <w:ind w:firstLine="567"/>
        <w:rPr>
          <w:rFonts w:ascii="Arial" w:hAnsi="Arial" w:cs="Arial"/>
        </w:rPr>
      </w:pPr>
      <w:r w:rsidRPr="00FF5D6F">
        <w:rPr>
          <w:rFonts w:ascii="Arial" w:hAnsi="Arial" w:cs="Arial"/>
        </w:rPr>
        <w:lastRenderedPageBreak/>
        <w:t xml:space="preserve">Прогноз изменения общей численности постоянного населения муниципального район и населенных пунктов, входящих в его состав согласно РНГП </w:t>
      </w:r>
      <w:r w:rsidR="003C7024" w:rsidRPr="00FF5D6F">
        <w:rPr>
          <w:rFonts w:ascii="Arial" w:hAnsi="Arial" w:cs="Arial"/>
        </w:rPr>
        <w:t>Красноярского края,</w:t>
      </w:r>
      <w:r w:rsidRPr="00FF5D6F">
        <w:rPr>
          <w:rFonts w:ascii="Arial" w:hAnsi="Arial" w:cs="Arial"/>
        </w:rPr>
        <w:t xml:space="preserve"> составит 13200 человек на 2036 год, согласно Стратегии социально-экономического развития Абанского района до 2030 года численность населения составит </w:t>
      </w:r>
      <w:r w:rsidR="003C7024" w:rsidRPr="00FF5D6F">
        <w:rPr>
          <w:rFonts w:ascii="Arial" w:hAnsi="Arial" w:cs="Arial"/>
        </w:rPr>
        <w:t>19278 человек.</w:t>
      </w:r>
    </w:p>
    <w:p w:rsidR="00200FC1" w:rsidRPr="00FF5D6F" w:rsidRDefault="00314EF2" w:rsidP="00200FC1">
      <w:pPr>
        <w:pStyle w:val="affffffff0"/>
        <w:ind w:firstLine="567"/>
        <w:rPr>
          <w:rFonts w:ascii="Arial" w:hAnsi="Arial" w:cs="Arial"/>
          <w:b/>
          <w:shd w:val="clear" w:color="auto" w:fill="FFFFFF"/>
        </w:rPr>
      </w:pPr>
      <w:r w:rsidRPr="00FF5D6F">
        <w:rPr>
          <w:rFonts w:ascii="Arial" w:hAnsi="Arial" w:cs="Arial"/>
        </w:rPr>
        <w:t xml:space="preserve"> </w:t>
      </w:r>
    </w:p>
    <w:p w:rsidR="00323416" w:rsidRPr="00FF5D6F" w:rsidRDefault="008C0EE4" w:rsidP="00E71469">
      <w:pPr>
        <w:pStyle w:val="3"/>
        <w:rPr>
          <w:rFonts w:ascii="Arial" w:hAnsi="Arial" w:cs="Arial"/>
          <w:i/>
        </w:rPr>
      </w:pPr>
      <w:bookmarkStart w:id="336" w:name="_Toc6673128"/>
      <w:bookmarkStart w:id="337" w:name="_Toc85181059"/>
      <w:bookmarkStart w:id="338" w:name="_Toc85182502"/>
      <w:bookmarkStart w:id="339" w:name="_Toc85190240"/>
      <w:bookmarkStart w:id="340" w:name="_Toc85192741"/>
      <w:bookmarkStart w:id="341" w:name="_Toc85193459"/>
      <w:bookmarkStart w:id="342" w:name="_Toc85197821"/>
      <w:bookmarkStart w:id="343" w:name="_Toc85215173"/>
      <w:bookmarkStart w:id="344" w:name="_Toc40122397"/>
      <w:bookmarkStart w:id="345" w:name="_Toc40636277"/>
      <w:bookmarkStart w:id="346" w:name="_Toc44928916"/>
      <w:bookmarkStart w:id="347" w:name="_Toc81901149"/>
      <w:bookmarkStart w:id="348" w:name="_Toc88573282"/>
      <w:bookmarkStart w:id="349" w:name="_Toc88585017"/>
      <w:bookmarkStart w:id="350" w:name="_Toc88589044"/>
      <w:bookmarkStart w:id="351" w:name="_Toc88750169"/>
      <w:bookmarkStart w:id="352" w:name="_Toc89694249"/>
      <w:bookmarkStart w:id="353" w:name="_Toc89787807"/>
      <w:bookmarkStart w:id="354" w:name="_Toc96603404"/>
      <w:bookmarkStart w:id="355" w:name="_Toc96687301"/>
      <w:bookmarkStart w:id="356" w:name="_Toc96953205"/>
      <w:bookmarkStart w:id="357" w:name="_Toc131008344"/>
      <w:bookmarkStart w:id="358" w:name="_Toc136358885"/>
      <w:bookmarkStart w:id="359" w:name="_Toc136360503"/>
      <w:bookmarkStart w:id="360" w:name="_Toc136370849"/>
      <w:bookmarkStart w:id="361" w:name="_Toc174747497"/>
      <w:bookmarkStart w:id="362" w:name="_Toc6673127"/>
      <w:bookmarkStart w:id="363" w:name="_Toc40122396"/>
      <w:bookmarkStart w:id="364" w:name="_Toc40636276"/>
      <w:bookmarkStart w:id="365" w:name="_Toc44928915"/>
      <w:r w:rsidRPr="00FF5D6F">
        <w:rPr>
          <w:rFonts w:ascii="Arial" w:hAnsi="Arial" w:cs="Arial"/>
        </w:rPr>
        <w:t>2.1.4</w:t>
      </w:r>
      <w:r w:rsidR="001F202C" w:rsidRPr="00FF5D6F">
        <w:rPr>
          <w:rFonts w:ascii="Arial" w:hAnsi="Arial" w:cs="Arial"/>
        </w:rPr>
        <w:t xml:space="preserve"> </w:t>
      </w:r>
      <w:r w:rsidR="00C10E5E" w:rsidRPr="00FF5D6F">
        <w:rPr>
          <w:rFonts w:ascii="Arial" w:hAnsi="Arial" w:cs="Arial"/>
        </w:rPr>
        <w:t>Природно-климатические условия</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r w:rsidR="00030138" w:rsidRPr="00FF5D6F">
        <w:rPr>
          <w:rFonts w:ascii="Arial" w:hAnsi="Arial" w:cs="Arial"/>
        </w:rPr>
        <w:t xml:space="preserve"> и ресурсы</w:t>
      </w:r>
      <w:r w:rsidR="00152F3F" w:rsidRPr="00FF5D6F">
        <w:rPr>
          <w:rFonts w:ascii="Arial" w:hAnsi="Arial" w:cs="Arial"/>
        </w:rPr>
        <w:t xml:space="preserve"> </w:t>
      </w:r>
      <w:r w:rsidR="00152F3F" w:rsidRPr="00FF5D6F">
        <w:rPr>
          <w:rFonts w:ascii="Arial" w:hAnsi="Arial" w:cs="Arial"/>
          <w:i/>
        </w:rPr>
        <w:t>[</w:t>
      </w:r>
      <w:r w:rsidR="00DE4E74" w:rsidRPr="00FF5D6F">
        <w:rPr>
          <w:rFonts w:ascii="Arial" w:hAnsi="Arial" w:cs="Arial"/>
          <w:i/>
        </w:rPr>
        <w:t xml:space="preserve">см. раздел </w:t>
      </w:r>
      <w:r w:rsidR="00065CFD" w:rsidRPr="00FF5D6F">
        <w:rPr>
          <w:rFonts w:ascii="Arial" w:hAnsi="Arial" w:cs="Arial"/>
          <w:i/>
        </w:rPr>
        <w:t>XIII</w:t>
      </w:r>
      <w:r w:rsidR="00DE4E74" w:rsidRPr="00FF5D6F">
        <w:rPr>
          <w:rFonts w:ascii="Arial" w:hAnsi="Arial" w:cs="Arial"/>
          <w:i/>
        </w:rPr>
        <w:t xml:space="preserve"> требований к заполнению модельных нормативов градостроительного проектирования</w:t>
      </w:r>
      <w:r w:rsidR="00152F3F" w:rsidRPr="00FF5D6F">
        <w:rPr>
          <w:rFonts w:ascii="Arial" w:hAnsi="Arial" w:cs="Arial"/>
          <w:i/>
        </w:rPr>
        <w:t>]</w:t>
      </w:r>
      <w:bookmarkEnd w:id="358"/>
      <w:bookmarkEnd w:id="359"/>
      <w:bookmarkEnd w:id="360"/>
      <w:bookmarkEnd w:id="361"/>
    </w:p>
    <w:p w:rsidR="00D22D8B" w:rsidRPr="00FF5D6F" w:rsidRDefault="00170EF9" w:rsidP="007A2C79">
      <w:pPr>
        <w:pStyle w:val="a6"/>
        <w:rPr>
          <w:rFonts w:ascii="Arial" w:hAnsi="Arial" w:cs="Arial"/>
        </w:rPr>
      </w:pPr>
      <w:r w:rsidRPr="00FF5D6F">
        <w:rPr>
          <w:rFonts w:ascii="Arial" w:hAnsi="Arial" w:cs="Arial"/>
        </w:rPr>
        <w:t>На определение расчетных показателей влияют следующие природно-климатические характеристики территории: климат (температура воздуха, скорость ветра), природная зона.</w:t>
      </w:r>
      <w:r w:rsidR="00C9550B" w:rsidRPr="00FF5D6F">
        <w:rPr>
          <w:rFonts w:ascii="Arial" w:hAnsi="Arial" w:cs="Arial"/>
        </w:rPr>
        <w:t xml:space="preserve"> </w:t>
      </w:r>
      <w:r w:rsidR="00A520E2" w:rsidRPr="00FF5D6F">
        <w:rPr>
          <w:rFonts w:ascii="Arial" w:hAnsi="Arial" w:cs="Arial"/>
        </w:rPr>
        <w:t xml:space="preserve">Природно-климатические характеристики территории муниципального </w:t>
      </w:r>
      <w:r w:rsidR="00065CFD" w:rsidRPr="00FF5D6F">
        <w:rPr>
          <w:rFonts w:ascii="Arial" w:hAnsi="Arial" w:cs="Arial"/>
        </w:rPr>
        <w:t>района</w:t>
      </w:r>
      <w:r w:rsidR="00A520E2" w:rsidRPr="00FF5D6F">
        <w:rPr>
          <w:rFonts w:ascii="Arial" w:hAnsi="Arial" w:cs="Arial"/>
        </w:rPr>
        <w:t xml:space="preserve"> опреде</w:t>
      </w:r>
      <w:r w:rsidR="00065CFD" w:rsidRPr="00FF5D6F">
        <w:rPr>
          <w:rFonts w:ascii="Arial" w:hAnsi="Arial" w:cs="Arial"/>
        </w:rPr>
        <w:t>лены согласно СП 131.13330.2020 «СНиП 23-01-99* Строительная климатология».</w:t>
      </w:r>
    </w:p>
    <w:p w:rsidR="008B7879" w:rsidRPr="00FF5D6F" w:rsidRDefault="00065CFD">
      <w:pPr>
        <w:pStyle w:val="a6"/>
        <w:numPr>
          <w:ilvl w:val="3"/>
          <w:numId w:val="24"/>
        </w:numPr>
        <w:ind w:left="0" w:firstLine="567"/>
        <w:rPr>
          <w:rFonts w:ascii="Arial" w:hAnsi="Arial" w:cs="Arial"/>
        </w:rPr>
      </w:pPr>
      <w:r w:rsidRPr="00FF5D6F">
        <w:rPr>
          <w:rFonts w:ascii="Arial" w:hAnsi="Arial" w:cs="Arial"/>
        </w:rPr>
        <w:t xml:space="preserve">Климатическая характеристика </w:t>
      </w:r>
    </w:p>
    <w:p w:rsidR="00065CFD" w:rsidRPr="00FF5D6F" w:rsidRDefault="00065CFD" w:rsidP="007A2C79">
      <w:pPr>
        <w:pStyle w:val="a6"/>
        <w:rPr>
          <w:rFonts w:ascii="Arial" w:hAnsi="Arial" w:cs="Arial"/>
        </w:rPr>
      </w:pPr>
      <w:r w:rsidRPr="00FF5D6F">
        <w:rPr>
          <w:rFonts w:ascii="Arial" w:hAnsi="Arial" w:cs="Arial"/>
        </w:rPr>
        <w:t xml:space="preserve">Для климатической характеристики рассматриваемого района использованы материалы наблюдений метеорологической станции р.п. Абан. </w:t>
      </w:r>
    </w:p>
    <w:p w:rsidR="008B7879" w:rsidRPr="00FF5D6F" w:rsidRDefault="00065CFD">
      <w:pPr>
        <w:pStyle w:val="a6"/>
        <w:jc w:val="center"/>
        <w:rPr>
          <w:rFonts w:ascii="Arial" w:hAnsi="Arial" w:cs="Arial"/>
          <w:u w:val="single"/>
        </w:rPr>
      </w:pPr>
      <w:r w:rsidRPr="00FF5D6F">
        <w:rPr>
          <w:rFonts w:ascii="Arial" w:hAnsi="Arial" w:cs="Arial"/>
          <w:u w:val="single"/>
        </w:rPr>
        <w:t>Температура воздуха и почвы</w:t>
      </w:r>
    </w:p>
    <w:p w:rsidR="00065CFD" w:rsidRPr="00FF5D6F" w:rsidRDefault="00065CFD" w:rsidP="007A2C79">
      <w:pPr>
        <w:pStyle w:val="a6"/>
        <w:rPr>
          <w:rFonts w:ascii="Arial" w:hAnsi="Arial" w:cs="Arial"/>
        </w:rPr>
      </w:pPr>
      <w:r w:rsidRPr="00FF5D6F">
        <w:rPr>
          <w:rFonts w:ascii="Arial" w:hAnsi="Arial" w:cs="Arial"/>
        </w:rPr>
        <w:t>Сведения о среднемесячных температурах воздуха за многолетний период н</w:t>
      </w:r>
      <w:r w:rsidR="00454601" w:rsidRPr="00FF5D6F">
        <w:rPr>
          <w:rFonts w:ascii="Arial" w:hAnsi="Arial" w:cs="Arial"/>
        </w:rPr>
        <w:t>аблюдения приведены в таблице 20</w:t>
      </w:r>
      <w:r w:rsidRPr="00FF5D6F">
        <w:rPr>
          <w:rFonts w:ascii="Arial" w:hAnsi="Arial" w:cs="Arial"/>
        </w:rPr>
        <w:t xml:space="preserve">. </w:t>
      </w:r>
    </w:p>
    <w:p w:rsidR="00065CFD" w:rsidRPr="00FF5D6F" w:rsidRDefault="00454601" w:rsidP="008D56D5">
      <w:pPr>
        <w:pStyle w:val="a6"/>
        <w:ind w:firstLine="0"/>
        <w:jc w:val="left"/>
        <w:rPr>
          <w:rFonts w:ascii="Arial" w:hAnsi="Arial" w:cs="Arial"/>
          <w:b/>
        </w:rPr>
      </w:pPr>
      <w:r w:rsidRPr="00FF5D6F">
        <w:rPr>
          <w:rFonts w:ascii="Arial" w:hAnsi="Arial" w:cs="Arial"/>
          <w:b/>
        </w:rPr>
        <w:t>Таблица 20</w:t>
      </w:r>
      <w:r w:rsidR="008D56D5" w:rsidRPr="00FF5D6F">
        <w:rPr>
          <w:rFonts w:ascii="Arial" w:hAnsi="Arial" w:cs="Arial"/>
          <w:b/>
        </w:rPr>
        <w:t xml:space="preserve"> - Среднемесячная температура воздуха</w:t>
      </w:r>
    </w:p>
    <w:tbl>
      <w:tblPr>
        <w:tblStyle w:val="11d"/>
        <w:tblW w:w="0" w:type="auto"/>
        <w:tblLook w:val="04A0"/>
      </w:tblPr>
      <w:tblGrid>
        <w:gridCol w:w="2392"/>
        <w:gridCol w:w="2392"/>
        <w:gridCol w:w="2393"/>
        <w:gridCol w:w="2393"/>
      </w:tblGrid>
      <w:tr w:rsidR="00065CFD" w:rsidRPr="00FF5D6F" w:rsidTr="00065CFD">
        <w:tc>
          <w:tcPr>
            <w:tcW w:w="2392" w:type="dxa"/>
          </w:tcPr>
          <w:p w:rsidR="00065CFD" w:rsidRPr="00FF5D6F" w:rsidRDefault="008D56D5" w:rsidP="00E052C8">
            <w:pPr>
              <w:pStyle w:val="a6"/>
              <w:spacing w:before="0" w:after="0"/>
              <w:ind w:firstLine="0"/>
              <w:jc w:val="center"/>
              <w:rPr>
                <w:rFonts w:ascii="Arial" w:hAnsi="Arial" w:cs="Arial"/>
                <w:b/>
                <w:sz w:val="24"/>
                <w:szCs w:val="24"/>
              </w:rPr>
            </w:pPr>
            <w:r w:rsidRPr="00FF5D6F">
              <w:rPr>
                <w:rFonts w:ascii="Arial" w:hAnsi="Arial" w:cs="Arial"/>
                <w:b/>
                <w:sz w:val="24"/>
                <w:szCs w:val="24"/>
              </w:rPr>
              <w:t>Месяц</w:t>
            </w:r>
          </w:p>
        </w:tc>
        <w:tc>
          <w:tcPr>
            <w:tcW w:w="2392" w:type="dxa"/>
          </w:tcPr>
          <w:p w:rsidR="00065CFD" w:rsidRPr="00FF5D6F" w:rsidRDefault="008D56D5" w:rsidP="00E052C8">
            <w:pPr>
              <w:pStyle w:val="a6"/>
              <w:spacing w:before="0" w:after="0"/>
              <w:ind w:firstLine="0"/>
              <w:jc w:val="center"/>
              <w:rPr>
                <w:rFonts w:ascii="Arial" w:hAnsi="Arial" w:cs="Arial"/>
                <w:b/>
                <w:sz w:val="24"/>
                <w:szCs w:val="24"/>
              </w:rPr>
            </w:pPr>
            <w:r w:rsidRPr="00FF5D6F">
              <w:rPr>
                <w:rFonts w:ascii="Arial" w:hAnsi="Arial" w:cs="Arial"/>
                <w:b/>
                <w:sz w:val="24"/>
                <w:szCs w:val="24"/>
              </w:rPr>
              <w:t>Среднемесячная температура</w:t>
            </w:r>
          </w:p>
        </w:tc>
        <w:tc>
          <w:tcPr>
            <w:tcW w:w="2393" w:type="dxa"/>
          </w:tcPr>
          <w:p w:rsidR="00065CFD" w:rsidRPr="00FF5D6F" w:rsidRDefault="008D56D5" w:rsidP="00E052C8">
            <w:pPr>
              <w:pStyle w:val="a6"/>
              <w:spacing w:before="0" w:after="0"/>
              <w:ind w:firstLine="0"/>
              <w:jc w:val="center"/>
              <w:rPr>
                <w:rFonts w:ascii="Arial" w:hAnsi="Arial" w:cs="Arial"/>
                <w:b/>
                <w:sz w:val="24"/>
                <w:szCs w:val="24"/>
              </w:rPr>
            </w:pPr>
            <w:r w:rsidRPr="00FF5D6F">
              <w:rPr>
                <w:rFonts w:ascii="Arial" w:hAnsi="Arial" w:cs="Arial"/>
                <w:b/>
                <w:sz w:val="24"/>
                <w:szCs w:val="24"/>
              </w:rPr>
              <w:t>Месяц</w:t>
            </w:r>
          </w:p>
        </w:tc>
        <w:tc>
          <w:tcPr>
            <w:tcW w:w="2393" w:type="dxa"/>
          </w:tcPr>
          <w:p w:rsidR="00065CFD" w:rsidRPr="00FF5D6F" w:rsidRDefault="008D56D5" w:rsidP="00E052C8">
            <w:pPr>
              <w:pStyle w:val="a6"/>
              <w:spacing w:before="0" w:after="0"/>
              <w:ind w:firstLine="0"/>
              <w:jc w:val="center"/>
              <w:rPr>
                <w:rFonts w:ascii="Arial" w:hAnsi="Arial" w:cs="Arial"/>
                <w:b/>
                <w:sz w:val="24"/>
                <w:szCs w:val="24"/>
              </w:rPr>
            </w:pPr>
            <w:r w:rsidRPr="00FF5D6F">
              <w:rPr>
                <w:rFonts w:ascii="Arial" w:hAnsi="Arial" w:cs="Arial"/>
                <w:b/>
                <w:sz w:val="24"/>
                <w:szCs w:val="24"/>
              </w:rPr>
              <w:t>Среднемесячная температура</w:t>
            </w:r>
          </w:p>
        </w:tc>
      </w:tr>
      <w:tr w:rsidR="00065CFD" w:rsidRPr="00FF5D6F" w:rsidTr="00065CFD">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Январь</w:t>
            </w:r>
          </w:p>
        </w:tc>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-20,7</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Август</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15,4</w:t>
            </w:r>
          </w:p>
        </w:tc>
      </w:tr>
      <w:tr w:rsidR="00065CFD" w:rsidRPr="00FF5D6F" w:rsidTr="00065CFD">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Февраль</w:t>
            </w:r>
          </w:p>
        </w:tc>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-18</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Сентябрь</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8,3</w:t>
            </w:r>
          </w:p>
        </w:tc>
      </w:tr>
      <w:tr w:rsidR="00065CFD" w:rsidRPr="00FF5D6F" w:rsidTr="00065CFD">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Март</w:t>
            </w:r>
          </w:p>
        </w:tc>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-10,5</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Октябрь</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0,1</w:t>
            </w:r>
          </w:p>
        </w:tc>
      </w:tr>
      <w:tr w:rsidR="00065CFD" w:rsidRPr="00FF5D6F" w:rsidTr="00065CFD">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Апрель</w:t>
            </w:r>
          </w:p>
        </w:tc>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-0,5</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Ноябрь</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-11,2</w:t>
            </w:r>
          </w:p>
        </w:tc>
      </w:tr>
      <w:tr w:rsidR="00065CFD" w:rsidRPr="00FF5D6F" w:rsidTr="00065CFD">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Май</w:t>
            </w:r>
          </w:p>
        </w:tc>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7,7</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Декабрь</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-19,1</w:t>
            </w:r>
          </w:p>
        </w:tc>
      </w:tr>
      <w:tr w:rsidR="00065CFD" w:rsidRPr="00FF5D6F" w:rsidTr="00065CFD">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Июнь</w:t>
            </w:r>
          </w:p>
        </w:tc>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15,4</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Всего за год</w:t>
            </w:r>
          </w:p>
        </w:tc>
        <w:tc>
          <w:tcPr>
            <w:tcW w:w="2393"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-1,2</w:t>
            </w:r>
          </w:p>
        </w:tc>
      </w:tr>
      <w:tr w:rsidR="00065CFD" w:rsidRPr="00FF5D6F" w:rsidTr="00065CFD">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Июль</w:t>
            </w:r>
          </w:p>
        </w:tc>
        <w:tc>
          <w:tcPr>
            <w:tcW w:w="2392" w:type="dxa"/>
          </w:tcPr>
          <w:p w:rsidR="00065CFD"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18,6</w:t>
            </w:r>
          </w:p>
        </w:tc>
        <w:tc>
          <w:tcPr>
            <w:tcW w:w="2393" w:type="dxa"/>
          </w:tcPr>
          <w:p w:rsidR="00065CFD" w:rsidRPr="00FF5D6F" w:rsidRDefault="00065CFD" w:rsidP="00E052C8">
            <w:pPr>
              <w:pStyle w:val="a6"/>
              <w:spacing w:before="0" w:after="0"/>
              <w:ind w:firstLine="0"/>
              <w:jc w:val="center"/>
              <w:rPr>
                <w:rFonts w:ascii="Arial" w:hAnsi="Arial" w:cs="Arial"/>
                <w:sz w:val="24"/>
                <w:szCs w:val="24"/>
              </w:rPr>
            </w:pPr>
          </w:p>
        </w:tc>
        <w:tc>
          <w:tcPr>
            <w:tcW w:w="2393" w:type="dxa"/>
          </w:tcPr>
          <w:p w:rsidR="00065CFD" w:rsidRPr="00FF5D6F" w:rsidRDefault="00065CFD" w:rsidP="00E052C8">
            <w:pPr>
              <w:pStyle w:val="a6"/>
              <w:spacing w:before="0" w:after="0"/>
              <w:ind w:firstLine="0"/>
              <w:jc w:val="center"/>
              <w:rPr>
                <w:rFonts w:ascii="Arial" w:hAnsi="Arial" w:cs="Arial"/>
                <w:sz w:val="24"/>
                <w:szCs w:val="24"/>
              </w:rPr>
            </w:pPr>
          </w:p>
        </w:tc>
      </w:tr>
    </w:tbl>
    <w:p w:rsidR="008D56D5" w:rsidRPr="00FF5D6F" w:rsidRDefault="00065CFD" w:rsidP="008D56D5">
      <w:pPr>
        <w:pStyle w:val="a6"/>
        <w:rPr>
          <w:rFonts w:ascii="Arial" w:hAnsi="Arial" w:cs="Arial"/>
        </w:rPr>
      </w:pPr>
      <w:r w:rsidRPr="00FF5D6F">
        <w:rPr>
          <w:rFonts w:ascii="Arial" w:hAnsi="Arial" w:cs="Arial"/>
        </w:rPr>
        <w:t xml:space="preserve">Средняя дата наступления мороза 7/IX, средняя дата окончания последнего мороза 31/V, средняя продолжительность безморозного периода – 98 дней. Средняя продолжительность отопительного сезона составляет 243 дня, средняя температура </w:t>
      </w:r>
      <w:r w:rsidR="008D56D5" w:rsidRPr="00FF5D6F">
        <w:rPr>
          <w:rFonts w:ascii="Arial" w:hAnsi="Arial" w:cs="Arial"/>
        </w:rPr>
        <w:t>отопительного сезона – 9,1ºС.</w:t>
      </w:r>
      <w:r w:rsidRPr="00FF5D6F">
        <w:rPr>
          <w:rFonts w:ascii="Arial" w:hAnsi="Arial" w:cs="Arial"/>
        </w:rPr>
        <w:t xml:space="preserve"> </w:t>
      </w:r>
    </w:p>
    <w:p w:rsidR="008D56D5" w:rsidRPr="00FF5D6F" w:rsidRDefault="00065CFD" w:rsidP="008D56D5">
      <w:pPr>
        <w:pStyle w:val="a6"/>
        <w:rPr>
          <w:rFonts w:ascii="Arial" w:hAnsi="Arial" w:cs="Arial"/>
        </w:rPr>
      </w:pPr>
      <w:r w:rsidRPr="00FF5D6F">
        <w:rPr>
          <w:rFonts w:ascii="Arial" w:hAnsi="Arial" w:cs="Arial"/>
        </w:rPr>
        <w:t xml:space="preserve">Величина абсолютной температуры воздуха: минимальная -55ºС, максимальная +37ºС. Средняя расчетная температура воздуха наиболее холодной пятидневки -44ºС. </w:t>
      </w:r>
    </w:p>
    <w:p w:rsidR="008D56D5" w:rsidRPr="00FF5D6F" w:rsidRDefault="00065CFD" w:rsidP="008D56D5">
      <w:pPr>
        <w:pStyle w:val="a6"/>
        <w:rPr>
          <w:rFonts w:ascii="Arial" w:hAnsi="Arial" w:cs="Arial"/>
        </w:rPr>
      </w:pPr>
      <w:r w:rsidRPr="00FF5D6F">
        <w:rPr>
          <w:rFonts w:ascii="Arial" w:hAnsi="Arial" w:cs="Arial"/>
        </w:rPr>
        <w:t>Данные по глубине промерз</w:t>
      </w:r>
      <w:r w:rsidR="00454601" w:rsidRPr="00FF5D6F">
        <w:rPr>
          <w:rFonts w:ascii="Arial" w:hAnsi="Arial" w:cs="Arial"/>
        </w:rPr>
        <w:t>ания почвы приведены в таблице 21</w:t>
      </w:r>
      <w:r w:rsidR="008D56D5" w:rsidRPr="00FF5D6F">
        <w:rPr>
          <w:rFonts w:ascii="Arial" w:hAnsi="Arial" w:cs="Arial"/>
        </w:rPr>
        <w:t>.</w:t>
      </w:r>
    </w:p>
    <w:p w:rsidR="008D56D5" w:rsidRPr="00FF5D6F" w:rsidRDefault="00454601" w:rsidP="00AD7067">
      <w:pPr>
        <w:pStyle w:val="a6"/>
        <w:ind w:firstLine="0"/>
        <w:jc w:val="left"/>
        <w:rPr>
          <w:rFonts w:ascii="Arial" w:hAnsi="Arial" w:cs="Arial"/>
          <w:b/>
        </w:rPr>
      </w:pPr>
      <w:r w:rsidRPr="00FF5D6F">
        <w:rPr>
          <w:rFonts w:ascii="Arial" w:hAnsi="Arial" w:cs="Arial"/>
          <w:b/>
        </w:rPr>
        <w:t xml:space="preserve"> Таблица 21</w:t>
      </w:r>
      <w:r w:rsidR="008D56D5" w:rsidRPr="00FF5D6F">
        <w:rPr>
          <w:rFonts w:ascii="Arial" w:hAnsi="Arial" w:cs="Arial"/>
          <w:b/>
        </w:rPr>
        <w:t xml:space="preserve"> – Глубина промерзания почвы</w:t>
      </w:r>
    </w:p>
    <w:tbl>
      <w:tblPr>
        <w:tblStyle w:val="11d"/>
        <w:tblW w:w="0" w:type="auto"/>
        <w:tblLook w:val="04A0"/>
      </w:tblPr>
      <w:tblGrid>
        <w:gridCol w:w="810"/>
        <w:gridCol w:w="857"/>
        <w:gridCol w:w="900"/>
        <w:gridCol w:w="866"/>
        <w:gridCol w:w="882"/>
        <w:gridCol w:w="782"/>
        <w:gridCol w:w="1235"/>
        <w:gridCol w:w="1609"/>
        <w:gridCol w:w="1629"/>
      </w:tblGrid>
      <w:tr w:rsidR="008D56D5" w:rsidRPr="00FF5D6F" w:rsidTr="00685272">
        <w:tc>
          <w:tcPr>
            <w:tcW w:w="947" w:type="dxa"/>
            <w:vMerge w:val="restart"/>
          </w:tcPr>
          <w:p w:rsidR="008D56D5" w:rsidRPr="00FF5D6F" w:rsidRDefault="008D56D5" w:rsidP="00E052C8">
            <w:pPr>
              <w:pStyle w:val="a6"/>
              <w:spacing w:before="0" w:after="0"/>
              <w:ind w:firstLine="0"/>
              <w:jc w:val="center"/>
              <w:rPr>
                <w:rFonts w:ascii="Arial" w:hAnsi="Arial" w:cs="Arial"/>
                <w:b/>
                <w:sz w:val="24"/>
                <w:szCs w:val="24"/>
                <w:lang w:val="en-US"/>
              </w:rPr>
            </w:pPr>
            <w:r w:rsidRPr="00FF5D6F">
              <w:rPr>
                <w:rFonts w:ascii="Arial" w:hAnsi="Arial" w:cs="Arial"/>
                <w:b/>
                <w:sz w:val="24"/>
                <w:szCs w:val="24"/>
                <w:lang w:val="en-US"/>
              </w:rPr>
              <w:t>XI</w:t>
            </w:r>
          </w:p>
          <w:p w:rsidR="008D56D5" w:rsidRPr="00FF5D6F" w:rsidRDefault="008D56D5" w:rsidP="00E052C8">
            <w:pPr>
              <w:pStyle w:val="a6"/>
              <w:spacing w:before="0" w:after="0"/>
              <w:jc w:val="center"/>
              <w:rPr>
                <w:rFonts w:ascii="Arial" w:hAnsi="Arial" w:cs="Arial"/>
                <w:b/>
                <w:sz w:val="24"/>
                <w:szCs w:val="24"/>
                <w:lang w:val="en-US"/>
              </w:rPr>
            </w:pPr>
          </w:p>
        </w:tc>
        <w:tc>
          <w:tcPr>
            <w:tcW w:w="1002" w:type="dxa"/>
            <w:vMerge w:val="restart"/>
          </w:tcPr>
          <w:p w:rsidR="008D56D5" w:rsidRPr="00FF5D6F" w:rsidRDefault="008D56D5" w:rsidP="00E052C8">
            <w:pPr>
              <w:pStyle w:val="a6"/>
              <w:spacing w:before="0" w:after="0"/>
              <w:ind w:firstLine="0"/>
              <w:jc w:val="center"/>
              <w:rPr>
                <w:rFonts w:ascii="Arial" w:hAnsi="Arial" w:cs="Arial"/>
                <w:b/>
                <w:sz w:val="24"/>
                <w:szCs w:val="24"/>
                <w:lang w:val="en-US"/>
              </w:rPr>
            </w:pPr>
            <w:r w:rsidRPr="00FF5D6F">
              <w:rPr>
                <w:rFonts w:ascii="Arial" w:hAnsi="Arial" w:cs="Arial"/>
                <w:b/>
                <w:sz w:val="24"/>
                <w:szCs w:val="24"/>
                <w:lang w:val="en-US"/>
              </w:rPr>
              <w:t>XII</w:t>
            </w:r>
          </w:p>
          <w:p w:rsidR="008D56D5" w:rsidRPr="00FF5D6F" w:rsidRDefault="008D56D5" w:rsidP="00E052C8">
            <w:pPr>
              <w:pStyle w:val="a6"/>
              <w:spacing w:before="0" w:after="0"/>
              <w:jc w:val="center"/>
              <w:rPr>
                <w:rFonts w:ascii="Arial" w:hAnsi="Arial" w:cs="Arial"/>
                <w:b/>
                <w:sz w:val="24"/>
                <w:szCs w:val="24"/>
                <w:lang w:val="en-US"/>
              </w:rPr>
            </w:pPr>
          </w:p>
        </w:tc>
        <w:tc>
          <w:tcPr>
            <w:tcW w:w="1018" w:type="dxa"/>
            <w:vMerge w:val="restart"/>
          </w:tcPr>
          <w:p w:rsidR="008D56D5" w:rsidRPr="00FF5D6F" w:rsidRDefault="008D56D5" w:rsidP="00E052C8">
            <w:pPr>
              <w:pStyle w:val="a6"/>
              <w:spacing w:before="0" w:after="0"/>
              <w:ind w:firstLine="0"/>
              <w:jc w:val="center"/>
              <w:rPr>
                <w:rFonts w:ascii="Arial" w:hAnsi="Arial" w:cs="Arial"/>
                <w:b/>
                <w:sz w:val="24"/>
                <w:szCs w:val="24"/>
                <w:lang w:val="en-US"/>
              </w:rPr>
            </w:pPr>
            <w:r w:rsidRPr="00FF5D6F">
              <w:rPr>
                <w:rFonts w:ascii="Arial" w:hAnsi="Arial" w:cs="Arial"/>
                <w:b/>
                <w:sz w:val="24"/>
                <w:szCs w:val="24"/>
                <w:lang w:val="en-US"/>
              </w:rPr>
              <w:t>I</w:t>
            </w:r>
          </w:p>
        </w:tc>
        <w:tc>
          <w:tcPr>
            <w:tcW w:w="969" w:type="dxa"/>
            <w:vMerge w:val="restart"/>
          </w:tcPr>
          <w:p w:rsidR="008D56D5" w:rsidRPr="00FF5D6F" w:rsidRDefault="008D56D5" w:rsidP="00E052C8">
            <w:pPr>
              <w:pStyle w:val="a6"/>
              <w:spacing w:before="0" w:after="0"/>
              <w:ind w:firstLine="0"/>
              <w:jc w:val="center"/>
              <w:rPr>
                <w:rFonts w:ascii="Arial" w:hAnsi="Arial" w:cs="Arial"/>
                <w:b/>
                <w:sz w:val="24"/>
                <w:szCs w:val="24"/>
                <w:lang w:val="en-US"/>
              </w:rPr>
            </w:pPr>
            <w:r w:rsidRPr="00FF5D6F">
              <w:rPr>
                <w:rFonts w:ascii="Arial" w:hAnsi="Arial" w:cs="Arial"/>
                <w:b/>
                <w:sz w:val="24"/>
                <w:szCs w:val="24"/>
                <w:lang w:val="en-US"/>
              </w:rPr>
              <w:t>II</w:t>
            </w:r>
          </w:p>
        </w:tc>
        <w:tc>
          <w:tcPr>
            <w:tcW w:w="992" w:type="dxa"/>
            <w:vMerge w:val="restart"/>
          </w:tcPr>
          <w:p w:rsidR="008D56D5" w:rsidRPr="00FF5D6F" w:rsidRDefault="008D56D5" w:rsidP="00E052C8">
            <w:pPr>
              <w:pStyle w:val="a6"/>
              <w:spacing w:before="0" w:after="0"/>
              <w:ind w:firstLine="0"/>
              <w:jc w:val="center"/>
              <w:rPr>
                <w:rFonts w:ascii="Arial" w:hAnsi="Arial" w:cs="Arial"/>
                <w:b/>
                <w:sz w:val="24"/>
                <w:szCs w:val="24"/>
                <w:lang w:val="en-US"/>
              </w:rPr>
            </w:pPr>
            <w:r w:rsidRPr="00FF5D6F">
              <w:rPr>
                <w:rFonts w:ascii="Arial" w:hAnsi="Arial" w:cs="Arial"/>
                <w:b/>
                <w:sz w:val="24"/>
                <w:szCs w:val="24"/>
                <w:lang w:val="en-US"/>
              </w:rPr>
              <w:t>III</w:t>
            </w:r>
          </w:p>
        </w:tc>
        <w:tc>
          <w:tcPr>
            <w:tcW w:w="850" w:type="dxa"/>
            <w:vMerge w:val="restart"/>
          </w:tcPr>
          <w:p w:rsidR="008D56D5" w:rsidRPr="00FF5D6F" w:rsidRDefault="008D56D5" w:rsidP="00E052C8">
            <w:pPr>
              <w:pStyle w:val="a6"/>
              <w:spacing w:before="0" w:after="0"/>
              <w:ind w:firstLine="0"/>
              <w:jc w:val="center"/>
              <w:rPr>
                <w:rFonts w:ascii="Arial" w:hAnsi="Arial" w:cs="Arial"/>
                <w:sz w:val="24"/>
                <w:szCs w:val="24"/>
                <w:lang w:val="en-US"/>
              </w:rPr>
            </w:pPr>
            <w:r w:rsidRPr="00FF5D6F">
              <w:rPr>
                <w:rFonts w:ascii="Arial" w:hAnsi="Arial" w:cs="Arial"/>
                <w:b/>
                <w:sz w:val="24"/>
                <w:szCs w:val="24"/>
                <w:lang w:val="en-US"/>
              </w:rPr>
              <w:t>IV</w:t>
            </w:r>
          </w:p>
        </w:tc>
        <w:tc>
          <w:tcPr>
            <w:tcW w:w="3792" w:type="dxa"/>
            <w:gridSpan w:val="3"/>
          </w:tcPr>
          <w:p w:rsidR="008D56D5" w:rsidRPr="00FF5D6F" w:rsidRDefault="008D56D5" w:rsidP="00E052C8">
            <w:pPr>
              <w:pStyle w:val="a6"/>
              <w:spacing w:before="0" w:after="0"/>
              <w:ind w:firstLine="0"/>
              <w:jc w:val="center"/>
              <w:rPr>
                <w:rFonts w:ascii="Arial" w:hAnsi="Arial" w:cs="Arial"/>
                <w:b/>
                <w:sz w:val="24"/>
                <w:szCs w:val="24"/>
              </w:rPr>
            </w:pPr>
            <w:r w:rsidRPr="00FF5D6F">
              <w:rPr>
                <w:rFonts w:ascii="Arial" w:hAnsi="Arial" w:cs="Arial"/>
                <w:sz w:val="24"/>
                <w:szCs w:val="24"/>
              </w:rPr>
              <w:t>Из максимальных на зиму</w:t>
            </w:r>
          </w:p>
        </w:tc>
      </w:tr>
      <w:tr w:rsidR="008D56D5" w:rsidRPr="00FF5D6F" w:rsidTr="008D56D5">
        <w:tc>
          <w:tcPr>
            <w:tcW w:w="947" w:type="dxa"/>
            <w:vMerge/>
          </w:tcPr>
          <w:p w:rsidR="008D56D5" w:rsidRPr="00FF5D6F" w:rsidRDefault="008D56D5" w:rsidP="00E052C8">
            <w:pPr>
              <w:pStyle w:val="a6"/>
              <w:spacing w:before="0" w:after="0"/>
              <w:ind w:firstLine="0"/>
              <w:jc w:val="center"/>
              <w:rPr>
                <w:rFonts w:ascii="Arial" w:hAnsi="Arial" w:cs="Arial"/>
                <w:sz w:val="24"/>
                <w:szCs w:val="24"/>
              </w:rPr>
            </w:pPr>
          </w:p>
        </w:tc>
        <w:tc>
          <w:tcPr>
            <w:tcW w:w="1002" w:type="dxa"/>
            <w:vMerge/>
          </w:tcPr>
          <w:p w:rsidR="008D56D5" w:rsidRPr="00FF5D6F" w:rsidRDefault="008D56D5" w:rsidP="00E052C8">
            <w:pPr>
              <w:pStyle w:val="a6"/>
              <w:spacing w:before="0" w:after="0"/>
              <w:ind w:firstLine="0"/>
              <w:jc w:val="center"/>
              <w:rPr>
                <w:rFonts w:ascii="Arial" w:hAnsi="Arial" w:cs="Arial"/>
                <w:sz w:val="24"/>
                <w:szCs w:val="24"/>
              </w:rPr>
            </w:pPr>
          </w:p>
        </w:tc>
        <w:tc>
          <w:tcPr>
            <w:tcW w:w="1018" w:type="dxa"/>
            <w:vMerge/>
          </w:tcPr>
          <w:p w:rsidR="008D56D5" w:rsidRPr="00FF5D6F" w:rsidRDefault="008D56D5" w:rsidP="00E052C8">
            <w:pPr>
              <w:pStyle w:val="a6"/>
              <w:spacing w:before="0" w:after="0"/>
              <w:ind w:firstLine="0"/>
              <w:jc w:val="center"/>
              <w:rPr>
                <w:rFonts w:ascii="Arial" w:hAnsi="Arial" w:cs="Arial"/>
                <w:sz w:val="24"/>
                <w:szCs w:val="24"/>
              </w:rPr>
            </w:pPr>
          </w:p>
        </w:tc>
        <w:tc>
          <w:tcPr>
            <w:tcW w:w="969" w:type="dxa"/>
            <w:vMerge/>
          </w:tcPr>
          <w:p w:rsidR="008D56D5" w:rsidRPr="00FF5D6F" w:rsidRDefault="008D56D5" w:rsidP="00E052C8">
            <w:pPr>
              <w:pStyle w:val="a6"/>
              <w:spacing w:before="0" w:after="0"/>
              <w:ind w:firstLine="0"/>
              <w:jc w:val="center"/>
              <w:rPr>
                <w:rFonts w:ascii="Arial" w:hAnsi="Arial" w:cs="Arial"/>
                <w:sz w:val="24"/>
                <w:szCs w:val="24"/>
              </w:rPr>
            </w:pPr>
          </w:p>
        </w:tc>
        <w:tc>
          <w:tcPr>
            <w:tcW w:w="992" w:type="dxa"/>
            <w:vMerge/>
          </w:tcPr>
          <w:p w:rsidR="008D56D5" w:rsidRPr="00FF5D6F" w:rsidRDefault="008D56D5" w:rsidP="00E052C8">
            <w:pPr>
              <w:pStyle w:val="a6"/>
              <w:spacing w:before="0" w:after="0"/>
              <w:ind w:firstLine="0"/>
              <w:jc w:val="center"/>
              <w:rPr>
                <w:rFonts w:ascii="Arial" w:hAnsi="Arial" w:cs="Arial"/>
                <w:sz w:val="24"/>
                <w:szCs w:val="24"/>
              </w:rPr>
            </w:pPr>
          </w:p>
        </w:tc>
        <w:tc>
          <w:tcPr>
            <w:tcW w:w="850" w:type="dxa"/>
            <w:vMerge/>
          </w:tcPr>
          <w:p w:rsidR="008D56D5" w:rsidRPr="00FF5D6F" w:rsidRDefault="008D56D5" w:rsidP="00E052C8">
            <w:pPr>
              <w:pStyle w:val="a6"/>
              <w:spacing w:before="0" w:after="0"/>
              <w:ind w:firstLine="0"/>
              <w:jc w:val="center"/>
              <w:rPr>
                <w:rFonts w:ascii="Arial" w:hAnsi="Arial" w:cs="Arial"/>
                <w:sz w:val="24"/>
                <w:szCs w:val="24"/>
              </w:rPr>
            </w:pPr>
          </w:p>
        </w:tc>
        <w:tc>
          <w:tcPr>
            <w:tcW w:w="1276"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средняя</w:t>
            </w:r>
          </w:p>
        </w:tc>
        <w:tc>
          <w:tcPr>
            <w:tcW w:w="1418"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наибольшая</w:t>
            </w:r>
          </w:p>
        </w:tc>
        <w:tc>
          <w:tcPr>
            <w:tcW w:w="1098"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наименьшая</w:t>
            </w:r>
          </w:p>
        </w:tc>
      </w:tr>
      <w:tr w:rsidR="008D56D5" w:rsidRPr="00FF5D6F" w:rsidTr="008D56D5">
        <w:tc>
          <w:tcPr>
            <w:tcW w:w="947"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23</w:t>
            </w:r>
          </w:p>
        </w:tc>
        <w:tc>
          <w:tcPr>
            <w:tcW w:w="1002"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73</w:t>
            </w:r>
          </w:p>
        </w:tc>
        <w:tc>
          <w:tcPr>
            <w:tcW w:w="1018"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112</w:t>
            </w:r>
          </w:p>
        </w:tc>
        <w:tc>
          <w:tcPr>
            <w:tcW w:w="969"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150</w:t>
            </w:r>
          </w:p>
        </w:tc>
        <w:tc>
          <w:tcPr>
            <w:tcW w:w="992"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171</w:t>
            </w:r>
          </w:p>
        </w:tc>
        <w:tc>
          <w:tcPr>
            <w:tcW w:w="850"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190</w:t>
            </w:r>
          </w:p>
        </w:tc>
        <w:tc>
          <w:tcPr>
            <w:tcW w:w="1276"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190</w:t>
            </w:r>
          </w:p>
        </w:tc>
        <w:tc>
          <w:tcPr>
            <w:tcW w:w="1418"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220</w:t>
            </w:r>
          </w:p>
        </w:tc>
        <w:tc>
          <w:tcPr>
            <w:tcW w:w="1098" w:type="dxa"/>
          </w:tcPr>
          <w:p w:rsidR="008D56D5" w:rsidRPr="00FF5D6F" w:rsidRDefault="008D56D5" w:rsidP="00E052C8">
            <w:pPr>
              <w:pStyle w:val="a6"/>
              <w:spacing w:before="0" w:after="0"/>
              <w:ind w:firstLine="0"/>
              <w:jc w:val="center"/>
              <w:rPr>
                <w:rFonts w:ascii="Arial" w:hAnsi="Arial" w:cs="Arial"/>
                <w:sz w:val="24"/>
                <w:szCs w:val="24"/>
              </w:rPr>
            </w:pPr>
            <w:r w:rsidRPr="00FF5D6F">
              <w:rPr>
                <w:rFonts w:ascii="Arial" w:hAnsi="Arial" w:cs="Arial"/>
                <w:sz w:val="24"/>
                <w:szCs w:val="24"/>
              </w:rPr>
              <w:t>153</w:t>
            </w:r>
          </w:p>
        </w:tc>
      </w:tr>
    </w:tbl>
    <w:p w:rsidR="008D56D5" w:rsidRPr="00FF5D6F" w:rsidRDefault="00AD7067" w:rsidP="00AD7067">
      <w:pPr>
        <w:pStyle w:val="a6"/>
        <w:jc w:val="center"/>
        <w:rPr>
          <w:rFonts w:ascii="Arial" w:hAnsi="Arial" w:cs="Arial"/>
          <w:u w:val="single"/>
        </w:rPr>
      </w:pPr>
      <w:r w:rsidRPr="00FF5D6F">
        <w:rPr>
          <w:rFonts w:ascii="Arial" w:hAnsi="Arial" w:cs="Arial"/>
          <w:u w:val="single"/>
        </w:rPr>
        <w:t>Влажность воздуха</w:t>
      </w:r>
    </w:p>
    <w:p w:rsidR="00AD7067" w:rsidRPr="00FF5D6F" w:rsidRDefault="00AD7067" w:rsidP="00AD7067">
      <w:pPr>
        <w:pStyle w:val="a6"/>
        <w:jc w:val="left"/>
        <w:rPr>
          <w:rFonts w:ascii="Arial" w:hAnsi="Arial" w:cs="Arial"/>
        </w:rPr>
      </w:pPr>
      <w:r w:rsidRPr="00FF5D6F">
        <w:rPr>
          <w:rFonts w:ascii="Arial" w:hAnsi="Arial" w:cs="Arial"/>
        </w:rPr>
        <w:t>Данные о влажност</w:t>
      </w:r>
      <w:r w:rsidR="00454601" w:rsidRPr="00FF5D6F">
        <w:rPr>
          <w:rFonts w:ascii="Arial" w:hAnsi="Arial" w:cs="Arial"/>
        </w:rPr>
        <w:t>и воздуха приведены в таблице 22</w:t>
      </w:r>
      <w:r w:rsidRPr="00FF5D6F">
        <w:rPr>
          <w:rFonts w:ascii="Arial" w:hAnsi="Arial" w:cs="Arial"/>
        </w:rPr>
        <w:t>.</w:t>
      </w:r>
    </w:p>
    <w:p w:rsidR="00AD7067" w:rsidRPr="00FF5D6F" w:rsidRDefault="00454601" w:rsidP="00AD7067">
      <w:pPr>
        <w:pStyle w:val="a6"/>
        <w:ind w:firstLine="0"/>
        <w:jc w:val="left"/>
        <w:rPr>
          <w:rFonts w:ascii="Arial" w:hAnsi="Arial" w:cs="Arial"/>
          <w:b/>
          <w:u w:val="single"/>
        </w:rPr>
      </w:pPr>
      <w:r w:rsidRPr="00FF5D6F">
        <w:rPr>
          <w:rFonts w:ascii="Arial" w:hAnsi="Arial" w:cs="Arial"/>
          <w:b/>
        </w:rPr>
        <w:lastRenderedPageBreak/>
        <w:t>Таблица 22</w:t>
      </w:r>
      <w:r w:rsidR="00AD7067" w:rsidRPr="00FF5D6F">
        <w:rPr>
          <w:rFonts w:ascii="Arial" w:hAnsi="Arial" w:cs="Arial"/>
          <w:b/>
        </w:rPr>
        <w:t xml:space="preserve"> – Влажность воздуха</w:t>
      </w:r>
    </w:p>
    <w:tbl>
      <w:tblPr>
        <w:tblStyle w:val="aff"/>
        <w:tblW w:w="0" w:type="auto"/>
        <w:tblInd w:w="108" w:type="dxa"/>
        <w:tblLook w:val="04A0"/>
      </w:tblPr>
      <w:tblGrid>
        <w:gridCol w:w="1905"/>
        <w:gridCol w:w="544"/>
        <w:gridCol w:w="544"/>
        <w:gridCol w:w="544"/>
        <w:gridCol w:w="543"/>
        <w:gridCol w:w="543"/>
        <w:gridCol w:w="675"/>
        <w:gridCol w:w="675"/>
        <w:gridCol w:w="675"/>
        <w:gridCol w:w="543"/>
        <w:gridCol w:w="543"/>
        <w:gridCol w:w="543"/>
        <w:gridCol w:w="543"/>
        <w:gridCol w:w="642"/>
      </w:tblGrid>
      <w:tr w:rsidR="002D445B" w:rsidRPr="00FF5D6F" w:rsidTr="002D445B">
        <w:tc>
          <w:tcPr>
            <w:tcW w:w="675"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 xml:space="preserve"> </w:t>
            </w:r>
          </w:p>
        </w:tc>
        <w:tc>
          <w:tcPr>
            <w:tcW w:w="675"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II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III</w:t>
            </w:r>
          </w:p>
        </w:tc>
        <w:tc>
          <w:tcPr>
            <w:tcW w:w="676" w:type="dxa"/>
          </w:tcPr>
          <w:p w:rsidR="002D445B" w:rsidRPr="00FF5D6F" w:rsidRDefault="002D445B" w:rsidP="00E052C8">
            <w:pPr>
              <w:pStyle w:val="a6"/>
              <w:spacing w:before="0" w:after="0"/>
              <w:ind w:firstLine="0"/>
              <w:jc w:val="center"/>
              <w:rPr>
                <w:rFonts w:ascii="Arial" w:hAnsi="Arial" w:cs="Arial"/>
                <w:lang w:val="en-US"/>
              </w:rPr>
            </w:pPr>
            <w:r w:rsidRPr="00FF5D6F">
              <w:rPr>
                <w:rFonts w:ascii="Arial" w:hAnsi="Arial" w:cs="Arial"/>
                <w:b/>
                <w:lang w:val="en-US"/>
              </w:rPr>
              <w:t>IV</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V</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VI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VII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VIII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IX</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X</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XI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XII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Год</w:t>
            </w:r>
          </w:p>
        </w:tc>
      </w:tr>
      <w:tr w:rsidR="002D445B" w:rsidRPr="00FF5D6F" w:rsidTr="002D445B">
        <w:tc>
          <w:tcPr>
            <w:tcW w:w="675"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Абсолютная влажность, в Мб</w:t>
            </w:r>
          </w:p>
        </w:tc>
        <w:tc>
          <w:tcPr>
            <w:tcW w:w="675"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1,3</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1,4</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2,2</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4,2</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6,3</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11,1</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14,6</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12,8</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8,4</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4,8</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2,3</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1,5</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5,9</w:t>
            </w:r>
          </w:p>
        </w:tc>
      </w:tr>
      <w:tr w:rsidR="002D445B" w:rsidRPr="00FF5D6F" w:rsidTr="002D445B">
        <w:tc>
          <w:tcPr>
            <w:tcW w:w="675"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Относительная влажность, %%</w:t>
            </w:r>
          </w:p>
        </w:tc>
        <w:tc>
          <w:tcPr>
            <w:tcW w:w="675"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79</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76</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71</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65</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57</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63</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70</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75</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77</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75</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77</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79</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72</w:t>
            </w:r>
          </w:p>
        </w:tc>
      </w:tr>
    </w:tbl>
    <w:p w:rsidR="002D445B" w:rsidRPr="00FF5D6F" w:rsidRDefault="00065CFD" w:rsidP="00065CFD">
      <w:pPr>
        <w:pStyle w:val="a6"/>
        <w:ind w:left="567" w:firstLine="0"/>
        <w:rPr>
          <w:rFonts w:ascii="Arial" w:hAnsi="Arial" w:cs="Arial"/>
        </w:rPr>
      </w:pPr>
      <w:r w:rsidRPr="00FF5D6F">
        <w:rPr>
          <w:rFonts w:ascii="Arial" w:hAnsi="Arial" w:cs="Arial"/>
        </w:rPr>
        <w:t xml:space="preserve">Средняя амплитуда колебания относительной влажности составляет 21,9%. </w:t>
      </w:r>
    </w:p>
    <w:p w:rsidR="002D445B" w:rsidRPr="00FF5D6F" w:rsidRDefault="00065CFD" w:rsidP="002D445B">
      <w:pPr>
        <w:pStyle w:val="a6"/>
        <w:ind w:left="567" w:firstLine="0"/>
        <w:jc w:val="center"/>
        <w:rPr>
          <w:rFonts w:ascii="Arial" w:hAnsi="Arial" w:cs="Arial"/>
          <w:u w:val="single"/>
        </w:rPr>
      </w:pPr>
      <w:r w:rsidRPr="00FF5D6F">
        <w:rPr>
          <w:rFonts w:ascii="Arial" w:hAnsi="Arial" w:cs="Arial"/>
          <w:u w:val="single"/>
        </w:rPr>
        <w:t>Атмосферные осадки и снежный покров</w:t>
      </w:r>
    </w:p>
    <w:p w:rsidR="002D445B" w:rsidRPr="00FF5D6F" w:rsidRDefault="00065CFD" w:rsidP="002D445B">
      <w:pPr>
        <w:pStyle w:val="a6"/>
        <w:rPr>
          <w:rFonts w:ascii="Arial" w:hAnsi="Arial" w:cs="Arial"/>
        </w:rPr>
      </w:pPr>
      <w:r w:rsidRPr="00FF5D6F">
        <w:rPr>
          <w:rFonts w:ascii="Arial" w:hAnsi="Arial" w:cs="Arial"/>
        </w:rPr>
        <w:t>Среднее количество осадков по месяцам и сумма осадков за</w:t>
      </w:r>
      <w:r w:rsidR="00454601" w:rsidRPr="00FF5D6F">
        <w:rPr>
          <w:rFonts w:ascii="Arial" w:hAnsi="Arial" w:cs="Arial"/>
        </w:rPr>
        <w:t xml:space="preserve"> год приведены в таблице 23</w:t>
      </w:r>
      <w:r w:rsidR="002D445B" w:rsidRPr="00FF5D6F">
        <w:rPr>
          <w:rFonts w:ascii="Arial" w:hAnsi="Arial" w:cs="Arial"/>
        </w:rPr>
        <w:t>.</w:t>
      </w:r>
    </w:p>
    <w:p w:rsidR="002D445B" w:rsidRPr="00FF5D6F" w:rsidRDefault="00454601" w:rsidP="002D445B">
      <w:pPr>
        <w:pStyle w:val="a6"/>
        <w:ind w:firstLine="0"/>
        <w:rPr>
          <w:rFonts w:ascii="Arial" w:hAnsi="Arial" w:cs="Arial"/>
          <w:b/>
        </w:rPr>
      </w:pPr>
      <w:r w:rsidRPr="00FF5D6F">
        <w:rPr>
          <w:rFonts w:ascii="Arial" w:hAnsi="Arial" w:cs="Arial"/>
          <w:b/>
        </w:rPr>
        <w:t>Таблица 23</w:t>
      </w:r>
      <w:r w:rsidR="00065CFD" w:rsidRPr="00FF5D6F">
        <w:rPr>
          <w:rFonts w:ascii="Arial" w:hAnsi="Arial" w:cs="Arial"/>
          <w:b/>
        </w:rPr>
        <w:t xml:space="preserve"> </w:t>
      </w:r>
      <w:r w:rsidR="002D445B" w:rsidRPr="00FF5D6F">
        <w:rPr>
          <w:rFonts w:ascii="Arial" w:hAnsi="Arial" w:cs="Arial"/>
          <w:b/>
        </w:rPr>
        <w:t>– Количество осадков</w:t>
      </w:r>
    </w:p>
    <w:tbl>
      <w:tblPr>
        <w:tblStyle w:val="aff"/>
        <w:tblW w:w="0" w:type="auto"/>
        <w:tblInd w:w="108" w:type="dxa"/>
        <w:tblLook w:val="04A0"/>
      </w:tblPr>
      <w:tblGrid>
        <w:gridCol w:w="1102"/>
        <w:gridCol w:w="638"/>
        <w:gridCol w:w="639"/>
        <w:gridCol w:w="626"/>
        <w:gridCol w:w="639"/>
        <w:gridCol w:w="640"/>
        <w:gridCol w:w="640"/>
        <w:gridCol w:w="645"/>
        <w:gridCol w:w="657"/>
        <w:gridCol w:w="640"/>
        <w:gridCol w:w="640"/>
        <w:gridCol w:w="640"/>
        <w:gridCol w:w="645"/>
        <w:gridCol w:w="671"/>
      </w:tblGrid>
      <w:tr w:rsidR="002D445B" w:rsidRPr="00FF5D6F" w:rsidTr="00685272">
        <w:tc>
          <w:tcPr>
            <w:tcW w:w="675" w:type="dxa"/>
          </w:tcPr>
          <w:p w:rsidR="002D445B" w:rsidRPr="00FF5D6F" w:rsidRDefault="002D445B" w:rsidP="00E052C8">
            <w:pPr>
              <w:pStyle w:val="a6"/>
              <w:spacing w:before="0" w:after="0"/>
              <w:ind w:firstLine="0"/>
              <w:rPr>
                <w:rFonts w:ascii="Arial" w:hAnsi="Arial" w:cs="Arial"/>
              </w:rPr>
            </w:pPr>
          </w:p>
        </w:tc>
        <w:tc>
          <w:tcPr>
            <w:tcW w:w="675"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II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III</w:t>
            </w:r>
          </w:p>
        </w:tc>
        <w:tc>
          <w:tcPr>
            <w:tcW w:w="676" w:type="dxa"/>
          </w:tcPr>
          <w:p w:rsidR="002D445B" w:rsidRPr="00FF5D6F" w:rsidRDefault="002D445B" w:rsidP="00E052C8">
            <w:pPr>
              <w:pStyle w:val="a6"/>
              <w:spacing w:before="0" w:after="0"/>
              <w:ind w:firstLine="0"/>
              <w:jc w:val="center"/>
              <w:rPr>
                <w:rFonts w:ascii="Arial" w:hAnsi="Arial" w:cs="Arial"/>
                <w:lang w:val="en-US"/>
              </w:rPr>
            </w:pPr>
            <w:r w:rsidRPr="00FF5D6F">
              <w:rPr>
                <w:rFonts w:ascii="Arial" w:hAnsi="Arial" w:cs="Arial"/>
                <w:b/>
                <w:lang w:val="en-US"/>
              </w:rPr>
              <w:t>IV</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V</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VI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VII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VIII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IX</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X</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XI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XII</w:t>
            </w:r>
          </w:p>
        </w:tc>
        <w:tc>
          <w:tcPr>
            <w:tcW w:w="676" w:type="dxa"/>
          </w:tcPr>
          <w:p w:rsidR="002D445B" w:rsidRPr="00FF5D6F" w:rsidRDefault="002D445B" w:rsidP="00E052C8">
            <w:pPr>
              <w:pStyle w:val="a6"/>
              <w:spacing w:before="0" w:after="0"/>
              <w:ind w:firstLine="0"/>
              <w:jc w:val="center"/>
              <w:rPr>
                <w:rFonts w:ascii="Arial" w:hAnsi="Arial" w:cs="Arial"/>
                <w:b/>
                <w:lang w:val="en-US"/>
              </w:rPr>
            </w:pPr>
            <w:r w:rsidRPr="00FF5D6F">
              <w:rPr>
                <w:rFonts w:ascii="Arial" w:hAnsi="Arial" w:cs="Arial"/>
                <w:b/>
                <w:lang w:val="en-US"/>
              </w:rPr>
              <w:t>Год</w:t>
            </w:r>
          </w:p>
        </w:tc>
      </w:tr>
      <w:tr w:rsidR="002D445B" w:rsidRPr="00FF5D6F" w:rsidTr="00685272">
        <w:tc>
          <w:tcPr>
            <w:tcW w:w="675"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Осадки, мм</w:t>
            </w:r>
          </w:p>
        </w:tc>
        <w:tc>
          <w:tcPr>
            <w:tcW w:w="675"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14</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10</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8</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16</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25</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42</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60</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64</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44</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26</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23</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19</w:t>
            </w:r>
          </w:p>
        </w:tc>
        <w:tc>
          <w:tcPr>
            <w:tcW w:w="676" w:type="dxa"/>
          </w:tcPr>
          <w:p w:rsidR="002D445B" w:rsidRPr="00FF5D6F" w:rsidRDefault="002D445B" w:rsidP="00E052C8">
            <w:pPr>
              <w:pStyle w:val="a6"/>
              <w:spacing w:before="0" w:after="0"/>
              <w:ind w:firstLine="0"/>
              <w:jc w:val="center"/>
              <w:rPr>
                <w:rFonts w:ascii="Arial" w:hAnsi="Arial" w:cs="Arial"/>
              </w:rPr>
            </w:pPr>
            <w:r w:rsidRPr="00FF5D6F">
              <w:rPr>
                <w:rFonts w:ascii="Arial" w:hAnsi="Arial" w:cs="Arial"/>
              </w:rPr>
              <w:t>351</w:t>
            </w:r>
          </w:p>
        </w:tc>
      </w:tr>
    </w:tbl>
    <w:p w:rsidR="002D445B" w:rsidRPr="00FF5D6F" w:rsidRDefault="00065CFD" w:rsidP="002D445B">
      <w:pPr>
        <w:pStyle w:val="a6"/>
        <w:rPr>
          <w:rFonts w:ascii="Arial" w:hAnsi="Arial" w:cs="Arial"/>
        </w:rPr>
      </w:pPr>
      <w:r w:rsidRPr="00FF5D6F">
        <w:rPr>
          <w:rFonts w:ascii="Arial" w:hAnsi="Arial" w:cs="Arial"/>
        </w:rPr>
        <w:t xml:space="preserve">Количество осадков, выпадающих в теплый период составляет 320 мм, а в холодный – 115 мм. </w:t>
      </w:r>
    </w:p>
    <w:p w:rsidR="002D445B" w:rsidRPr="00FF5D6F" w:rsidRDefault="00065CFD" w:rsidP="002D445B">
      <w:pPr>
        <w:pStyle w:val="a6"/>
        <w:rPr>
          <w:rFonts w:ascii="Arial" w:hAnsi="Arial" w:cs="Arial"/>
        </w:rPr>
      </w:pPr>
      <w:r w:rsidRPr="00FF5D6F">
        <w:rPr>
          <w:rFonts w:ascii="Arial" w:hAnsi="Arial" w:cs="Arial"/>
        </w:rPr>
        <w:t>Характеристика снежног</w:t>
      </w:r>
      <w:r w:rsidR="002D445B" w:rsidRPr="00FF5D6F">
        <w:rPr>
          <w:rFonts w:ascii="Arial" w:hAnsi="Arial" w:cs="Arial"/>
        </w:rPr>
        <w:t>о</w:t>
      </w:r>
      <w:r w:rsidR="00454601" w:rsidRPr="00FF5D6F">
        <w:rPr>
          <w:rFonts w:ascii="Arial" w:hAnsi="Arial" w:cs="Arial"/>
        </w:rPr>
        <w:t xml:space="preserve"> покрова приведена в таблице 24</w:t>
      </w:r>
      <w:r w:rsidR="002D445B" w:rsidRPr="00FF5D6F">
        <w:rPr>
          <w:rFonts w:ascii="Arial" w:hAnsi="Arial" w:cs="Arial"/>
        </w:rPr>
        <w:t>.</w:t>
      </w:r>
      <w:r w:rsidRPr="00FF5D6F">
        <w:rPr>
          <w:rFonts w:ascii="Arial" w:hAnsi="Arial" w:cs="Arial"/>
        </w:rPr>
        <w:t xml:space="preserve"> </w:t>
      </w:r>
    </w:p>
    <w:p w:rsidR="002D445B" w:rsidRPr="00FF5D6F" w:rsidRDefault="00454601" w:rsidP="00454601">
      <w:pPr>
        <w:pStyle w:val="a6"/>
        <w:ind w:firstLine="0"/>
        <w:rPr>
          <w:rFonts w:ascii="Arial" w:hAnsi="Arial" w:cs="Arial"/>
          <w:b/>
        </w:rPr>
      </w:pPr>
      <w:r w:rsidRPr="00FF5D6F">
        <w:rPr>
          <w:rFonts w:ascii="Arial" w:hAnsi="Arial" w:cs="Arial"/>
          <w:b/>
        </w:rPr>
        <w:t>Таблица 24</w:t>
      </w:r>
      <w:r w:rsidR="002D445B" w:rsidRPr="00FF5D6F">
        <w:rPr>
          <w:rFonts w:ascii="Arial" w:hAnsi="Arial" w:cs="Arial"/>
          <w:b/>
        </w:rPr>
        <w:t xml:space="preserve"> – Снежный покров</w:t>
      </w:r>
    </w:p>
    <w:tbl>
      <w:tblPr>
        <w:tblStyle w:val="aff"/>
        <w:tblW w:w="0" w:type="auto"/>
        <w:tblInd w:w="108" w:type="dxa"/>
        <w:tblLook w:val="04A0"/>
      </w:tblPr>
      <w:tblGrid>
        <w:gridCol w:w="8222"/>
        <w:gridCol w:w="1240"/>
      </w:tblGrid>
      <w:tr w:rsidR="002D445B" w:rsidRPr="00FF5D6F" w:rsidTr="00185779">
        <w:tc>
          <w:tcPr>
            <w:tcW w:w="8222"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Число дней со снежным покровом</w:t>
            </w:r>
          </w:p>
        </w:tc>
        <w:tc>
          <w:tcPr>
            <w:tcW w:w="1240"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175</w:t>
            </w:r>
          </w:p>
        </w:tc>
      </w:tr>
      <w:tr w:rsidR="002D445B" w:rsidRPr="00FF5D6F" w:rsidTr="00185779">
        <w:tc>
          <w:tcPr>
            <w:tcW w:w="8222"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Средняя дата появления снежного покрова</w:t>
            </w:r>
          </w:p>
        </w:tc>
        <w:tc>
          <w:tcPr>
            <w:tcW w:w="1240"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11.X</w:t>
            </w:r>
          </w:p>
        </w:tc>
      </w:tr>
      <w:tr w:rsidR="002D445B" w:rsidRPr="00FF5D6F" w:rsidTr="00185779">
        <w:tc>
          <w:tcPr>
            <w:tcW w:w="8222"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Средняя дата образования устойчивого снежного покрова</w:t>
            </w:r>
          </w:p>
        </w:tc>
        <w:tc>
          <w:tcPr>
            <w:tcW w:w="1240"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30.X</w:t>
            </w:r>
          </w:p>
        </w:tc>
      </w:tr>
      <w:tr w:rsidR="002D445B" w:rsidRPr="00FF5D6F" w:rsidTr="00185779">
        <w:tc>
          <w:tcPr>
            <w:tcW w:w="8222"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Средняя дата разрушения устойчивого покрова</w:t>
            </w:r>
          </w:p>
        </w:tc>
        <w:tc>
          <w:tcPr>
            <w:tcW w:w="1240"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14.IV</w:t>
            </w:r>
          </w:p>
        </w:tc>
      </w:tr>
      <w:tr w:rsidR="002D445B" w:rsidRPr="00FF5D6F" w:rsidTr="00185779">
        <w:tc>
          <w:tcPr>
            <w:tcW w:w="8222"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Средняя дата схода снежного покрова</w:t>
            </w:r>
          </w:p>
        </w:tc>
        <w:tc>
          <w:tcPr>
            <w:tcW w:w="1240" w:type="dxa"/>
          </w:tcPr>
          <w:p w:rsidR="002D445B" w:rsidRPr="00FF5D6F" w:rsidRDefault="002D445B" w:rsidP="00E052C8">
            <w:pPr>
              <w:pStyle w:val="a6"/>
              <w:spacing w:before="0" w:after="0"/>
              <w:ind w:firstLine="0"/>
              <w:rPr>
                <w:rFonts w:ascii="Arial" w:hAnsi="Arial" w:cs="Arial"/>
              </w:rPr>
            </w:pPr>
            <w:r w:rsidRPr="00FF5D6F">
              <w:rPr>
                <w:rFonts w:ascii="Arial" w:hAnsi="Arial" w:cs="Arial"/>
              </w:rPr>
              <w:t>26.IV</w:t>
            </w:r>
          </w:p>
        </w:tc>
      </w:tr>
    </w:tbl>
    <w:p w:rsidR="002D445B" w:rsidRPr="00FF5D6F" w:rsidRDefault="002D445B" w:rsidP="007A2C79">
      <w:pPr>
        <w:pStyle w:val="a6"/>
        <w:rPr>
          <w:rFonts w:ascii="Arial" w:hAnsi="Arial" w:cs="Arial"/>
        </w:rPr>
      </w:pPr>
      <w:r w:rsidRPr="00FF5D6F">
        <w:rPr>
          <w:rFonts w:ascii="Arial" w:hAnsi="Arial" w:cs="Arial"/>
        </w:rPr>
        <w:t>С</w:t>
      </w:r>
      <w:r w:rsidR="00065CFD" w:rsidRPr="00FF5D6F">
        <w:rPr>
          <w:rFonts w:ascii="Arial" w:hAnsi="Arial" w:cs="Arial"/>
        </w:rPr>
        <w:t xml:space="preserve">редняя высота снежного покрова на открытых участках составляет 36 см, максимальная – 50 см, минимальная – 17 см. </w:t>
      </w:r>
    </w:p>
    <w:p w:rsidR="008B7879" w:rsidRPr="00FF5D6F" w:rsidRDefault="00065CFD">
      <w:pPr>
        <w:pStyle w:val="a6"/>
        <w:ind w:firstLine="0"/>
        <w:jc w:val="center"/>
        <w:rPr>
          <w:rFonts w:ascii="Arial" w:hAnsi="Arial" w:cs="Arial"/>
          <w:u w:val="single"/>
        </w:rPr>
      </w:pPr>
      <w:r w:rsidRPr="00FF5D6F">
        <w:rPr>
          <w:rFonts w:ascii="Arial" w:hAnsi="Arial" w:cs="Arial"/>
          <w:u w:val="single"/>
        </w:rPr>
        <w:t>Ветер</w:t>
      </w:r>
    </w:p>
    <w:p w:rsidR="002D445B" w:rsidRPr="00FF5D6F" w:rsidRDefault="00065CFD" w:rsidP="007A2C79">
      <w:pPr>
        <w:pStyle w:val="a6"/>
        <w:rPr>
          <w:rFonts w:ascii="Arial" w:hAnsi="Arial" w:cs="Arial"/>
        </w:rPr>
      </w:pPr>
      <w:r w:rsidRPr="00FF5D6F">
        <w:rPr>
          <w:rFonts w:ascii="Arial" w:hAnsi="Arial" w:cs="Arial"/>
        </w:rPr>
        <w:t>Преобладающими ветрами являются ветры западного и юго</w:t>
      </w:r>
      <w:r w:rsidR="00DF3346" w:rsidRPr="00FF5D6F">
        <w:rPr>
          <w:rFonts w:ascii="Arial" w:hAnsi="Arial" w:cs="Arial"/>
        </w:rPr>
        <w:t>-</w:t>
      </w:r>
      <w:r w:rsidRPr="00FF5D6F">
        <w:rPr>
          <w:rFonts w:ascii="Arial" w:hAnsi="Arial" w:cs="Arial"/>
        </w:rPr>
        <w:t xml:space="preserve">западного направления. Наибольшая среднемесячная скорость ветра (3,4 м/сек) наблюдается в весенний период. </w:t>
      </w:r>
    </w:p>
    <w:p w:rsidR="002D445B" w:rsidRPr="00FF5D6F" w:rsidRDefault="00065CFD" w:rsidP="007A2C79">
      <w:pPr>
        <w:pStyle w:val="a6"/>
        <w:rPr>
          <w:rFonts w:ascii="Arial" w:hAnsi="Arial" w:cs="Arial"/>
        </w:rPr>
      </w:pPr>
      <w:r w:rsidRPr="00FF5D6F">
        <w:rPr>
          <w:rFonts w:ascii="Arial" w:hAnsi="Arial" w:cs="Arial"/>
        </w:rPr>
        <w:t>Повторяемость направлений ветра, число штилей и наибольшее число дней с ветрами более 15 м/сек п</w:t>
      </w:r>
      <w:r w:rsidR="00454601" w:rsidRPr="00FF5D6F">
        <w:rPr>
          <w:rFonts w:ascii="Arial" w:hAnsi="Arial" w:cs="Arial"/>
        </w:rPr>
        <w:t>о месяцам, приведены в таблице 25</w:t>
      </w:r>
      <w:r w:rsidR="000705C5" w:rsidRPr="00FF5D6F">
        <w:rPr>
          <w:rFonts w:ascii="Arial" w:hAnsi="Arial" w:cs="Arial"/>
        </w:rPr>
        <w:t>.</w:t>
      </w:r>
      <w:r w:rsidRPr="00FF5D6F">
        <w:rPr>
          <w:rFonts w:ascii="Arial" w:hAnsi="Arial" w:cs="Arial"/>
        </w:rPr>
        <w:t xml:space="preserve"> Средняя месячная и годовая скорость ветра</w:t>
      </w:r>
      <w:r w:rsidR="002D445B" w:rsidRPr="00FF5D6F">
        <w:rPr>
          <w:rFonts w:ascii="Arial" w:hAnsi="Arial" w:cs="Arial"/>
        </w:rPr>
        <w:t xml:space="preserve"> </w:t>
      </w:r>
      <w:r w:rsidR="00454601" w:rsidRPr="00FF5D6F">
        <w:rPr>
          <w:rFonts w:ascii="Arial" w:hAnsi="Arial" w:cs="Arial"/>
        </w:rPr>
        <w:t>в м/сек приводится в таблице 26</w:t>
      </w:r>
      <w:r w:rsidRPr="00FF5D6F">
        <w:rPr>
          <w:rFonts w:ascii="Arial" w:hAnsi="Arial" w:cs="Arial"/>
        </w:rPr>
        <w:t xml:space="preserve">. </w:t>
      </w:r>
    </w:p>
    <w:p w:rsidR="00065CFD" w:rsidRPr="00FF5D6F" w:rsidRDefault="00065CFD" w:rsidP="000705C5">
      <w:pPr>
        <w:pStyle w:val="a6"/>
        <w:ind w:firstLine="0"/>
        <w:rPr>
          <w:rFonts w:ascii="Arial" w:hAnsi="Arial" w:cs="Arial"/>
          <w:b/>
        </w:rPr>
      </w:pPr>
      <w:r w:rsidRPr="00FF5D6F">
        <w:rPr>
          <w:rFonts w:ascii="Arial" w:hAnsi="Arial" w:cs="Arial"/>
          <w:b/>
        </w:rPr>
        <w:t xml:space="preserve">Таблица </w:t>
      </w:r>
      <w:r w:rsidR="00454601" w:rsidRPr="00FF5D6F">
        <w:rPr>
          <w:rFonts w:ascii="Arial" w:hAnsi="Arial" w:cs="Arial"/>
          <w:b/>
        </w:rPr>
        <w:t>25</w:t>
      </w:r>
      <w:r w:rsidR="002D445B" w:rsidRPr="00FF5D6F">
        <w:rPr>
          <w:rFonts w:ascii="Arial" w:hAnsi="Arial" w:cs="Arial"/>
          <w:b/>
        </w:rPr>
        <w:t xml:space="preserve"> - </w:t>
      </w:r>
      <w:r w:rsidR="000705C5" w:rsidRPr="00FF5D6F">
        <w:rPr>
          <w:rFonts w:ascii="Arial" w:hAnsi="Arial" w:cs="Arial"/>
          <w:b/>
        </w:rPr>
        <w:t>Повторяемость направлений ветра</w:t>
      </w:r>
    </w:p>
    <w:tbl>
      <w:tblPr>
        <w:tblStyle w:val="aff"/>
        <w:tblW w:w="0" w:type="auto"/>
        <w:tblInd w:w="108" w:type="dxa"/>
        <w:tblLook w:val="04A0"/>
      </w:tblPr>
      <w:tblGrid>
        <w:gridCol w:w="1251"/>
        <w:gridCol w:w="627"/>
        <w:gridCol w:w="628"/>
        <w:gridCol w:w="628"/>
        <w:gridCol w:w="628"/>
        <w:gridCol w:w="628"/>
        <w:gridCol w:w="628"/>
        <w:gridCol w:w="628"/>
        <w:gridCol w:w="638"/>
        <w:gridCol w:w="628"/>
        <w:gridCol w:w="628"/>
        <w:gridCol w:w="628"/>
        <w:gridCol w:w="628"/>
        <w:gridCol w:w="666"/>
      </w:tblGrid>
      <w:tr w:rsidR="000705C5" w:rsidRPr="00FF5D6F" w:rsidTr="00685272">
        <w:tc>
          <w:tcPr>
            <w:tcW w:w="675" w:type="dxa"/>
          </w:tcPr>
          <w:p w:rsidR="000705C5" w:rsidRPr="00FF5D6F" w:rsidRDefault="000705C5" w:rsidP="00E052C8">
            <w:pPr>
              <w:pStyle w:val="a6"/>
              <w:spacing w:before="0" w:after="0"/>
              <w:ind w:firstLine="0"/>
              <w:rPr>
                <w:rFonts w:ascii="Arial" w:hAnsi="Arial" w:cs="Arial"/>
              </w:rPr>
            </w:pPr>
          </w:p>
        </w:tc>
        <w:tc>
          <w:tcPr>
            <w:tcW w:w="675"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I</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II</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III</w:t>
            </w:r>
          </w:p>
        </w:tc>
        <w:tc>
          <w:tcPr>
            <w:tcW w:w="676" w:type="dxa"/>
          </w:tcPr>
          <w:p w:rsidR="000705C5" w:rsidRPr="00FF5D6F" w:rsidRDefault="000705C5" w:rsidP="00E052C8">
            <w:pPr>
              <w:pStyle w:val="a6"/>
              <w:spacing w:before="0" w:after="0"/>
              <w:ind w:firstLine="0"/>
              <w:jc w:val="center"/>
              <w:rPr>
                <w:rFonts w:ascii="Arial" w:hAnsi="Arial" w:cs="Arial"/>
                <w:lang w:val="en-US"/>
              </w:rPr>
            </w:pPr>
            <w:r w:rsidRPr="00FF5D6F">
              <w:rPr>
                <w:rFonts w:ascii="Arial" w:hAnsi="Arial" w:cs="Arial"/>
                <w:b/>
                <w:lang w:val="en-US"/>
              </w:rPr>
              <w:t>IV</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V</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VI</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VII</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VIII</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IX</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X</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XI</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XII</w:t>
            </w:r>
          </w:p>
        </w:tc>
        <w:tc>
          <w:tcPr>
            <w:tcW w:w="676" w:type="dxa"/>
          </w:tcPr>
          <w:p w:rsidR="000705C5" w:rsidRPr="00FF5D6F" w:rsidRDefault="000705C5" w:rsidP="00E052C8">
            <w:pPr>
              <w:pStyle w:val="a6"/>
              <w:spacing w:before="0" w:after="0"/>
              <w:ind w:firstLine="0"/>
              <w:jc w:val="center"/>
              <w:rPr>
                <w:rFonts w:ascii="Arial" w:hAnsi="Arial" w:cs="Arial"/>
                <w:b/>
                <w:lang w:val="en-US"/>
              </w:rPr>
            </w:pPr>
            <w:r w:rsidRPr="00FF5D6F">
              <w:rPr>
                <w:rFonts w:ascii="Arial" w:hAnsi="Arial" w:cs="Arial"/>
                <w:b/>
                <w:lang w:val="en-US"/>
              </w:rPr>
              <w:t>Год</w:t>
            </w:r>
          </w:p>
        </w:tc>
      </w:tr>
      <w:tr w:rsidR="000705C5" w:rsidRPr="00FF5D6F" w:rsidTr="00685272">
        <w:tc>
          <w:tcPr>
            <w:tcW w:w="675" w:type="dxa"/>
          </w:tcPr>
          <w:p w:rsidR="000705C5" w:rsidRPr="00FF5D6F" w:rsidRDefault="000705C5" w:rsidP="00E052C8">
            <w:pPr>
              <w:pStyle w:val="a6"/>
              <w:spacing w:before="0" w:after="0"/>
              <w:ind w:firstLine="0"/>
              <w:rPr>
                <w:rFonts w:ascii="Arial" w:hAnsi="Arial" w:cs="Arial"/>
              </w:rPr>
            </w:pPr>
            <w:r w:rsidRPr="00FF5D6F">
              <w:rPr>
                <w:rFonts w:ascii="Arial" w:hAnsi="Arial" w:cs="Arial"/>
              </w:rPr>
              <w:t>Скорость ветра, м/сек</w:t>
            </w:r>
          </w:p>
        </w:tc>
        <w:tc>
          <w:tcPr>
            <w:tcW w:w="675"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2,5</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2,6</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2,9</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3,6</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3,8</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2,9</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2,3</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2,3</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2,7</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3,6</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3,4</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2,9</w:t>
            </w:r>
          </w:p>
        </w:tc>
        <w:tc>
          <w:tcPr>
            <w:tcW w:w="676" w:type="dxa"/>
          </w:tcPr>
          <w:p w:rsidR="000705C5" w:rsidRPr="00FF5D6F" w:rsidRDefault="000705C5" w:rsidP="00E052C8">
            <w:pPr>
              <w:pStyle w:val="a6"/>
              <w:spacing w:before="0" w:after="0"/>
              <w:ind w:firstLine="0"/>
              <w:jc w:val="center"/>
              <w:rPr>
                <w:rFonts w:ascii="Arial" w:hAnsi="Arial" w:cs="Arial"/>
              </w:rPr>
            </w:pPr>
            <w:r w:rsidRPr="00FF5D6F">
              <w:rPr>
                <w:rFonts w:ascii="Arial" w:hAnsi="Arial" w:cs="Arial"/>
              </w:rPr>
              <w:t>3,0</w:t>
            </w:r>
          </w:p>
        </w:tc>
      </w:tr>
    </w:tbl>
    <w:p w:rsidR="002D445B" w:rsidRPr="00FF5D6F" w:rsidRDefault="00454601" w:rsidP="000705C5">
      <w:pPr>
        <w:pStyle w:val="a6"/>
        <w:ind w:firstLine="0"/>
        <w:rPr>
          <w:rFonts w:ascii="Arial" w:hAnsi="Arial" w:cs="Arial"/>
          <w:b/>
        </w:rPr>
      </w:pPr>
      <w:r w:rsidRPr="00FF5D6F">
        <w:rPr>
          <w:rFonts w:ascii="Arial" w:hAnsi="Arial" w:cs="Arial"/>
          <w:b/>
        </w:rPr>
        <w:t>Таблица 26</w:t>
      </w:r>
      <w:r w:rsidR="002D445B" w:rsidRPr="00FF5D6F">
        <w:rPr>
          <w:rFonts w:ascii="Arial" w:hAnsi="Arial" w:cs="Arial"/>
          <w:b/>
        </w:rPr>
        <w:t xml:space="preserve"> - </w:t>
      </w:r>
      <w:r w:rsidR="000705C5" w:rsidRPr="00FF5D6F">
        <w:rPr>
          <w:rFonts w:ascii="Arial" w:hAnsi="Arial" w:cs="Arial"/>
          <w:b/>
        </w:rPr>
        <w:t>Средняя месячная и годовая скорость ветра</w:t>
      </w:r>
    </w:p>
    <w:tbl>
      <w:tblPr>
        <w:tblStyle w:val="aff"/>
        <w:tblW w:w="0" w:type="auto"/>
        <w:tblInd w:w="108" w:type="dxa"/>
        <w:tblLook w:val="04A0"/>
      </w:tblPr>
      <w:tblGrid>
        <w:gridCol w:w="1653"/>
        <w:gridCol w:w="577"/>
        <w:gridCol w:w="578"/>
        <w:gridCol w:w="592"/>
        <w:gridCol w:w="587"/>
        <w:gridCol w:w="578"/>
        <w:gridCol w:w="587"/>
        <w:gridCol w:w="622"/>
        <w:gridCol w:w="663"/>
        <w:gridCol w:w="587"/>
        <w:gridCol w:w="578"/>
        <w:gridCol w:w="587"/>
        <w:gridCol w:w="622"/>
        <w:gridCol w:w="651"/>
      </w:tblGrid>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p>
        </w:tc>
        <w:tc>
          <w:tcPr>
            <w:tcW w:w="589"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I</w:t>
            </w:r>
          </w:p>
        </w:tc>
        <w:tc>
          <w:tcPr>
            <w:tcW w:w="590"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II</w:t>
            </w:r>
          </w:p>
        </w:tc>
        <w:tc>
          <w:tcPr>
            <w:tcW w:w="606"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III</w:t>
            </w:r>
          </w:p>
        </w:tc>
        <w:tc>
          <w:tcPr>
            <w:tcW w:w="601" w:type="dxa"/>
          </w:tcPr>
          <w:p w:rsidR="00592987" w:rsidRPr="00FF5D6F" w:rsidRDefault="00592987" w:rsidP="00E052C8">
            <w:pPr>
              <w:pStyle w:val="a6"/>
              <w:spacing w:before="0" w:after="0"/>
              <w:ind w:firstLine="0"/>
              <w:jc w:val="center"/>
              <w:rPr>
                <w:rFonts w:ascii="Arial" w:hAnsi="Arial" w:cs="Arial"/>
                <w:lang w:val="en-US"/>
              </w:rPr>
            </w:pPr>
            <w:r w:rsidRPr="00FF5D6F">
              <w:rPr>
                <w:rFonts w:ascii="Arial" w:hAnsi="Arial" w:cs="Arial"/>
                <w:b/>
                <w:lang w:val="en-US"/>
              </w:rPr>
              <w:t>IV</w:t>
            </w:r>
          </w:p>
        </w:tc>
        <w:tc>
          <w:tcPr>
            <w:tcW w:w="590"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V</w:t>
            </w:r>
          </w:p>
        </w:tc>
        <w:tc>
          <w:tcPr>
            <w:tcW w:w="601"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VI</w:t>
            </w:r>
          </w:p>
        </w:tc>
        <w:tc>
          <w:tcPr>
            <w:tcW w:w="637"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VII</w:t>
            </w:r>
          </w:p>
        </w:tc>
        <w:tc>
          <w:tcPr>
            <w:tcW w:w="674"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VIII</w:t>
            </w:r>
          </w:p>
        </w:tc>
        <w:tc>
          <w:tcPr>
            <w:tcW w:w="601"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IX</w:t>
            </w:r>
          </w:p>
        </w:tc>
        <w:tc>
          <w:tcPr>
            <w:tcW w:w="590"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X</w:t>
            </w:r>
          </w:p>
        </w:tc>
        <w:tc>
          <w:tcPr>
            <w:tcW w:w="601"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XI</w:t>
            </w:r>
          </w:p>
        </w:tc>
        <w:tc>
          <w:tcPr>
            <w:tcW w:w="637"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XII</w:t>
            </w:r>
          </w:p>
        </w:tc>
        <w:tc>
          <w:tcPr>
            <w:tcW w:w="651" w:type="dxa"/>
          </w:tcPr>
          <w:p w:rsidR="00592987" w:rsidRPr="00FF5D6F" w:rsidRDefault="00592987" w:rsidP="00E052C8">
            <w:pPr>
              <w:pStyle w:val="a6"/>
              <w:spacing w:before="0" w:after="0"/>
              <w:ind w:firstLine="0"/>
              <w:jc w:val="center"/>
              <w:rPr>
                <w:rFonts w:ascii="Arial" w:hAnsi="Arial" w:cs="Arial"/>
                <w:b/>
                <w:lang w:val="en-US"/>
              </w:rPr>
            </w:pPr>
            <w:r w:rsidRPr="00FF5D6F">
              <w:rPr>
                <w:rFonts w:ascii="Arial" w:hAnsi="Arial" w:cs="Arial"/>
                <w:b/>
                <w:lang w:val="en-US"/>
              </w:rPr>
              <w:t>Год</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1</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7</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9</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10</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11</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12</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13</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14</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Штили, %%</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23</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23</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19</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12</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14</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15</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22</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23</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21</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14</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17</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22</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19</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 xml:space="preserve">Наибольшее </w:t>
            </w:r>
            <w:r w:rsidRPr="00FF5D6F">
              <w:rPr>
                <w:rFonts w:ascii="Arial" w:hAnsi="Arial" w:cs="Arial"/>
              </w:rPr>
              <w:lastRenderedPageBreak/>
              <w:t>число дней с ветром &gt;15м/сек</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lastRenderedPageBreak/>
              <w:t>6</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7</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20</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lastRenderedPageBreak/>
              <w:t>С</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СВ</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11</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7</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В</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12</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13</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12</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7</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ЮВ</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12</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11</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11</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7</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6</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9</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9</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9</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7</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9</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Ю</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12</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14</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16</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11</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9</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9</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7</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9</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10</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13</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11</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14</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11</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ЮЗ</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35</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35</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34</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25</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22</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18</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18</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28</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37</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38</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38</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30</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З</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24</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24</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25</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31</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32</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27</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24</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24</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26</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26</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26</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23</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26</w:t>
            </w:r>
          </w:p>
        </w:tc>
      </w:tr>
      <w:tr w:rsidR="00592987" w:rsidRPr="00FF5D6F" w:rsidTr="00592987">
        <w:tc>
          <w:tcPr>
            <w:tcW w:w="1494" w:type="dxa"/>
          </w:tcPr>
          <w:p w:rsidR="00592987" w:rsidRPr="00FF5D6F" w:rsidRDefault="00592987" w:rsidP="00E052C8">
            <w:pPr>
              <w:pStyle w:val="a6"/>
              <w:spacing w:before="0" w:after="0"/>
              <w:ind w:firstLine="0"/>
              <w:rPr>
                <w:rFonts w:ascii="Arial" w:hAnsi="Arial" w:cs="Arial"/>
              </w:rPr>
            </w:pPr>
            <w:r w:rsidRPr="00FF5D6F">
              <w:rPr>
                <w:rFonts w:ascii="Arial" w:hAnsi="Arial" w:cs="Arial"/>
              </w:rPr>
              <w:t>СЗ</w:t>
            </w:r>
          </w:p>
        </w:tc>
        <w:tc>
          <w:tcPr>
            <w:tcW w:w="589"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3</w:t>
            </w:r>
          </w:p>
        </w:tc>
        <w:tc>
          <w:tcPr>
            <w:tcW w:w="606"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10</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16</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15</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12</w:t>
            </w:r>
          </w:p>
        </w:tc>
        <w:tc>
          <w:tcPr>
            <w:tcW w:w="674"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15</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c>
          <w:tcPr>
            <w:tcW w:w="590"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60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5</w:t>
            </w:r>
          </w:p>
        </w:tc>
        <w:tc>
          <w:tcPr>
            <w:tcW w:w="637"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4</w:t>
            </w:r>
          </w:p>
        </w:tc>
        <w:tc>
          <w:tcPr>
            <w:tcW w:w="651" w:type="dxa"/>
          </w:tcPr>
          <w:p w:rsidR="00592987" w:rsidRPr="00FF5D6F" w:rsidRDefault="00592987" w:rsidP="00E052C8">
            <w:pPr>
              <w:pStyle w:val="a6"/>
              <w:spacing w:before="0" w:after="0"/>
              <w:ind w:firstLine="0"/>
              <w:jc w:val="center"/>
              <w:rPr>
                <w:rFonts w:ascii="Arial" w:hAnsi="Arial" w:cs="Arial"/>
              </w:rPr>
            </w:pPr>
            <w:r w:rsidRPr="00FF5D6F">
              <w:rPr>
                <w:rFonts w:ascii="Arial" w:hAnsi="Arial" w:cs="Arial"/>
              </w:rPr>
              <w:t>8</w:t>
            </w:r>
          </w:p>
        </w:tc>
      </w:tr>
    </w:tbl>
    <w:p w:rsidR="00685272" w:rsidRPr="00FF5D6F" w:rsidRDefault="00685272" w:rsidP="00294D9A">
      <w:pPr>
        <w:pStyle w:val="affffffff0"/>
        <w:ind w:firstLine="567"/>
        <w:rPr>
          <w:rFonts w:ascii="Arial" w:hAnsi="Arial" w:cs="Arial"/>
        </w:rPr>
      </w:pP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2.1.4.2. Инженерно-геологические условия</w:t>
      </w: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В геологическом строении описываемого района принимают участие осадочные породы – юрские и четвертичные отложения. Юрские отложения представлены аргиллитами, трещиноватыми песчаниками и пластами бурых углей.</w:t>
      </w: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Четвертичные отложения пользуются повсеместным распространением перекрывая юрские образования. Четвертичные отложения представлены следующими усредненными литологическим разрезом:</w:t>
      </w: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 почвенно-растительный слой мощностью до 0,8 м;</w:t>
      </w: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 суглинок, супесь мощностью до 5 м;</w:t>
      </w: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 песок мелкий до среднезернистого мощностью 5-12 м;</w:t>
      </w: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 глина жирная, вязкая, светло-зеленого цвета, мощностью 5-8 м.</w:t>
      </w: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Суглинки, залегающие под почвенно-растительным слоем, тяжелые от маловлажных до очень влажных коэффициентом пористости 0,62-0,9, имеют консистенцию от твердой до тугопластичной. По данным компрессионных испытаний суглинки до глубины 2,5 м просадочные, с коэффициентом относительной просадочности от 0,01 до 0,032 и относятся к просадочным грунтам 1 категории. Ниже глубины 2,5 м грунты не просадочные.</w:t>
      </w:r>
    </w:p>
    <w:p w:rsidR="008B7879" w:rsidRPr="00FF5D6F" w:rsidRDefault="00294D9A">
      <w:pPr>
        <w:pStyle w:val="affffffff0"/>
        <w:spacing w:before="120" w:after="60" w:line="240" w:lineRule="auto"/>
        <w:ind w:firstLine="567"/>
        <w:rPr>
          <w:rFonts w:ascii="Arial" w:hAnsi="Arial" w:cs="Arial"/>
        </w:rPr>
      </w:pPr>
      <w:r w:rsidRPr="00FF5D6F">
        <w:rPr>
          <w:rFonts w:ascii="Arial" w:hAnsi="Arial" w:cs="Arial"/>
        </w:rPr>
        <w:t>Супесь желтая до серовато-коричневой с линзами суглинка и песка пылеватого, местами ожелезненная.Песок желтый и серовато-желтый от пылеватого до мелкозернистого, с линзами и прослойками суглинка и супеси.</w:t>
      </w:r>
    </w:p>
    <w:p w:rsidR="008B7879" w:rsidRPr="00FF5D6F" w:rsidRDefault="00177099">
      <w:pPr>
        <w:pStyle w:val="a6"/>
        <w:numPr>
          <w:ilvl w:val="3"/>
          <w:numId w:val="36"/>
        </w:numPr>
        <w:ind w:left="0" w:firstLine="567"/>
        <w:rPr>
          <w:rFonts w:ascii="Arial" w:hAnsi="Arial" w:cs="Arial"/>
        </w:rPr>
      </w:pPr>
      <w:r w:rsidRPr="00FF5D6F">
        <w:rPr>
          <w:rFonts w:ascii="Arial" w:hAnsi="Arial" w:cs="Arial"/>
        </w:rPr>
        <w:t>Орография</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Абанский район занимает крайнюю юго- западную часть Сибирской платформы в пределах которой выделяются Канская впадина и Чуно-Бирюсинское поднятие. По устройству поверхности Канский округ представляет межгорную котловину, разделенную полого- увалистыми водоразделами на ряд более мелких котловин с плоскими днищами, по которым протекают реки, обычно имеющий сравнительно спокойное течение и извилистое русло.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Особенность долин рек- крутые склоны западной экспозиции и пологие- восточной. Абсолютные отметки котловины колеблются от 200 до 500 м. Относительные превышения полого- увалистых форм над руслом рек не превышают 40- 50 м. Среди полого- увалистой равнины иногда возвышаются более резко расчлененные формы в виде небольших низкогорных гряд. Для многих частей котловины характерно распространение мелкобугристого рельефа, представляющего собой древнеэоловые формы.</w:t>
      </w:r>
    </w:p>
    <w:p w:rsidR="008B7879" w:rsidRPr="00FF5D6F" w:rsidRDefault="00177099">
      <w:pPr>
        <w:pStyle w:val="a6"/>
        <w:numPr>
          <w:ilvl w:val="3"/>
          <w:numId w:val="36"/>
        </w:numPr>
        <w:ind w:left="0" w:firstLine="567"/>
        <w:rPr>
          <w:rFonts w:ascii="Arial" w:hAnsi="Arial" w:cs="Arial"/>
        </w:rPr>
      </w:pPr>
      <w:r w:rsidRPr="00FF5D6F">
        <w:rPr>
          <w:rFonts w:ascii="Arial" w:hAnsi="Arial" w:cs="Arial"/>
        </w:rPr>
        <w:lastRenderedPageBreak/>
        <w:t>Полезные ископаемые</w:t>
      </w:r>
    </w:p>
    <w:p w:rsidR="00685272" w:rsidRPr="00FF5D6F" w:rsidRDefault="00177099" w:rsidP="007A2C79">
      <w:pPr>
        <w:pStyle w:val="a6"/>
        <w:rPr>
          <w:rFonts w:ascii="Arial" w:hAnsi="Arial" w:cs="Arial"/>
        </w:rPr>
      </w:pPr>
      <w:r w:rsidRPr="00FF5D6F">
        <w:rPr>
          <w:rFonts w:ascii="Arial" w:hAnsi="Arial" w:cs="Arial"/>
        </w:rPr>
        <w:t>В Абанском районе известны месторождения бурого угля, торф, глины и суглинков легкоплавных для кирпича, песочно-гравийных материалов, строительного камня, пресных подземных вод, лечебных грязей, сапропеля.</w:t>
      </w:r>
    </w:p>
    <w:p w:rsidR="00177099" w:rsidRPr="00FF5D6F" w:rsidRDefault="00177099" w:rsidP="007A2C79">
      <w:pPr>
        <w:pStyle w:val="a6"/>
        <w:rPr>
          <w:rFonts w:ascii="Arial" w:hAnsi="Arial" w:cs="Arial"/>
        </w:rPr>
      </w:pPr>
      <w:r w:rsidRPr="00FF5D6F">
        <w:rPr>
          <w:rFonts w:ascii="Arial" w:hAnsi="Arial" w:cs="Arial"/>
          <w:i/>
        </w:rPr>
        <w:t>Уголь бурый.</w:t>
      </w:r>
      <w:r w:rsidRPr="00FF5D6F">
        <w:rPr>
          <w:rFonts w:ascii="Arial" w:hAnsi="Arial" w:cs="Arial"/>
        </w:rPr>
        <w:t xml:space="preserve"> В районе создан значительный потенциал запросов бурого угля – 10 участков крупнейшего Абанского месторождения. Кроме того, известны 8 проявлений угля. Запасы бурого угля, учтенные балансом, по состоянию на 01.01.2002 года составляют по категориям А+В+С1 – 15972,0 млн. т; категории С2 - 13803.3 млн. т; забалансовые – 332,3 млн.т. Прогнозные ресурсы бурого угля по категории Р1 оцениваться в количестве - 4866 млн. т, а по категории Р2 – 212 млн.т. Лицензирован и разрабатывается один участок Абанского месторождения. В 2006 году добыто - 96 тыс. т бурого угля. Перспективы увеличения добычи угля в районе не ограничены. На Абанском месторождении подготовлены для промышленного освоения и строительства крупных разрезов 4 резервных участка с запасами А+В+С1 – 14196.2 млн. т и кат. С2 - 558 млн. т на общую производственную мощность - 230 млн.т. Имеются перспективы выявления новых участков для открытых работ с запасами 5-10 млн. т и строительство карьеров для местных нужд на мелких месторождениях и проявлениях, расположенных вокруг Абанского месторождения. </w:t>
      </w:r>
    </w:p>
    <w:p w:rsidR="00177099" w:rsidRPr="00FF5D6F" w:rsidRDefault="00177099" w:rsidP="007A2C79">
      <w:pPr>
        <w:pStyle w:val="a6"/>
        <w:rPr>
          <w:rFonts w:ascii="Arial" w:hAnsi="Arial" w:cs="Arial"/>
        </w:rPr>
      </w:pPr>
      <w:r w:rsidRPr="00FF5D6F">
        <w:rPr>
          <w:rFonts w:ascii="Arial" w:hAnsi="Arial" w:cs="Arial"/>
          <w:i/>
        </w:rPr>
        <w:t>Торф</w:t>
      </w:r>
      <w:r w:rsidRPr="00FF5D6F">
        <w:rPr>
          <w:rFonts w:ascii="Arial" w:hAnsi="Arial" w:cs="Arial"/>
        </w:rPr>
        <w:t xml:space="preserve">. Известно 2 месторождения с общими учетными балансовыми запасами по категориям. А+В+С1 – 153 тыс. т, категории С2 – 142 тыс. т, забалансовые – 254 тыс. т. Прогнозные ресурсы категории Р1 составляют- 80 тыс. т и сосредоточены на проявлении Чалкино. Все объекты торфа не лицензированы и не разрабатываются. </w:t>
      </w:r>
    </w:p>
    <w:p w:rsidR="008B7879" w:rsidRPr="00FF5D6F" w:rsidRDefault="00177099">
      <w:pPr>
        <w:pStyle w:val="a6"/>
        <w:rPr>
          <w:rFonts w:ascii="Arial" w:hAnsi="Arial" w:cs="Arial"/>
        </w:rPr>
      </w:pPr>
      <w:r w:rsidRPr="00FF5D6F">
        <w:rPr>
          <w:rFonts w:ascii="Arial" w:hAnsi="Arial" w:cs="Arial"/>
          <w:i/>
        </w:rPr>
        <w:t>Глины, суглинки легкоплавкие для кирпича.</w:t>
      </w:r>
      <w:r w:rsidRPr="00FF5D6F">
        <w:rPr>
          <w:rFonts w:ascii="Arial" w:hAnsi="Arial" w:cs="Arial"/>
        </w:rPr>
        <w:t xml:space="preserve"> Балансом учтено Абанское месторождения с запасами по категориям А+В+С1 в количестве - 2161 тыс. м3. Не учитываются балансом 3 месторождения с запасами по категориям А+В+С1 в количестве - 3025.3 тыс. м3. категории С2 – 1350 тыс. м 3 . Известно 7 проявлений с прогнозными ресурсами категории Р1 в количестве - 4866 тыс. м 3 и категории Р2 – 212 тыс. м3. Все объекты не лицензированы и не разрабатываются. </w:t>
      </w:r>
    </w:p>
    <w:p w:rsidR="008B7879" w:rsidRPr="00FF5D6F" w:rsidRDefault="00177099">
      <w:pPr>
        <w:pStyle w:val="a6"/>
        <w:rPr>
          <w:rFonts w:ascii="Arial" w:hAnsi="Arial" w:cs="Arial"/>
        </w:rPr>
      </w:pPr>
      <w:r w:rsidRPr="00FF5D6F">
        <w:rPr>
          <w:rFonts w:ascii="Arial" w:hAnsi="Arial" w:cs="Arial"/>
          <w:i/>
        </w:rPr>
        <w:t>Беложгущиеся глины для строительных целей</w:t>
      </w:r>
      <w:r w:rsidRPr="00FF5D6F">
        <w:rPr>
          <w:rFonts w:ascii="Arial" w:hAnsi="Arial" w:cs="Arial"/>
        </w:rPr>
        <w:t xml:space="preserve">. Глины сосредоточенны в одном проявлении с прогнозными ресурсами по категории Р1 в количестве - 0.75 млн. м3. Проявления не лицензированы и не разрабатываются. </w:t>
      </w:r>
    </w:p>
    <w:p w:rsidR="008B7879" w:rsidRPr="00FF5D6F" w:rsidRDefault="00177099">
      <w:pPr>
        <w:pStyle w:val="a6"/>
        <w:rPr>
          <w:rFonts w:ascii="Arial" w:hAnsi="Arial" w:cs="Arial"/>
        </w:rPr>
      </w:pPr>
      <w:r w:rsidRPr="00FF5D6F">
        <w:rPr>
          <w:rFonts w:ascii="Arial" w:hAnsi="Arial" w:cs="Arial"/>
          <w:i/>
        </w:rPr>
        <w:t>Песчано-гравийные материалы</w:t>
      </w:r>
      <w:r w:rsidRPr="00FF5D6F">
        <w:rPr>
          <w:rFonts w:ascii="Arial" w:hAnsi="Arial" w:cs="Arial"/>
        </w:rPr>
        <w:t xml:space="preserve">. Известно 4 притрассовых месторождения и 5 проявлений. Лицензировано 4 месторождения, из которых 1 учтен балансом. Запасы по категории С2 составляют - 944 тыс. м3. В 2001 г. добыто из одного месторождения - 22 тыс. м3. Проявления не лицензированы и не разрабатываются. </w:t>
      </w:r>
    </w:p>
    <w:p w:rsidR="008B7879" w:rsidRPr="00FF5D6F" w:rsidRDefault="00177099">
      <w:pPr>
        <w:pStyle w:val="a6"/>
        <w:rPr>
          <w:rFonts w:ascii="Arial" w:hAnsi="Arial" w:cs="Arial"/>
        </w:rPr>
      </w:pPr>
      <w:r w:rsidRPr="00FF5D6F">
        <w:rPr>
          <w:rFonts w:ascii="Arial" w:hAnsi="Arial" w:cs="Arial"/>
          <w:i/>
        </w:rPr>
        <w:t>Камни строительные.</w:t>
      </w:r>
      <w:r w:rsidRPr="00FF5D6F">
        <w:rPr>
          <w:rFonts w:ascii="Arial" w:hAnsi="Arial" w:cs="Arial"/>
        </w:rPr>
        <w:t xml:space="preserve"> Известно 3 притрассовых месторождения, из которых одно учтено балансом. Добыча не велась, хотя месторождения лицензированы. Запасы на притрассовых месторождения по категориям А+В+С1 составляют - 252 тыс. м3, категории С2 – 522 тыс. м 3. Двенадцать проявлений строительного камня (глиежи) распространены по всей площади Абанского месторождения бурого угля. Прогнозные ресурсы по категории Р1 составляют - 16.23 млн. м3, категории Р2 – 1186.6 млн. м3. Проявления не лицензированы и не разрабатываются. </w:t>
      </w:r>
    </w:p>
    <w:p w:rsidR="008B7879" w:rsidRPr="00FF5D6F" w:rsidRDefault="00177099">
      <w:pPr>
        <w:pStyle w:val="a6"/>
        <w:rPr>
          <w:rFonts w:ascii="Arial" w:hAnsi="Arial" w:cs="Arial"/>
        </w:rPr>
      </w:pPr>
      <w:r w:rsidRPr="00FF5D6F">
        <w:rPr>
          <w:rFonts w:ascii="Arial" w:hAnsi="Arial" w:cs="Arial"/>
          <w:i/>
        </w:rPr>
        <w:t>Грунты.</w:t>
      </w:r>
      <w:r w:rsidRPr="00FF5D6F">
        <w:rPr>
          <w:rFonts w:ascii="Arial" w:hAnsi="Arial" w:cs="Arial"/>
        </w:rPr>
        <w:t xml:space="preserve"> Лицензировано и разрабатывается одно месторождение с не ученными балансом запасами по категории С2 в количестве - 175 тыс. м3.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i/>
        </w:rPr>
        <w:lastRenderedPageBreak/>
        <w:t>Карбонатные породы для строительной извести</w:t>
      </w:r>
      <w:r w:rsidRPr="00FF5D6F">
        <w:rPr>
          <w:rFonts w:ascii="Arial" w:hAnsi="Arial" w:cs="Arial"/>
        </w:rPr>
        <w:t xml:space="preserve">. Известно 2 проявления с прогнозными ресурсами категории Р1 в количестве - 4833 млн. т и категории Р2 в количестве - 156 млн. т. Объекты не лицензированы и не разрабатываются.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Сапропель. Известно 2 месторождения, учтенных балансом, с запасами категории С1 в количестве - 246 тыс. т в Кривом озере и категории С2 – 444 тыс. т в Каминском озере. В последнем, кроме того, оценены прогнозные ресурсы категории Р1 в количестве - 795 тыс. т. Сапропель использовался как подкормка для животных и как удобрение для нейтрализации кислы почв. Смесь проявлений озерного сапропеля в районе имеют прогнозные ресурсы категории Р1 в количестве - 7160 тыс. т, включая одно проявление, расположенное под слоем торфа в месторождении торфа Татанчик.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i/>
        </w:rPr>
        <w:t>Подземные воды (пресные).</w:t>
      </w:r>
      <w:r w:rsidRPr="00FF5D6F">
        <w:rPr>
          <w:rFonts w:ascii="Arial" w:hAnsi="Arial" w:cs="Arial"/>
        </w:rPr>
        <w:t xml:space="preserve"> На площади Абанского района преимущественное распространение получили подземные воды среднеюрских отложений в южной части района и подземные воды ордовикских отложений в северной части. К долинам поверхностных водотоков приурочены подземные воды четвертичных образований. В восточной части района незначительные выходы на дневную поверхность получили подземные воды нижнекаменноугольных отложений и локальные выходы подземных вод олигоценовых отложений. В результате разведочных работ установлено: на участке Денисовский 2 балансовые эксплуатационные запасы подземных дренажных вод для технического водоснабжения проектируемого карьера.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В юго-западной части района выявлен перспективный участок «Мачинский», рекомендуемый для водоснабжения. Подсчитанные эксплуатационные запасы подземных вод не утверждались. </w:t>
      </w:r>
    </w:p>
    <w:p w:rsidR="00177099" w:rsidRPr="00FF5D6F" w:rsidRDefault="00177099" w:rsidP="007A2C79">
      <w:pPr>
        <w:pStyle w:val="a6"/>
        <w:rPr>
          <w:rFonts w:ascii="Arial" w:hAnsi="Arial" w:cs="Arial"/>
        </w:rPr>
      </w:pPr>
      <w:r w:rsidRPr="00FF5D6F">
        <w:rPr>
          <w:rFonts w:ascii="Arial" w:hAnsi="Arial" w:cs="Arial"/>
          <w:i/>
        </w:rPr>
        <w:t>Лечебные грязи.</w:t>
      </w:r>
      <w:r w:rsidRPr="00FF5D6F">
        <w:rPr>
          <w:rFonts w:ascii="Arial" w:hAnsi="Arial" w:cs="Arial"/>
        </w:rPr>
        <w:t xml:space="preserve"> С давних пор известно Боровое (Плахино) озеро, пользующее большой популярностью не только местных жителей. Балансовые запасы лечебных грязей по категориям А+В+С1 составляют - 4020 тыс. м3 или 1160 тыс.т. Лечебные грязи сложены минеральным, 42 известковистым - сапропелем. Месторождение лицензировано. Выдано две лицензии. Кроме того, обследовано Мангорекское озеро, содержащие лечебные грязи, прогнозные ресурсы которых оценены по категории Р1 в количестве - 577 тыс.т.</w:t>
      </w:r>
    </w:p>
    <w:p w:rsidR="008B7879" w:rsidRPr="00FF5D6F" w:rsidRDefault="00177099">
      <w:pPr>
        <w:pStyle w:val="a6"/>
        <w:numPr>
          <w:ilvl w:val="3"/>
          <w:numId w:val="36"/>
        </w:numPr>
        <w:ind w:left="0" w:firstLine="567"/>
        <w:rPr>
          <w:rFonts w:ascii="Arial" w:hAnsi="Arial" w:cs="Arial"/>
        </w:rPr>
      </w:pPr>
      <w:r w:rsidRPr="00FF5D6F">
        <w:rPr>
          <w:rFonts w:ascii="Arial" w:hAnsi="Arial" w:cs="Arial"/>
        </w:rPr>
        <w:t>Гидрологические условия</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Реки Абанского района принадлежат бассейну Ангары. Все реки относятся к типу рек с весенне-летним половодьем и паводками в теплое время года. Питание рек происходит за счет таяния снегов, в меньшей степени – за счет летних осадков и подземных вод. Воды рек, как правило, гидрокарбонатные кальциевые с минерализацией до 200 мг/л, средняя мутность составляет 30-50 г/м3.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b/>
        </w:rPr>
        <w:t>Бирюса</w:t>
      </w:r>
      <w:r w:rsidRPr="00FF5D6F">
        <w:rPr>
          <w:rFonts w:ascii="Arial" w:hAnsi="Arial" w:cs="Arial"/>
        </w:rPr>
        <w:t xml:space="preserve"> (Она) – основная река района, имеет общее северо-западное направление своего течения.  Бирюса – горно-таежная (в нижнем течении - таежная) река, левая составляющая р.Тасеева, берет начало на северном склоне Восточного Саяна. Протекает по приграничным районам Иркутской области и Красноярского края. Длина реки 1012 км (в Красноярском крае 345 км), площадь водосбора 55800 км². Русло реки порожистое, наблюдение за рекой ведется в районе д.Федино. Средний расход воды за осенне-летний меженный период – 311 м3 /сек, 95% обеспеченности – 137 м3 /сек. Средний расход воды за зимний меженный период – 86,4 м</w:t>
      </w:r>
      <w:r w:rsidR="00AD6950" w:rsidRPr="00FF5D6F">
        <w:rPr>
          <w:rFonts w:ascii="Arial" w:hAnsi="Arial" w:cs="Arial"/>
          <w:vertAlign w:val="superscript"/>
        </w:rPr>
        <w:t>3</w:t>
      </w:r>
      <w:r w:rsidRPr="00FF5D6F">
        <w:rPr>
          <w:rFonts w:ascii="Arial" w:hAnsi="Arial" w:cs="Arial"/>
        </w:rPr>
        <w:t xml:space="preserve"> /сек, 95% обеспеченности – 36,1 м</w:t>
      </w:r>
      <w:r w:rsidR="00AD6950" w:rsidRPr="00FF5D6F">
        <w:rPr>
          <w:rFonts w:ascii="Arial" w:hAnsi="Arial" w:cs="Arial"/>
          <w:vertAlign w:val="superscript"/>
        </w:rPr>
        <w:t>3</w:t>
      </w:r>
      <w:r w:rsidRPr="00FF5D6F">
        <w:rPr>
          <w:rFonts w:ascii="Arial" w:hAnsi="Arial" w:cs="Arial"/>
        </w:rPr>
        <w:t xml:space="preserve"> /сек. Максимальный расход воды за половодье – 390 м</w:t>
      </w:r>
      <w:r w:rsidR="00AD6950" w:rsidRPr="00FF5D6F">
        <w:rPr>
          <w:rFonts w:ascii="Arial" w:hAnsi="Arial" w:cs="Arial"/>
          <w:vertAlign w:val="superscript"/>
        </w:rPr>
        <w:t>3</w:t>
      </w:r>
      <w:r w:rsidRPr="00FF5D6F">
        <w:rPr>
          <w:rFonts w:ascii="Arial" w:hAnsi="Arial" w:cs="Arial"/>
        </w:rPr>
        <w:t xml:space="preserve"> /сек, 1% обеспеченности – 3490 м3 /сек. Максимальный расход воды дождевых паводков – 5800 м3 /сек. В бассейне реки ведутся лесозаготовки, осуществляется нерегулярное судоходство.</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b/>
        </w:rPr>
        <w:lastRenderedPageBreak/>
        <w:t>Река Усолка</w:t>
      </w:r>
      <w:r w:rsidRPr="00FF5D6F">
        <w:rPr>
          <w:rFonts w:ascii="Arial" w:hAnsi="Arial" w:cs="Arial"/>
        </w:rPr>
        <w:t xml:space="preserve"> – таежная река в центральной части Красноярского края, левый приток р.Тасеева (бассейн р.Ангары). Усолка берет начало в пределах Канско-Рыбинской впадины в результате слияния р.Кайтуш и ручья, вытекающих из болота. Впадает в р.Тасеева слева на 57 км от устья. Наблюдения за рекой ведется в районе с.</w:t>
      </w:r>
      <w:r w:rsidR="00ED0D15" w:rsidRPr="00FF5D6F">
        <w:rPr>
          <w:rFonts w:ascii="Arial" w:hAnsi="Arial" w:cs="Arial"/>
        </w:rPr>
        <w:t xml:space="preserve"> </w:t>
      </w:r>
      <w:r w:rsidRPr="00FF5D6F">
        <w:rPr>
          <w:rFonts w:ascii="Arial" w:hAnsi="Arial" w:cs="Arial"/>
        </w:rPr>
        <w:t>Троицк Абанского района. Длины реки 356 км, площадь водозабора 10800 км</w:t>
      </w:r>
      <w:r w:rsidR="00AD6950" w:rsidRPr="00FF5D6F">
        <w:rPr>
          <w:rFonts w:ascii="Arial" w:hAnsi="Arial" w:cs="Arial"/>
          <w:vertAlign w:val="superscript"/>
        </w:rPr>
        <w:t>2</w:t>
      </w:r>
      <w:r w:rsidRPr="00FF5D6F">
        <w:rPr>
          <w:rFonts w:ascii="Arial" w:hAnsi="Arial" w:cs="Arial"/>
        </w:rPr>
        <w:t xml:space="preserve"> . Средний расход воды за осенне-летний меженный период – 12,4 м3 /сек, 95% обеспеченности – 3,20 м</w:t>
      </w:r>
      <w:r w:rsidR="00AD6950" w:rsidRPr="00FF5D6F">
        <w:rPr>
          <w:rFonts w:ascii="Arial" w:hAnsi="Arial" w:cs="Arial"/>
          <w:vertAlign w:val="superscript"/>
        </w:rPr>
        <w:t>3</w:t>
      </w:r>
      <w:r w:rsidRPr="00FF5D6F">
        <w:rPr>
          <w:rFonts w:ascii="Arial" w:hAnsi="Arial" w:cs="Arial"/>
        </w:rPr>
        <w:t xml:space="preserve"> /сек. Средний расход воды за зимний меженный период – 4,51 м3 /сек, 95% обеспеченности – 1,11 м3 /сек. Максимальный расход воды за половодье – 57,1 м3 /сек, 1% обеспеченности – 471 м3 /сек. Максимальный расход воды дождевых паводков – 157 м3 /сек. В бассейне ведутся лесозаготовки, угледобыча, сельское хозяйство.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b/>
        </w:rPr>
        <w:t>Река Абан</w:t>
      </w:r>
      <w:r w:rsidRPr="00FF5D6F">
        <w:rPr>
          <w:rFonts w:ascii="Arial" w:hAnsi="Arial" w:cs="Arial"/>
        </w:rPr>
        <w:t xml:space="preserve"> принадлежит к бассейну реки Ангары и является правым притоком р. Усолки. Основное питание реки происходит за счет грунтовых и снеговых вод. Паводки наблюдаются в конце апреля, начале мая. Замерзает река в середине октября.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b/>
        </w:rPr>
        <w:t>Озеро Плахино</w:t>
      </w:r>
      <w:r w:rsidRPr="00FF5D6F">
        <w:rPr>
          <w:rFonts w:ascii="Arial" w:hAnsi="Arial" w:cs="Arial"/>
        </w:rPr>
        <w:t xml:space="preserve"> (местное название – Боровое) расположено в долине реки Бирюсы, одного из притоков Ангары, вблизи границы Красноярского края с Иркутской областью. Это центральная часть слабозаселенной Бирюсинской тайги. Озеро Плахино располагается в двух километрах от реки, у подножия невысокого хребта. Он образовался в сравнительно недавнее по геологическим меркам время, после пересыхания одной из проток Бирюсы и изменения ее русла, оттого имеет вытянутую, изогнутую форму. Водоем получает питание за счет атмосферных осадков, весеннего снеготаяния и подземных источников, стока из него нет.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Озерная долина на большей части заболочена. Болота моховые и осоковые. Лишь с северной стороны, вдоль хребта, где рельеф повыше, болото отступает. С южной стороны озерная долина примыкает к речной и тоже заболоченной. Максимальная глубина водоема в его центральной части летом 1989 года составила около полутора метров. В зависимости от водообильностн того или иного года она увеличивается или уменьшается. Эти колебания бывают довольно значительные.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Ранее вокруг озера был сосновый и смешанный лес, далее переходящий в тайгу. Но постепенно его вырубили в процессе лесозаготовок. Лишь с северной стороны к озеру подходит березовая роща. Из-за снижения залесенности озерной долины влаги в ней стало накапливаться меньше, увеличилось испарение. Это заметно сказалось на состоянии озера. По воспоминаниям старожилов, в послевоенное время это был большой, длиною до двух-трех километров, глубокий водоем с чистой, прозрачной водой. Сейчас его длина уже не более 700 метров, ширина около 300 метров, в центральной части появился остров. По всей площади зеркала, за исключением участков в северной части, летом интенсивно развивается водная растительность. В озере водится мелкий карась.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Вода в Плахино внешне обычная, характерная для водоемов речного происхождения, пресная, прозрачная, не имеет цвета, вкуса, запаха, реакция среды нейтральная. По составу вода гидрокарбонатная, кальциево-магниевая. В бальнеологических целях озерную воду, а потом и донные отложения, местные жители начали использовать еще в прошлом веке. Летом здесь лечатся до тысячи человек. Сюда приезжают больные из разных районов страны с заболеваниями желудочно-кишечного тракта, кожи, нервной системы, костей. Изучением Плахино, бальнеологических свойств его грязей и воды эпизодически занимались медики, гидрогеологи, другие специалисты. По их данным, высокие целебные свойства </w:t>
      </w:r>
      <w:r w:rsidRPr="00FF5D6F">
        <w:rPr>
          <w:rFonts w:ascii="Arial" w:hAnsi="Arial" w:cs="Arial"/>
        </w:rPr>
        <w:lastRenderedPageBreak/>
        <w:t xml:space="preserve">воде и особенно грязям придает, наряду с обычными элементами и соединениями, встречающимися в других водоемах, такой редкий микроэлемент, как 44 серебро.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Озерными отложениями покрыто вс</w:t>
      </w:r>
      <w:r w:rsidR="00B83B3D" w:rsidRPr="00FF5D6F">
        <w:rPr>
          <w:rFonts w:ascii="Arial" w:hAnsi="Arial" w:cs="Arial"/>
        </w:rPr>
        <w:t>ё</w:t>
      </w:r>
      <w:r w:rsidRPr="00FF5D6F">
        <w:rPr>
          <w:rFonts w:ascii="Arial" w:hAnsi="Arial" w:cs="Arial"/>
        </w:rPr>
        <w:t xml:space="preserve"> дно Плахино. Максимальная мощность залегания в его центральной части достигает трех метров. Эти отложения бывают серого, розовато-серого или зеленовато-серого цветов, вязкие, маслянистые. Здесь же наилучшего качества грязи. В прибрежной части они в значительной мере перемешаны с более крупными песчаными частицами, на отдельных участках залежь уже частично выбрана, из-за чего целебные качества грязей снизились. Примерные запасы ценных донных отложений составляют сто тысяч кубометров.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Учитывая несомненную ценность озера Плахино, своим решением Абанский райисполком, на территории которого находится водоем, в 1988 году объявил его государственным памятником природы.</w:t>
      </w:r>
    </w:p>
    <w:p w:rsidR="008B7879" w:rsidRPr="00FF5D6F" w:rsidRDefault="00177099">
      <w:pPr>
        <w:pStyle w:val="a6"/>
        <w:numPr>
          <w:ilvl w:val="3"/>
          <w:numId w:val="36"/>
        </w:numPr>
        <w:ind w:left="0" w:firstLine="567"/>
        <w:rPr>
          <w:rFonts w:ascii="Arial" w:hAnsi="Arial" w:cs="Arial"/>
        </w:rPr>
      </w:pPr>
      <w:r w:rsidRPr="00FF5D6F">
        <w:rPr>
          <w:rFonts w:ascii="Arial" w:hAnsi="Arial" w:cs="Arial"/>
        </w:rPr>
        <w:t>Почвы и растительность – природные зоны.</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В предгорной и горной почвенно- климатической зоне расположены северо- восточная и центральная часть Абанского района. Наибольшее распространение получили темносерые оподзоленные лесные почвы, черноземы выщелоченные, серые оподзоленные лесные почвы, дерновые средне и сильнооподзоленные. Из типа луговых почв преобладают луговые пойменные. Пойменные слоистые. Наименьшие площади в районе занимают черноземы оподзоленные, черноземы обыкновенные, лугово- черноземные, лугово- болотные, торфянисто- болотые.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Лесные массивы, охватывающие территорию, распространены чаще по возвышенностям и предгорьям, где основным типом растительности являются хвойные леса.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Рассматриваемый район делится на четыре зоны: степную, лесостепную, подтайги и таежную.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На распределение растительности большое влияние оказала хозяйственная деятельность человека, приведшая в частности к возникновению лесостепных участков.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Степная зона занимает наиболее пониженную часть рельефа. Растительность степной зоны представлена абсолютным господством травянистых группировок и весьма незначительным участием лесных. Древесная растительность встречается в долинах рек. Основные породы лесасосна, береза.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Лесостепная зона- окаймляет степную и составляет большую часть территории района. Для растительности зоны характерно чередование распаханных участков с островами сосново- березовых колков. Компонентом растительности зоны являются сосновые боры, располагающиеся ленточно или небольшими массивами в местах распространения песчаных и супесчаных отложений. </w:t>
      </w:r>
    </w:p>
    <w:p w:rsidR="008B7879" w:rsidRPr="00FF5D6F" w:rsidRDefault="00177099">
      <w:pPr>
        <w:shd w:val="clear" w:color="auto" w:fill="FFFFFF"/>
        <w:tabs>
          <w:tab w:val="left" w:pos="4395"/>
        </w:tabs>
        <w:spacing w:before="120" w:after="60"/>
        <w:ind w:firstLine="567"/>
        <w:jc w:val="both"/>
        <w:rPr>
          <w:rFonts w:ascii="Arial" w:hAnsi="Arial" w:cs="Arial"/>
        </w:rPr>
      </w:pPr>
      <w:r w:rsidRPr="00FF5D6F">
        <w:rPr>
          <w:rFonts w:ascii="Arial" w:hAnsi="Arial" w:cs="Arial"/>
        </w:rPr>
        <w:t>Зона тайги и подтайги совпадает с поясом предгорий Енисейского кряжа и Приенисейского краевого прогиба. Древесная растительность состоит из смешанных темнохвойных лесов (ель, кедр, пихта). По восточной окраине распространены лиственично- сосновые леса.</w:t>
      </w:r>
    </w:p>
    <w:p w:rsidR="008B7879" w:rsidRPr="00FF5D6F" w:rsidRDefault="00DF3346">
      <w:pPr>
        <w:shd w:val="clear" w:color="auto" w:fill="FFFFFF"/>
        <w:tabs>
          <w:tab w:val="left" w:pos="4395"/>
        </w:tabs>
        <w:spacing w:before="120" w:after="60"/>
        <w:ind w:firstLine="567"/>
        <w:jc w:val="both"/>
        <w:rPr>
          <w:rFonts w:ascii="Arial" w:hAnsi="Arial" w:cs="Arial"/>
        </w:rPr>
      </w:pPr>
      <w:r w:rsidRPr="00FF5D6F">
        <w:rPr>
          <w:rFonts w:ascii="Arial" w:hAnsi="Arial" w:cs="Arial"/>
        </w:rPr>
        <w:t>Абанский район относится к таежной природной зоне. При организации озеленения населённых пунктов в зоне тайги следует использовать окружающий ландшафт.</w:t>
      </w:r>
    </w:p>
    <w:p w:rsidR="008B7879" w:rsidRPr="00FF5D6F" w:rsidRDefault="008C0EE4">
      <w:pPr>
        <w:pStyle w:val="3"/>
        <w:spacing w:before="120"/>
        <w:ind w:left="0" w:firstLine="567"/>
        <w:rPr>
          <w:rFonts w:ascii="Arial" w:hAnsi="Arial" w:cs="Arial"/>
        </w:rPr>
      </w:pPr>
      <w:bookmarkStart w:id="366" w:name="_Toc131008345"/>
      <w:bookmarkStart w:id="367" w:name="_Toc136358886"/>
      <w:bookmarkStart w:id="368" w:name="_Toc136360504"/>
      <w:bookmarkStart w:id="369" w:name="_Toc136370850"/>
      <w:bookmarkStart w:id="370" w:name="_Toc174747498"/>
      <w:r w:rsidRPr="00FF5D6F">
        <w:rPr>
          <w:rFonts w:ascii="Arial" w:hAnsi="Arial" w:cs="Arial"/>
        </w:rPr>
        <w:lastRenderedPageBreak/>
        <w:t>2.1.5</w:t>
      </w:r>
      <w:r w:rsidR="006C18E3" w:rsidRPr="00FF5D6F">
        <w:rPr>
          <w:rFonts w:ascii="Arial" w:hAnsi="Arial" w:cs="Arial"/>
        </w:rPr>
        <w:t xml:space="preserve"> </w:t>
      </w:r>
      <w:r w:rsidR="00633142" w:rsidRPr="00FF5D6F">
        <w:rPr>
          <w:rFonts w:ascii="Arial" w:hAnsi="Arial" w:cs="Arial"/>
        </w:rPr>
        <w:t>Приоритеты, цели и задачи социально-экономического развития муниципального образования</w:t>
      </w:r>
      <w:bookmarkEnd w:id="366"/>
      <w:r w:rsidR="00826570" w:rsidRPr="00FF5D6F">
        <w:rPr>
          <w:rFonts w:ascii="Arial" w:hAnsi="Arial" w:cs="Arial"/>
        </w:rPr>
        <w:t xml:space="preserve"> [</w:t>
      </w:r>
      <w:r w:rsidR="006C18E3" w:rsidRPr="00FF5D6F">
        <w:rPr>
          <w:rFonts w:ascii="Arial" w:hAnsi="Arial" w:cs="Arial"/>
        </w:rPr>
        <w:t>см. раздел X</w:t>
      </w:r>
      <w:r w:rsidRPr="00FF5D6F">
        <w:rPr>
          <w:rFonts w:ascii="Arial" w:hAnsi="Arial" w:cs="Arial"/>
        </w:rPr>
        <w:t>I</w:t>
      </w:r>
      <w:r w:rsidR="006C18E3" w:rsidRPr="00FF5D6F">
        <w:rPr>
          <w:rFonts w:ascii="Arial" w:hAnsi="Arial" w:cs="Arial"/>
        </w:rPr>
        <w:t>V требований к заполнению модельных нормативов градостроительного проектирования</w:t>
      </w:r>
      <w:r w:rsidR="00826570" w:rsidRPr="00FF5D6F">
        <w:rPr>
          <w:rFonts w:ascii="Arial" w:hAnsi="Arial" w:cs="Arial"/>
        </w:rPr>
        <w:t>]</w:t>
      </w:r>
      <w:bookmarkEnd w:id="367"/>
      <w:bookmarkEnd w:id="368"/>
      <w:bookmarkEnd w:id="369"/>
      <w:bookmarkEnd w:id="370"/>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Стратегия социально-экономического развития Абанского района до 2030 года №</w:t>
      </w:r>
      <w:r w:rsidR="003809AE" w:rsidRPr="00FF5D6F">
        <w:rPr>
          <w:rFonts w:ascii="Arial" w:hAnsi="Arial" w:cs="Arial"/>
        </w:rPr>
        <w:t xml:space="preserve"> </w:t>
      </w:r>
      <w:r w:rsidRPr="00FF5D6F">
        <w:rPr>
          <w:rFonts w:ascii="Arial" w:hAnsi="Arial" w:cs="Arial"/>
        </w:rPr>
        <w:t>41-267р утверждена Решением Абанского Совета депутатов Красноярского края от 27.02.2019 г.</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Концептуальной идеей Стратегии является определение миссии Абанского района - его предназначения, характеризующегося целями и задачами, для реализации которых он осуществляет свою деятельность.</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b/>
        </w:rPr>
        <w:t>Миссия</w:t>
      </w:r>
      <w:r w:rsidRPr="00FF5D6F">
        <w:rPr>
          <w:rFonts w:ascii="Arial" w:hAnsi="Arial" w:cs="Arial"/>
        </w:rPr>
        <w:t xml:space="preserve"> Абанского района сформулирована на перспективу</w:t>
      </w:r>
      <w:r w:rsidR="00E71469" w:rsidRPr="00FF5D6F">
        <w:rPr>
          <w:rFonts w:ascii="Arial" w:hAnsi="Arial" w:cs="Arial"/>
        </w:rPr>
        <w:t xml:space="preserve"> до 2030 года. «Абанский район </w:t>
      </w:r>
      <w:r w:rsidRPr="00FF5D6F">
        <w:rPr>
          <w:rFonts w:ascii="Arial" w:hAnsi="Arial" w:cs="Arial"/>
        </w:rPr>
        <w:t>- конкурентоспособный, экономически развитый муниципальный район с современным развитым сельскохозяйственным производством, культурно-событийным, сельским, рыб</w:t>
      </w:r>
      <w:r w:rsidR="00E71469" w:rsidRPr="00FF5D6F">
        <w:rPr>
          <w:rFonts w:ascii="Arial" w:hAnsi="Arial" w:cs="Arial"/>
        </w:rPr>
        <w:t>оловным, спортивным туризмом и комфортной социальной сферой,</w:t>
      </w:r>
      <w:r w:rsidRPr="00FF5D6F">
        <w:rPr>
          <w:rFonts w:ascii="Arial" w:hAnsi="Arial" w:cs="Arial"/>
        </w:rPr>
        <w:t xml:space="preserve"> и инфраструктурой, привлекательной для жизни в районе».</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b/>
        </w:rPr>
        <w:t>С</w:t>
      </w:r>
      <w:r w:rsidR="00E71469" w:rsidRPr="00FF5D6F">
        <w:rPr>
          <w:rFonts w:ascii="Arial" w:hAnsi="Arial" w:cs="Arial"/>
          <w:b/>
        </w:rPr>
        <w:t>тратегическая цель</w:t>
      </w:r>
      <w:r w:rsidR="00E71469" w:rsidRPr="00FF5D6F">
        <w:rPr>
          <w:rFonts w:ascii="Arial" w:hAnsi="Arial" w:cs="Arial"/>
        </w:rPr>
        <w:t xml:space="preserve"> развития </w:t>
      </w:r>
      <w:r w:rsidRPr="00FF5D6F">
        <w:rPr>
          <w:rFonts w:ascii="Arial" w:hAnsi="Arial" w:cs="Arial"/>
        </w:rPr>
        <w:t>Абанского района сформулирована следующим образом: «Повышении уровня и качества жизни населения на основе инновационной модернизации аграрного комплекса, развития социальной сферы, инженерной и транспортной инфраструктуры, формирования благоприятного инвестиционного климата и среды проживания, на основе создания эффективной системы муниципального управления»</w:t>
      </w:r>
      <w:r w:rsidR="00E71469" w:rsidRPr="00FF5D6F">
        <w:rPr>
          <w:rFonts w:ascii="Arial" w:hAnsi="Arial" w:cs="Arial"/>
        </w:rPr>
        <w:t>.</w:t>
      </w:r>
    </w:p>
    <w:p w:rsidR="005C717B" w:rsidRPr="00FF5D6F" w:rsidRDefault="005C717B" w:rsidP="00DF6675">
      <w:pPr>
        <w:shd w:val="clear" w:color="auto" w:fill="FFFFFF"/>
        <w:tabs>
          <w:tab w:val="left" w:pos="4395"/>
        </w:tabs>
        <w:spacing w:before="120" w:after="60"/>
        <w:ind w:firstLine="567"/>
        <w:jc w:val="both"/>
        <w:rPr>
          <w:rFonts w:ascii="Arial" w:hAnsi="Arial" w:cs="Arial"/>
        </w:rPr>
      </w:pPr>
      <w:r w:rsidRPr="00FF5D6F">
        <w:rPr>
          <w:rFonts w:ascii="Arial" w:hAnsi="Arial" w:cs="Arial"/>
        </w:rPr>
        <w:t>Для достижения этой цели:</w:t>
      </w:r>
    </w:p>
    <w:p w:rsidR="005C717B" w:rsidRPr="00FF5D6F" w:rsidRDefault="005C717B" w:rsidP="00DF6675">
      <w:pPr>
        <w:shd w:val="clear" w:color="auto" w:fill="FFFFFF"/>
        <w:tabs>
          <w:tab w:val="left" w:pos="4395"/>
        </w:tabs>
        <w:spacing w:before="120" w:after="60"/>
        <w:ind w:firstLine="567"/>
        <w:jc w:val="both"/>
        <w:rPr>
          <w:rFonts w:ascii="Arial" w:hAnsi="Arial" w:cs="Arial"/>
        </w:rPr>
      </w:pPr>
      <w:r w:rsidRPr="00FF5D6F">
        <w:rPr>
          <w:rFonts w:ascii="Arial" w:hAnsi="Arial" w:cs="Arial"/>
        </w:rPr>
        <w:t>-проанализировано современное состояние, проблемы и предпосылки развития экономики и социальной сферы;</w:t>
      </w:r>
    </w:p>
    <w:p w:rsidR="005C717B" w:rsidRPr="00FF5D6F" w:rsidRDefault="005C717B" w:rsidP="00DF6675">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-определены устойчивые конкурентные преимущества района и проведена их оценка на среднесрочную и долгосрочную перспективы; </w:t>
      </w:r>
    </w:p>
    <w:p w:rsidR="005C717B" w:rsidRPr="00FF5D6F" w:rsidRDefault="005C717B" w:rsidP="00DF6675">
      <w:pPr>
        <w:shd w:val="clear" w:color="auto" w:fill="FFFFFF"/>
        <w:tabs>
          <w:tab w:val="left" w:pos="4395"/>
        </w:tabs>
        <w:spacing w:before="120" w:after="60"/>
        <w:ind w:firstLine="567"/>
        <w:jc w:val="both"/>
        <w:rPr>
          <w:rFonts w:ascii="Arial" w:hAnsi="Arial" w:cs="Arial"/>
        </w:rPr>
      </w:pPr>
      <w:r w:rsidRPr="00FF5D6F">
        <w:rPr>
          <w:rFonts w:ascii="Arial" w:hAnsi="Arial" w:cs="Arial"/>
        </w:rPr>
        <w:t>-сформированы цели и задачи развития района с учетом общих приоритетов развития и специализации Абанского района района и Красноярского края;</w:t>
      </w:r>
    </w:p>
    <w:p w:rsidR="005C717B" w:rsidRPr="00FF5D6F" w:rsidRDefault="005C717B" w:rsidP="00DF6675">
      <w:pPr>
        <w:shd w:val="clear" w:color="auto" w:fill="FFFFFF"/>
        <w:tabs>
          <w:tab w:val="left" w:pos="4395"/>
        </w:tabs>
        <w:spacing w:before="120" w:after="60"/>
        <w:ind w:firstLine="567"/>
        <w:jc w:val="both"/>
        <w:rPr>
          <w:rFonts w:ascii="Arial" w:hAnsi="Arial" w:cs="Arial"/>
        </w:rPr>
      </w:pPr>
      <w:r w:rsidRPr="00FF5D6F">
        <w:rPr>
          <w:rFonts w:ascii="Arial" w:hAnsi="Arial" w:cs="Arial"/>
        </w:rPr>
        <w:t>-разработаны сценарии, определены приоритеты, целевые индикаторы и механизмы развития основных отрасл</w:t>
      </w:r>
      <w:r w:rsidR="00E71469" w:rsidRPr="00FF5D6F">
        <w:rPr>
          <w:rFonts w:ascii="Arial" w:hAnsi="Arial" w:cs="Arial"/>
        </w:rPr>
        <w:t>ей экономики и социальной сферы;</w:t>
      </w:r>
    </w:p>
    <w:p w:rsidR="005C717B" w:rsidRPr="00FF5D6F" w:rsidRDefault="005C717B" w:rsidP="00DF6675">
      <w:pPr>
        <w:shd w:val="clear" w:color="auto" w:fill="FFFFFF"/>
        <w:tabs>
          <w:tab w:val="left" w:pos="4395"/>
        </w:tabs>
        <w:spacing w:before="120" w:after="60"/>
        <w:ind w:firstLine="567"/>
        <w:jc w:val="both"/>
        <w:rPr>
          <w:rFonts w:ascii="Arial" w:hAnsi="Arial" w:cs="Arial"/>
        </w:rPr>
      </w:pPr>
      <w:r w:rsidRPr="00FF5D6F">
        <w:rPr>
          <w:rFonts w:ascii="Arial" w:hAnsi="Arial" w:cs="Arial"/>
        </w:rPr>
        <w:t>-выделена система наиболее крупных и значимых проектов на территории района;</w:t>
      </w:r>
    </w:p>
    <w:p w:rsidR="005C717B" w:rsidRPr="00FF5D6F" w:rsidRDefault="005C717B" w:rsidP="00DF6675">
      <w:pPr>
        <w:shd w:val="clear" w:color="auto" w:fill="FFFFFF"/>
        <w:tabs>
          <w:tab w:val="left" w:pos="4395"/>
        </w:tabs>
        <w:spacing w:before="120" w:after="60"/>
        <w:ind w:firstLine="567"/>
        <w:jc w:val="both"/>
        <w:rPr>
          <w:rFonts w:ascii="Arial" w:hAnsi="Arial" w:cs="Arial"/>
        </w:rPr>
      </w:pPr>
      <w:r w:rsidRPr="00FF5D6F">
        <w:rPr>
          <w:rFonts w:ascii="Arial" w:hAnsi="Arial" w:cs="Arial"/>
        </w:rPr>
        <w:t>-разработана система мер и предложений, направленная на успешную реализацию основных положений Стратегии.</w:t>
      </w:r>
    </w:p>
    <w:p w:rsidR="005C717B" w:rsidRPr="00FF5D6F" w:rsidRDefault="005C717B" w:rsidP="00DF6675">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Основополагающими принципами формирования Стратегии являются: </w:t>
      </w:r>
    </w:p>
    <w:p w:rsidR="005C717B" w:rsidRPr="00FF5D6F" w:rsidRDefault="005C717B" w:rsidP="00DF6675">
      <w:pPr>
        <w:shd w:val="clear" w:color="auto" w:fill="FFFFFF"/>
        <w:tabs>
          <w:tab w:val="left" w:pos="0"/>
        </w:tabs>
        <w:spacing w:before="120" w:after="60"/>
        <w:ind w:firstLine="567"/>
        <w:jc w:val="both"/>
        <w:rPr>
          <w:rFonts w:ascii="Arial" w:hAnsi="Arial" w:cs="Arial"/>
        </w:rPr>
      </w:pPr>
      <w:r w:rsidRPr="00FF5D6F">
        <w:rPr>
          <w:rFonts w:ascii="Arial" w:hAnsi="Arial" w:cs="Arial"/>
        </w:rPr>
        <w:t>•эффективное использование трудовых, материальных и финансовых ресурсов;</w:t>
      </w:r>
    </w:p>
    <w:p w:rsidR="005C717B" w:rsidRPr="00FF5D6F" w:rsidRDefault="005C717B" w:rsidP="00DF6675">
      <w:pPr>
        <w:shd w:val="clear" w:color="auto" w:fill="FFFFFF"/>
        <w:tabs>
          <w:tab w:val="left" w:pos="0"/>
        </w:tabs>
        <w:spacing w:before="120" w:after="60"/>
        <w:ind w:firstLine="567"/>
        <w:jc w:val="both"/>
        <w:rPr>
          <w:rFonts w:ascii="Arial" w:hAnsi="Arial" w:cs="Arial"/>
        </w:rPr>
      </w:pPr>
      <w:r w:rsidRPr="00FF5D6F">
        <w:rPr>
          <w:rFonts w:ascii="Arial" w:hAnsi="Arial" w:cs="Arial"/>
        </w:rPr>
        <w:t>•реализация принципа частно-муниципального партнерства;</w:t>
      </w:r>
    </w:p>
    <w:p w:rsidR="005C717B" w:rsidRPr="00FF5D6F" w:rsidRDefault="005C717B" w:rsidP="00DF6675">
      <w:pPr>
        <w:shd w:val="clear" w:color="auto" w:fill="FFFFFF"/>
        <w:tabs>
          <w:tab w:val="left" w:pos="0"/>
        </w:tabs>
        <w:spacing w:before="120" w:after="60"/>
        <w:ind w:firstLine="567"/>
        <w:jc w:val="both"/>
        <w:rPr>
          <w:rFonts w:ascii="Arial" w:hAnsi="Arial" w:cs="Arial"/>
        </w:rPr>
      </w:pPr>
      <w:r w:rsidRPr="00FF5D6F">
        <w:rPr>
          <w:rFonts w:ascii="Arial" w:hAnsi="Arial" w:cs="Arial"/>
        </w:rPr>
        <w:t>•обеспечение устойчивого экономического роста, стимулирование развития конкурентного производства и экспорта;</w:t>
      </w:r>
    </w:p>
    <w:p w:rsidR="005C717B" w:rsidRPr="00FF5D6F" w:rsidRDefault="005C717B" w:rsidP="00DF6675">
      <w:pPr>
        <w:shd w:val="clear" w:color="auto" w:fill="FFFFFF"/>
        <w:tabs>
          <w:tab w:val="left" w:pos="0"/>
        </w:tabs>
        <w:spacing w:before="120" w:after="60"/>
        <w:ind w:firstLine="567"/>
        <w:jc w:val="both"/>
        <w:rPr>
          <w:rFonts w:ascii="Arial" w:hAnsi="Arial" w:cs="Arial"/>
        </w:rPr>
      </w:pPr>
      <w:r w:rsidRPr="00FF5D6F">
        <w:rPr>
          <w:rFonts w:ascii="Arial" w:hAnsi="Arial" w:cs="Arial"/>
        </w:rPr>
        <w:t>•преодоление рисков и кризисов, которые могут оказать сдерживающее развитие и ограничить реализацию потенциальных возможностей района;</w:t>
      </w:r>
    </w:p>
    <w:p w:rsidR="005C717B" w:rsidRPr="00FF5D6F" w:rsidRDefault="005C717B" w:rsidP="00DF6675">
      <w:pPr>
        <w:shd w:val="clear" w:color="auto" w:fill="FFFFFF"/>
        <w:tabs>
          <w:tab w:val="left" w:pos="0"/>
        </w:tabs>
        <w:spacing w:before="120" w:after="60"/>
        <w:ind w:firstLine="567"/>
        <w:jc w:val="both"/>
        <w:rPr>
          <w:rFonts w:ascii="Arial" w:hAnsi="Arial" w:cs="Arial"/>
        </w:rPr>
      </w:pPr>
      <w:r w:rsidRPr="00FF5D6F">
        <w:rPr>
          <w:rFonts w:ascii="Arial" w:hAnsi="Arial" w:cs="Arial"/>
        </w:rPr>
        <w:t>•формирование комплексного подхода к решению демографических, миграционных, социальных и экономических вопросов;</w:t>
      </w:r>
    </w:p>
    <w:p w:rsidR="005C717B" w:rsidRPr="00FF5D6F" w:rsidRDefault="005C717B" w:rsidP="00DF6675">
      <w:pPr>
        <w:shd w:val="clear" w:color="auto" w:fill="FFFFFF"/>
        <w:tabs>
          <w:tab w:val="left" w:pos="0"/>
        </w:tabs>
        <w:spacing w:before="120" w:after="60"/>
        <w:ind w:firstLine="567"/>
        <w:jc w:val="both"/>
        <w:rPr>
          <w:rFonts w:ascii="Arial" w:hAnsi="Arial" w:cs="Arial"/>
        </w:rPr>
      </w:pPr>
      <w:r w:rsidRPr="00FF5D6F">
        <w:rPr>
          <w:rFonts w:ascii="Arial" w:hAnsi="Arial" w:cs="Arial"/>
        </w:rPr>
        <w:lastRenderedPageBreak/>
        <w:t>•социальная ориентированность Стратегии;</w:t>
      </w:r>
    </w:p>
    <w:p w:rsidR="005C717B" w:rsidRPr="00FF5D6F" w:rsidRDefault="005C717B" w:rsidP="00DF6675">
      <w:pPr>
        <w:shd w:val="clear" w:color="auto" w:fill="FFFFFF"/>
        <w:tabs>
          <w:tab w:val="left" w:pos="0"/>
        </w:tabs>
        <w:spacing w:before="120" w:after="60"/>
        <w:ind w:firstLine="567"/>
        <w:jc w:val="both"/>
        <w:rPr>
          <w:rFonts w:ascii="Arial" w:hAnsi="Arial" w:cs="Arial"/>
        </w:rPr>
      </w:pPr>
      <w:r w:rsidRPr="00FF5D6F">
        <w:rPr>
          <w:rFonts w:ascii="Arial" w:hAnsi="Arial" w:cs="Arial"/>
        </w:rPr>
        <w:t>•формирование условий и стимулов для развития человеческого капитала на основе повышения эффективности и конкурентоспособности здравоохранения, образования, жилищного строительства и коммунальной инфраструктуры.</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Для достижения Стратегической цели Администрации района, населению, бизнесу необходимо сконцентрировать </w:t>
      </w:r>
      <w:r w:rsidR="00E71469" w:rsidRPr="00FF5D6F">
        <w:rPr>
          <w:rFonts w:ascii="Arial" w:hAnsi="Arial" w:cs="Arial"/>
        </w:rPr>
        <w:t>усилия на</w:t>
      </w:r>
      <w:r w:rsidRPr="00FF5D6F">
        <w:rPr>
          <w:rFonts w:ascii="Arial" w:hAnsi="Arial" w:cs="Arial"/>
        </w:rPr>
        <w:t xml:space="preserve"> следующих </w:t>
      </w:r>
      <w:r w:rsidRPr="00FF5D6F">
        <w:rPr>
          <w:rFonts w:ascii="Arial" w:hAnsi="Arial" w:cs="Arial"/>
          <w:b/>
        </w:rPr>
        <w:t>направлениях стратегической цели</w:t>
      </w:r>
      <w:r w:rsidRPr="00FF5D6F">
        <w:rPr>
          <w:rFonts w:ascii="Arial" w:hAnsi="Arial" w:cs="Arial"/>
        </w:rPr>
        <w:t xml:space="preserve"> (Цели первого уровня):</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-Развитие человеческого капитала</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Реализация данных приоритетов будет решаться путем повышения уровня материального благосостояния, улучшения состояния здоровья, расширения доступности образования, возможностей для духовного и физического развития личности, доступности жилья и комфортных условий проживания, улучшения качества окружающей среды обеспечит постоянное и устойчивое повышение качества жизни населения района. Для этого необходимо выполнение целей второго уровня и задачи, обеспечивающие достижение данных целей.</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-Повышение экономического потенциала</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Поскольку основой жизнеобеспечения человека служит экономика, то источником высокого качества жизни должно стать создание в районе эффективной и социально-ориентированной экономики. В свою очередь, повышение качества жизни, наращивание человеческого капитала – важнейшие предпосылки экономического роста интенсивного, инновационного типа, способного обеспечить необходимую эффективность муниципальной экономики.</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-Повышение эффективности управления ресурсами</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Организационные меры определяют постоянно воспроизводимые схемы разработки, обсуждения и пропаганды Стратегии, обеспечивают реализацию стратегических целей и задач, а так же контроль за соблюдением всех установленных процедур.</w:t>
      </w:r>
    </w:p>
    <w:p w:rsidR="008B7879" w:rsidRPr="00FF5D6F" w:rsidRDefault="005C717B">
      <w:pPr>
        <w:shd w:val="clear" w:color="auto" w:fill="FFFFFF"/>
        <w:tabs>
          <w:tab w:val="left" w:pos="4395"/>
        </w:tabs>
        <w:spacing w:before="120" w:after="60"/>
        <w:ind w:firstLine="567"/>
        <w:jc w:val="both"/>
        <w:rPr>
          <w:rFonts w:ascii="Arial" w:hAnsi="Arial" w:cs="Arial"/>
        </w:rPr>
      </w:pPr>
      <w:r w:rsidRPr="00FF5D6F">
        <w:rPr>
          <w:rFonts w:ascii="Arial" w:hAnsi="Arial" w:cs="Arial"/>
        </w:rPr>
        <w:t xml:space="preserve">В результате реализации мероприятий, предусмотренных в стратегическом документе, к 2030 году будут достигнуты следующие </w:t>
      </w:r>
      <w:r w:rsidRPr="00FF5D6F">
        <w:rPr>
          <w:rFonts w:ascii="Arial" w:hAnsi="Arial" w:cs="Arial"/>
          <w:b/>
        </w:rPr>
        <w:t>значения основных показателей</w:t>
      </w:r>
      <w:r w:rsidRPr="00FF5D6F">
        <w:rPr>
          <w:rFonts w:ascii="Arial" w:hAnsi="Arial" w:cs="Arial"/>
        </w:rPr>
        <w:t xml:space="preserve"> социально-экономического развития:</w:t>
      </w:r>
    </w:p>
    <w:p w:rsidR="008B7879" w:rsidRPr="00FF5D6F" w:rsidRDefault="00E71469">
      <w:pPr>
        <w:shd w:val="clear" w:color="auto" w:fill="FFFFFF"/>
        <w:tabs>
          <w:tab w:val="left" w:pos="0"/>
        </w:tabs>
        <w:spacing w:before="120" w:after="60"/>
        <w:ind w:firstLine="567"/>
        <w:rPr>
          <w:rFonts w:ascii="Arial" w:hAnsi="Arial" w:cs="Arial"/>
        </w:rPr>
      </w:pPr>
      <w:r w:rsidRPr="00FF5D6F">
        <w:rPr>
          <w:rFonts w:ascii="Arial" w:hAnsi="Arial" w:cs="Arial"/>
        </w:rPr>
        <w:t xml:space="preserve">- </w:t>
      </w:r>
      <w:r w:rsidR="005C717B" w:rsidRPr="00FF5D6F">
        <w:rPr>
          <w:rFonts w:ascii="Arial" w:hAnsi="Arial" w:cs="Arial"/>
        </w:rPr>
        <w:t>Сохранение  численности постоянного населения района  на уровне 2020 года</w:t>
      </w:r>
      <w:r w:rsidRPr="00FF5D6F">
        <w:rPr>
          <w:rFonts w:ascii="Arial" w:hAnsi="Arial" w:cs="Arial"/>
        </w:rPr>
        <w:t>.</w:t>
      </w:r>
    </w:p>
    <w:p w:rsidR="008B7879" w:rsidRPr="00FF5D6F" w:rsidRDefault="00E71469">
      <w:pPr>
        <w:shd w:val="clear" w:color="auto" w:fill="FFFFFF"/>
        <w:tabs>
          <w:tab w:val="left" w:pos="0"/>
        </w:tabs>
        <w:spacing w:before="120" w:after="60"/>
        <w:ind w:firstLine="567"/>
        <w:rPr>
          <w:rFonts w:ascii="Arial" w:hAnsi="Arial" w:cs="Arial"/>
        </w:rPr>
      </w:pPr>
      <w:r w:rsidRPr="00FF5D6F">
        <w:rPr>
          <w:rFonts w:ascii="Arial" w:hAnsi="Arial" w:cs="Arial"/>
        </w:rPr>
        <w:t xml:space="preserve">- </w:t>
      </w:r>
      <w:r w:rsidR="005C717B" w:rsidRPr="00FF5D6F">
        <w:rPr>
          <w:rFonts w:ascii="Arial" w:hAnsi="Arial" w:cs="Arial"/>
        </w:rPr>
        <w:t>Улучшение ситуации на рынке труда: уровень регистрируемой безработицы составит в 2</w:t>
      </w:r>
      <w:r w:rsidRPr="00FF5D6F">
        <w:rPr>
          <w:rFonts w:ascii="Arial" w:hAnsi="Arial" w:cs="Arial"/>
        </w:rPr>
        <w:t>020 году 1,9%, в 2030 году 1,9%.</w:t>
      </w:r>
    </w:p>
    <w:p w:rsidR="008B7879" w:rsidRPr="00FF5D6F" w:rsidRDefault="00E71469">
      <w:pPr>
        <w:shd w:val="clear" w:color="auto" w:fill="FFFFFF"/>
        <w:tabs>
          <w:tab w:val="left" w:pos="0"/>
        </w:tabs>
        <w:spacing w:before="120" w:after="60"/>
        <w:ind w:firstLine="567"/>
        <w:rPr>
          <w:rFonts w:ascii="Arial" w:hAnsi="Arial" w:cs="Arial"/>
        </w:rPr>
      </w:pPr>
      <w:r w:rsidRPr="00FF5D6F">
        <w:rPr>
          <w:rFonts w:ascii="Arial" w:hAnsi="Arial" w:cs="Arial"/>
        </w:rPr>
        <w:t xml:space="preserve">- </w:t>
      </w:r>
      <w:r w:rsidR="005C717B" w:rsidRPr="00FF5D6F">
        <w:rPr>
          <w:rFonts w:ascii="Arial" w:hAnsi="Arial" w:cs="Arial"/>
        </w:rPr>
        <w:t>Увеличение доходов населения: темп роста реально начисленной заработной платы работников по полному кругу организаций вырастет в 2020 году на 2,0 % в отношении к 2017 году, в 2030 году на 20%</w:t>
      </w:r>
      <w:r w:rsidRPr="00FF5D6F">
        <w:rPr>
          <w:rFonts w:ascii="Arial" w:hAnsi="Arial" w:cs="Arial"/>
        </w:rPr>
        <w:t>.</w:t>
      </w:r>
    </w:p>
    <w:p w:rsidR="008B7879" w:rsidRPr="00FF5D6F" w:rsidRDefault="00417410">
      <w:pPr>
        <w:pStyle w:val="21"/>
        <w:spacing w:before="120"/>
        <w:ind w:left="0" w:firstLine="567"/>
        <w:rPr>
          <w:rFonts w:ascii="Arial" w:hAnsi="Arial" w:cs="Arial"/>
          <w:i/>
          <w:sz w:val="24"/>
          <w:szCs w:val="24"/>
        </w:rPr>
      </w:pPr>
      <w:bookmarkStart w:id="371" w:name="_Toc174747499"/>
      <w:r w:rsidRPr="00FF5D6F">
        <w:rPr>
          <w:rFonts w:ascii="Arial" w:hAnsi="Arial" w:cs="Arial"/>
          <w:sz w:val="24"/>
          <w:szCs w:val="24"/>
        </w:rPr>
        <w:t>2.2</w:t>
      </w:r>
      <w:r w:rsidR="006C18E3" w:rsidRPr="00FF5D6F">
        <w:rPr>
          <w:rFonts w:ascii="Arial" w:hAnsi="Arial" w:cs="Arial"/>
          <w:sz w:val="24"/>
          <w:szCs w:val="24"/>
        </w:rPr>
        <w:t xml:space="preserve"> </w:t>
      </w:r>
      <w:bookmarkStart w:id="372" w:name="_Toc127194311"/>
      <w:bookmarkStart w:id="373" w:name="_Toc132734085"/>
      <w:bookmarkStart w:id="374" w:name="_Toc132739994"/>
      <w:bookmarkStart w:id="375" w:name="_Toc132806795"/>
      <w:bookmarkStart w:id="376" w:name="_Toc132809815"/>
      <w:bookmarkStart w:id="377" w:name="_Toc132810581"/>
      <w:bookmarkStart w:id="378" w:name="_Toc132810797"/>
      <w:bookmarkStart w:id="379" w:name="_Toc132812299"/>
      <w:bookmarkStart w:id="380" w:name="_Toc132820711"/>
      <w:bookmarkStart w:id="381" w:name="_Toc132904505"/>
      <w:bookmarkStart w:id="382" w:name="_Toc132906133"/>
      <w:bookmarkStart w:id="383" w:name="_Toc132907910"/>
      <w:bookmarkStart w:id="384" w:name="_Toc132968546"/>
      <w:bookmarkStart w:id="385" w:name="_Toc132976206"/>
      <w:bookmarkStart w:id="386" w:name="_Toc136358887"/>
      <w:bookmarkStart w:id="387" w:name="_Toc136360505"/>
      <w:bookmarkStart w:id="388" w:name="_Toc136370851"/>
      <w:r w:rsidR="00030138" w:rsidRPr="00FF5D6F">
        <w:rPr>
          <w:rFonts w:ascii="Arial" w:eastAsiaTheme="minorHAnsi" w:hAnsi="Arial" w:cs="Arial"/>
          <w:sz w:val="24"/>
          <w:szCs w:val="24"/>
        </w:rPr>
        <w:t>Обоснование предмета нормирования</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sidR="00030138" w:rsidRPr="00FF5D6F">
        <w:rPr>
          <w:rFonts w:ascii="Arial" w:eastAsiaTheme="minorHAnsi" w:hAnsi="Arial" w:cs="Arial"/>
          <w:sz w:val="24"/>
          <w:szCs w:val="24"/>
        </w:rPr>
        <w:t xml:space="preserve"> </w:t>
      </w:r>
      <w:r w:rsidR="008A10EF" w:rsidRPr="00FF5D6F">
        <w:rPr>
          <w:rFonts w:ascii="Arial" w:hAnsi="Arial" w:cs="Arial"/>
          <w:i/>
          <w:sz w:val="24"/>
          <w:szCs w:val="24"/>
        </w:rPr>
        <w:t>[</w:t>
      </w:r>
      <w:r w:rsidR="003D5091" w:rsidRPr="00FF5D6F">
        <w:rPr>
          <w:rFonts w:ascii="Arial" w:hAnsi="Arial" w:cs="Arial"/>
          <w:i/>
          <w:sz w:val="24"/>
          <w:szCs w:val="24"/>
        </w:rPr>
        <w:t xml:space="preserve">см. </w:t>
      </w:r>
      <w:r w:rsidR="000607DD" w:rsidRPr="00FF5D6F">
        <w:rPr>
          <w:rFonts w:ascii="Arial" w:hAnsi="Arial" w:cs="Arial"/>
          <w:i/>
          <w:sz w:val="24"/>
          <w:szCs w:val="24"/>
        </w:rPr>
        <w:t>р</w:t>
      </w:r>
      <w:r w:rsidR="00D07CFA" w:rsidRPr="00FF5D6F">
        <w:rPr>
          <w:rFonts w:ascii="Arial" w:hAnsi="Arial" w:cs="Arial"/>
          <w:i/>
          <w:sz w:val="24"/>
          <w:szCs w:val="24"/>
        </w:rPr>
        <w:t xml:space="preserve">аздел </w:t>
      </w:r>
      <w:r w:rsidR="008C0EE4" w:rsidRPr="00FF5D6F">
        <w:rPr>
          <w:rFonts w:ascii="Arial" w:hAnsi="Arial" w:cs="Arial"/>
          <w:i/>
          <w:sz w:val="24"/>
          <w:szCs w:val="24"/>
        </w:rPr>
        <w:t>XV</w:t>
      </w:r>
      <w:r w:rsidR="003D5091" w:rsidRPr="00FF5D6F">
        <w:rPr>
          <w:rFonts w:ascii="Arial" w:hAnsi="Arial" w:cs="Arial"/>
          <w:i/>
          <w:sz w:val="24"/>
          <w:szCs w:val="24"/>
        </w:rPr>
        <w:t xml:space="preserve"> требований к заполнению модельных нормативов градостроительного проектирования</w:t>
      </w:r>
      <w:r w:rsidR="008A10EF" w:rsidRPr="00FF5D6F">
        <w:rPr>
          <w:rFonts w:ascii="Arial" w:hAnsi="Arial" w:cs="Arial"/>
          <w:i/>
          <w:sz w:val="24"/>
          <w:szCs w:val="24"/>
        </w:rPr>
        <w:t>]</w:t>
      </w:r>
      <w:bookmarkEnd w:id="371"/>
      <w:bookmarkEnd w:id="386"/>
      <w:bookmarkEnd w:id="387"/>
      <w:bookmarkEnd w:id="388"/>
    </w:p>
    <w:p w:rsidR="00C35193" w:rsidRPr="00FF5D6F" w:rsidRDefault="00C35193" w:rsidP="007A2C79">
      <w:pPr>
        <w:pStyle w:val="a6"/>
        <w:rPr>
          <w:rFonts w:ascii="Arial" w:hAnsi="Arial" w:cs="Arial"/>
        </w:rPr>
      </w:pPr>
      <w:r w:rsidRPr="00FF5D6F">
        <w:rPr>
          <w:rFonts w:ascii="Arial" w:hAnsi="Arial" w:cs="Arial"/>
        </w:rPr>
        <w:t>В соответствии с</w:t>
      </w:r>
      <w:r w:rsidR="00AF6A7D" w:rsidRPr="00FF5D6F">
        <w:rPr>
          <w:rFonts w:ascii="Arial" w:hAnsi="Arial" w:cs="Arial"/>
        </w:rPr>
        <w:t xml:space="preserve"> частью 4 </w:t>
      </w:r>
      <w:r w:rsidRPr="00FF5D6F">
        <w:rPr>
          <w:rFonts w:ascii="Arial" w:hAnsi="Arial" w:cs="Arial"/>
        </w:rPr>
        <w:t>стать</w:t>
      </w:r>
      <w:r w:rsidR="00AF6A7D" w:rsidRPr="00FF5D6F">
        <w:rPr>
          <w:rFonts w:ascii="Arial" w:hAnsi="Arial" w:cs="Arial"/>
        </w:rPr>
        <w:t>и</w:t>
      </w:r>
      <w:r w:rsidRPr="00FF5D6F">
        <w:rPr>
          <w:rFonts w:ascii="Arial" w:hAnsi="Arial" w:cs="Arial"/>
        </w:rPr>
        <w:t xml:space="preserve"> 29.2 Градостроительного кодекса Российской Федерации нормативы градостроительного проектирования </w:t>
      </w:r>
      <w:r w:rsidR="00AF2D8C" w:rsidRPr="00FF5D6F">
        <w:rPr>
          <w:rFonts w:ascii="Arial" w:hAnsi="Arial" w:cs="Arial"/>
        </w:rPr>
        <w:t>муниципального района</w:t>
      </w:r>
      <w:r w:rsidR="00AF6A7D" w:rsidRPr="00FF5D6F">
        <w:rPr>
          <w:rFonts w:ascii="Arial" w:hAnsi="Arial" w:cs="Arial"/>
        </w:rPr>
        <w:t xml:space="preserve"> ус</w:t>
      </w:r>
      <w:r w:rsidRPr="00FF5D6F">
        <w:rPr>
          <w:rFonts w:ascii="Arial" w:hAnsi="Arial" w:cs="Arial"/>
        </w:rPr>
        <w:t>танавливают совокупность расчетных показателей минимально допустимого уровня обеспеченности и расчетных показателей максимально допустимого уровня территориальной доступности в отношении:</w:t>
      </w:r>
    </w:p>
    <w:p w:rsidR="008B7879" w:rsidRPr="00FF5D6F" w:rsidRDefault="00C35193">
      <w:pPr>
        <w:pStyle w:val="a2"/>
        <w:tabs>
          <w:tab w:val="clear" w:pos="993"/>
          <w:tab w:val="left" w:pos="568"/>
        </w:tabs>
        <w:spacing w:before="120" w:after="60"/>
        <w:ind w:left="0" w:firstLine="567"/>
        <w:rPr>
          <w:rFonts w:ascii="Arial" w:hAnsi="Arial" w:cs="Arial"/>
        </w:rPr>
      </w:pPr>
      <w:r w:rsidRPr="00FF5D6F">
        <w:rPr>
          <w:rFonts w:ascii="Arial" w:hAnsi="Arial" w:cs="Arial"/>
        </w:rPr>
        <w:lastRenderedPageBreak/>
        <w:t xml:space="preserve">объектов местного значения, прямо относящихся к областям, указанным в пункте 1 части 5 статьи 23 Градостроительного кодекса Российской Федерации, иных объектов, являющихся </w:t>
      </w:r>
      <w:r w:rsidR="00AF6A7D" w:rsidRPr="00FF5D6F">
        <w:rPr>
          <w:rFonts w:ascii="Arial" w:hAnsi="Arial" w:cs="Arial"/>
        </w:rPr>
        <w:t xml:space="preserve">объектами </w:t>
      </w:r>
      <w:r w:rsidRPr="00FF5D6F">
        <w:rPr>
          <w:rFonts w:ascii="Arial" w:hAnsi="Arial" w:cs="Arial"/>
        </w:rPr>
        <w:t>местн</w:t>
      </w:r>
      <w:r w:rsidR="00AF6A7D" w:rsidRPr="00FF5D6F">
        <w:rPr>
          <w:rFonts w:ascii="Arial" w:hAnsi="Arial" w:cs="Arial"/>
        </w:rPr>
        <w:t>ого значени</w:t>
      </w:r>
      <w:r w:rsidR="00406BAD" w:rsidRPr="00FF5D6F">
        <w:rPr>
          <w:rFonts w:ascii="Arial" w:hAnsi="Arial" w:cs="Arial"/>
        </w:rPr>
        <w:t>я</w:t>
      </w:r>
      <w:r w:rsidRPr="00FF5D6F">
        <w:rPr>
          <w:rFonts w:ascii="Arial" w:hAnsi="Arial" w:cs="Arial"/>
        </w:rPr>
        <w:t>;</w:t>
      </w:r>
    </w:p>
    <w:p w:rsidR="008B7879" w:rsidRPr="00FF5D6F" w:rsidRDefault="00C35193">
      <w:pPr>
        <w:pStyle w:val="a2"/>
        <w:tabs>
          <w:tab w:val="clear" w:pos="993"/>
          <w:tab w:val="left" w:pos="568"/>
        </w:tabs>
        <w:spacing w:before="120" w:after="60"/>
        <w:ind w:left="0" w:firstLine="567"/>
        <w:rPr>
          <w:rFonts w:ascii="Arial" w:hAnsi="Arial" w:cs="Arial"/>
        </w:rPr>
      </w:pPr>
      <w:r w:rsidRPr="00FF5D6F">
        <w:rPr>
          <w:rFonts w:ascii="Arial" w:hAnsi="Arial" w:cs="Arial"/>
        </w:rPr>
        <w:t>объектов иного значения в случаях, предусмотренных действующим законодательством.</w:t>
      </w:r>
    </w:p>
    <w:p w:rsidR="00C35193" w:rsidRPr="00FF5D6F" w:rsidRDefault="00047477" w:rsidP="007A2C79">
      <w:pPr>
        <w:pStyle w:val="a6"/>
        <w:rPr>
          <w:rFonts w:ascii="Arial" w:hAnsi="Arial" w:cs="Arial"/>
        </w:rPr>
      </w:pPr>
      <w:r w:rsidRPr="00FF5D6F">
        <w:rPr>
          <w:rFonts w:ascii="Arial" w:hAnsi="Arial" w:cs="Arial"/>
        </w:rPr>
        <w:t>Н</w:t>
      </w:r>
      <w:r w:rsidR="00C35193" w:rsidRPr="00FF5D6F">
        <w:rPr>
          <w:rFonts w:ascii="Arial" w:hAnsi="Arial" w:cs="Arial"/>
        </w:rPr>
        <w:t>абор областей нормирования определен индивидуально с учетом планов и целей развития, определенных в документах стратегического планирования, необходимости ликвидации отставания или территориальных диспропорций по отдельным областям и иных региональных и территориальных особенностей (пункт 2 раздела V Методических рекомендаций по подготовке нормативов градостроительного проектирования, утвержденных приказом Минэкономразвития России от 15.02.2021 № 71).</w:t>
      </w:r>
    </w:p>
    <w:p w:rsidR="00C35193" w:rsidRPr="00FF5D6F" w:rsidRDefault="00197EA2" w:rsidP="007A2C79">
      <w:pPr>
        <w:pStyle w:val="a6"/>
        <w:rPr>
          <w:rFonts w:ascii="Arial" w:hAnsi="Arial" w:cs="Arial"/>
        </w:rPr>
      </w:pPr>
      <w:r w:rsidRPr="00FF5D6F">
        <w:rPr>
          <w:rFonts w:ascii="Arial" w:hAnsi="Arial" w:cs="Arial"/>
        </w:rPr>
        <w:t>Ц</w:t>
      </w:r>
      <w:r w:rsidR="00FC13C5" w:rsidRPr="00FF5D6F">
        <w:rPr>
          <w:rFonts w:ascii="Arial" w:hAnsi="Arial" w:cs="Arial"/>
        </w:rPr>
        <w:t>елесообразно</w:t>
      </w:r>
      <w:r w:rsidR="00C35193" w:rsidRPr="00FF5D6F">
        <w:rPr>
          <w:rFonts w:ascii="Arial" w:hAnsi="Arial" w:cs="Arial"/>
        </w:rPr>
        <w:t xml:space="preserve"> осуществлять градостроительное нормирование в отношении объекта в случае, если он одновременно отвечает следующим признакам</w:t>
      </w:r>
      <w:r w:rsidR="00C715BC" w:rsidRPr="00FF5D6F">
        <w:rPr>
          <w:rFonts w:ascii="Arial" w:hAnsi="Arial" w:cs="Arial"/>
        </w:rPr>
        <w:t>:</w:t>
      </w:r>
    </w:p>
    <w:p w:rsidR="00C35193" w:rsidRPr="00FF5D6F" w:rsidRDefault="00C35193" w:rsidP="007A2C79">
      <w:pPr>
        <w:pStyle w:val="59"/>
        <w:numPr>
          <w:ilvl w:val="0"/>
          <w:numId w:val="37"/>
        </w:numPr>
        <w:ind w:left="0" w:firstLine="567"/>
        <w:rPr>
          <w:rFonts w:ascii="Arial" w:hAnsi="Arial" w:cs="Arial"/>
        </w:rPr>
      </w:pPr>
      <w:r w:rsidRPr="00FF5D6F">
        <w:rPr>
          <w:rFonts w:ascii="Arial" w:hAnsi="Arial" w:cs="Arial"/>
        </w:rPr>
        <w:t xml:space="preserve">Объект является </w:t>
      </w:r>
      <w:r w:rsidR="00047477" w:rsidRPr="00FF5D6F">
        <w:rPr>
          <w:rFonts w:ascii="Arial" w:hAnsi="Arial" w:cs="Arial"/>
        </w:rPr>
        <w:t xml:space="preserve">объектом </w:t>
      </w:r>
      <w:r w:rsidRPr="00FF5D6F">
        <w:rPr>
          <w:rFonts w:ascii="Arial" w:hAnsi="Arial" w:cs="Arial"/>
        </w:rPr>
        <w:t>местн</w:t>
      </w:r>
      <w:r w:rsidR="00047477" w:rsidRPr="00FF5D6F">
        <w:rPr>
          <w:rFonts w:ascii="Arial" w:hAnsi="Arial" w:cs="Arial"/>
        </w:rPr>
        <w:t>ого значения</w:t>
      </w:r>
      <w:r w:rsidRPr="00FF5D6F">
        <w:rPr>
          <w:rFonts w:ascii="Arial" w:hAnsi="Arial" w:cs="Arial"/>
        </w:rPr>
        <w:t>, подлежащим размещению в документах территориального планирования, в соответствии с признаками, указанными статьей 1 Градостроительного кодекса Российской Федерации:</w:t>
      </w:r>
    </w:p>
    <w:p w:rsidR="008B7879" w:rsidRPr="00FF5D6F" w:rsidRDefault="00C35193">
      <w:pPr>
        <w:pStyle w:val="a2"/>
        <w:tabs>
          <w:tab w:val="clear" w:pos="993"/>
          <w:tab w:val="left" w:pos="568"/>
        </w:tabs>
        <w:spacing w:before="120" w:after="60"/>
        <w:ind w:left="0" w:firstLine="567"/>
        <w:rPr>
          <w:rFonts w:ascii="Arial" w:hAnsi="Arial" w:cs="Arial"/>
        </w:rPr>
      </w:pPr>
      <w:r w:rsidRPr="00FF5D6F">
        <w:rPr>
          <w:rFonts w:ascii="Arial" w:hAnsi="Arial" w:cs="Arial"/>
        </w:rPr>
        <w:t>необходим для осуществления полномочий по вопросам местного значения в соответствии с федеральными законами, законом субъекта Российской Федерации, уставами муниципальных образований;</w:t>
      </w:r>
    </w:p>
    <w:p w:rsidR="008B7879" w:rsidRPr="00FF5D6F" w:rsidRDefault="00C35193">
      <w:pPr>
        <w:pStyle w:val="a2"/>
        <w:tabs>
          <w:tab w:val="clear" w:pos="993"/>
          <w:tab w:val="left" w:pos="568"/>
        </w:tabs>
        <w:spacing w:before="120" w:after="60"/>
        <w:ind w:left="0" w:firstLine="567"/>
        <w:rPr>
          <w:rFonts w:ascii="Arial" w:hAnsi="Arial" w:cs="Arial"/>
        </w:rPr>
      </w:pPr>
      <w:r w:rsidRPr="00FF5D6F">
        <w:rPr>
          <w:rFonts w:ascii="Arial" w:hAnsi="Arial" w:cs="Arial"/>
        </w:rPr>
        <w:t>оказывает существенное влияние на социально-экономическое развитие муниципального образования.</w:t>
      </w:r>
    </w:p>
    <w:p w:rsidR="00C35193" w:rsidRPr="00FF5D6F" w:rsidRDefault="00C35193" w:rsidP="007A2C79">
      <w:pPr>
        <w:pStyle w:val="a6"/>
        <w:tabs>
          <w:tab w:val="left" w:pos="568"/>
        </w:tabs>
        <w:rPr>
          <w:rFonts w:ascii="Arial" w:hAnsi="Arial" w:cs="Arial"/>
        </w:rPr>
      </w:pPr>
      <w:r w:rsidRPr="00FF5D6F">
        <w:rPr>
          <w:rFonts w:ascii="Arial" w:hAnsi="Arial" w:cs="Arial"/>
        </w:rPr>
        <w:t>Перечни объектов местного значения установлен</w:t>
      </w:r>
      <w:r w:rsidR="00047477" w:rsidRPr="00FF5D6F">
        <w:rPr>
          <w:rFonts w:ascii="Arial" w:hAnsi="Arial" w:cs="Arial"/>
        </w:rPr>
        <w:t>ы</w:t>
      </w:r>
      <w:r w:rsidRPr="00FF5D6F">
        <w:rPr>
          <w:rFonts w:ascii="Arial" w:hAnsi="Arial" w:cs="Arial"/>
        </w:rPr>
        <w:t xml:space="preserve"> Законом Красноярского края от 21.04.2016 № 10-4449 «О видах объектов местного значения, подлежащих отображению в документах территориального планирования муниципальных образований в Красноярском крае».</w:t>
      </w:r>
    </w:p>
    <w:p w:rsidR="00C35193" w:rsidRPr="00FF5D6F" w:rsidRDefault="00C35193" w:rsidP="007A2C79">
      <w:pPr>
        <w:pStyle w:val="a6"/>
        <w:rPr>
          <w:rFonts w:ascii="Arial" w:hAnsi="Arial" w:cs="Arial"/>
        </w:rPr>
      </w:pPr>
      <w:r w:rsidRPr="00FF5D6F">
        <w:rPr>
          <w:rFonts w:ascii="Arial" w:hAnsi="Arial" w:cs="Arial"/>
        </w:rPr>
        <w:t xml:space="preserve">Положения </w:t>
      </w:r>
      <w:r w:rsidR="009B4E42" w:rsidRPr="00FF5D6F">
        <w:rPr>
          <w:rFonts w:ascii="Arial" w:hAnsi="Arial" w:cs="Arial"/>
        </w:rPr>
        <w:t>указанного закона</w:t>
      </w:r>
      <w:r w:rsidRPr="00FF5D6F">
        <w:rPr>
          <w:rFonts w:ascii="Arial" w:hAnsi="Arial" w:cs="Arial"/>
        </w:rPr>
        <w:t>, не соответствующие или противоречащие федеральному законодательству, целям и задачам социально-экономического развития, установленным документами стратегического планирования, подлежат применению с учетом необходимости их актуализации.</w:t>
      </w:r>
    </w:p>
    <w:p w:rsidR="00C35193" w:rsidRPr="00FF5D6F" w:rsidRDefault="00C35193" w:rsidP="007A2C79">
      <w:pPr>
        <w:pStyle w:val="59"/>
        <w:numPr>
          <w:ilvl w:val="0"/>
          <w:numId w:val="37"/>
        </w:numPr>
        <w:ind w:left="0" w:firstLine="567"/>
        <w:rPr>
          <w:rFonts w:ascii="Arial" w:hAnsi="Arial" w:cs="Arial"/>
        </w:rPr>
      </w:pPr>
      <w:r w:rsidRPr="00FF5D6F">
        <w:rPr>
          <w:rFonts w:ascii="Arial" w:hAnsi="Arial" w:cs="Arial"/>
        </w:rPr>
        <w:t>Объект является объектом капитального строительства (объектом недвижимости), территорией.</w:t>
      </w:r>
    </w:p>
    <w:p w:rsidR="008B7879" w:rsidRPr="00FF5D6F" w:rsidRDefault="00C35193">
      <w:pPr>
        <w:pStyle w:val="59"/>
        <w:numPr>
          <w:ilvl w:val="0"/>
          <w:numId w:val="37"/>
        </w:numPr>
        <w:ind w:left="0" w:firstLine="567"/>
        <w:rPr>
          <w:rFonts w:ascii="Arial" w:hAnsi="Arial" w:cs="Arial"/>
        </w:rPr>
      </w:pPr>
      <w:r w:rsidRPr="00FF5D6F">
        <w:rPr>
          <w:rFonts w:ascii="Arial" w:hAnsi="Arial" w:cs="Arial"/>
        </w:rPr>
        <w:t>Объект не является уникальным.</w:t>
      </w:r>
      <w:r w:rsidR="006C1C97" w:rsidRPr="00FF5D6F">
        <w:rPr>
          <w:rFonts w:ascii="Arial" w:hAnsi="Arial" w:cs="Arial"/>
        </w:rPr>
        <w:t xml:space="preserve"> Ц</w:t>
      </w:r>
      <w:r w:rsidR="00FC13C5" w:rsidRPr="00FF5D6F">
        <w:rPr>
          <w:rFonts w:ascii="Arial" w:hAnsi="Arial" w:cs="Arial"/>
        </w:rPr>
        <w:t>елесообразно</w:t>
      </w:r>
      <w:r w:rsidR="006C1C97" w:rsidRPr="00FF5D6F">
        <w:rPr>
          <w:rFonts w:ascii="Arial" w:hAnsi="Arial" w:cs="Arial"/>
        </w:rPr>
        <w:t xml:space="preserve"> нормировать объекты, представляющие собой распределенную сеть объектов по территории; объекты, размещение которых возможно планировать исходя из прогноза социально-демографической группы населения.</w:t>
      </w:r>
    </w:p>
    <w:p w:rsidR="008B7879" w:rsidRPr="00FF5D6F" w:rsidRDefault="00C35193">
      <w:pPr>
        <w:pStyle w:val="59"/>
        <w:numPr>
          <w:ilvl w:val="0"/>
          <w:numId w:val="37"/>
        </w:numPr>
        <w:ind w:left="0" w:firstLine="567"/>
        <w:rPr>
          <w:rFonts w:ascii="Arial" w:hAnsi="Arial" w:cs="Arial"/>
        </w:rPr>
      </w:pPr>
      <w:r w:rsidRPr="00FF5D6F">
        <w:rPr>
          <w:rFonts w:ascii="Arial" w:hAnsi="Arial" w:cs="Arial"/>
        </w:rPr>
        <w:t>Объект подлежит созданию и (или) содержанию за счет бюджетных средств. Градостроительное нормирование не осуществляется в отношении объектов местного значения, составляющих рынок коммерческих услуг, за исключением случаев, когда создание объекта местного значения является приоритетным в соответствии целями и задачами социально-экономического развития, установленными документами стратегического планирования.</w:t>
      </w:r>
    </w:p>
    <w:p w:rsidR="008B7879" w:rsidRPr="00FF5D6F" w:rsidRDefault="00C35193">
      <w:pPr>
        <w:pStyle w:val="59"/>
        <w:numPr>
          <w:ilvl w:val="0"/>
          <w:numId w:val="37"/>
        </w:numPr>
        <w:ind w:left="0" w:firstLine="567"/>
        <w:rPr>
          <w:rFonts w:ascii="Arial" w:hAnsi="Arial" w:cs="Arial"/>
        </w:rPr>
      </w:pPr>
      <w:r w:rsidRPr="00FF5D6F">
        <w:rPr>
          <w:rFonts w:ascii="Arial" w:hAnsi="Arial" w:cs="Arial"/>
        </w:rPr>
        <w:t xml:space="preserve">Нормирование объекта возможно осуществить с помощью универсальных показателей обеспеченности и доступности в том значении, которое им придает приказ Минэкономразвития России от 15.02.2021 № 71 «Об утверждении Методических рекомендаций по подготовке нормативов </w:t>
      </w:r>
      <w:r w:rsidRPr="00FF5D6F">
        <w:rPr>
          <w:rFonts w:ascii="Arial" w:hAnsi="Arial" w:cs="Arial"/>
        </w:rPr>
        <w:lastRenderedPageBreak/>
        <w:t>градостроительного проектирования». Не подлежат нормированию объекты, местоположение и параметры которых невозможно определить без проведения инженерных изысканий, а также размещение и характеристики которых определяются индивидуально в каждом конкретном случае.</w:t>
      </w:r>
    </w:p>
    <w:p w:rsidR="008B7879" w:rsidRPr="00FF5D6F" w:rsidRDefault="00C35193">
      <w:pPr>
        <w:pStyle w:val="59"/>
        <w:numPr>
          <w:ilvl w:val="0"/>
          <w:numId w:val="37"/>
        </w:numPr>
        <w:ind w:left="0" w:firstLine="567"/>
        <w:rPr>
          <w:rFonts w:ascii="Arial" w:hAnsi="Arial" w:cs="Arial"/>
        </w:rPr>
      </w:pPr>
      <w:r w:rsidRPr="00FF5D6F">
        <w:rPr>
          <w:rFonts w:ascii="Arial" w:hAnsi="Arial" w:cs="Arial"/>
        </w:rPr>
        <w:t>Градостроительное нормирование в отношении объекта не является избыточным. Не подлежат градостроительному нормированию объекты, развитие сети которых осуществляется нормативно-техническими документами, специальными отраслевыми нормативными правовыми актами.</w:t>
      </w:r>
    </w:p>
    <w:p w:rsidR="008B7879" w:rsidRPr="00FF5D6F" w:rsidRDefault="00C35193">
      <w:pPr>
        <w:pStyle w:val="a6"/>
        <w:rPr>
          <w:rFonts w:ascii="Arial" w:hAnsi="Arial" w:cs="Arial"/>
        </w:rPr>
      </w:pPr>
      <w:r w:rsidRPr="00FF5D6F">
        <w:rPr>
          <w:rFonts w:ascii="Arial" w:hAnsi="Arial" w:cs="Arial"/>
        </w:rPr>
        <w:t>Также нормированию подлежат объекты, хотя и не отвечающие вышеуказанным критериям, но предусмотренные постановлением Правительства Российской Федерации от 16.12.2020 № 2122 «О расчетных показателях, подлежащих установлению в региональных нормативах градостроительного проектирования»</w:t>
      </w:r>
      <w:r w:rsidR="00C920B4" w:rsidRPr="00FF5D6F">
        <w:rPr>
          <w:rFonts w:ascii="Arial" w:hAnsi="Arial" w:cs="Arial"/>
        </w:rPr>
        <w:t>, иными требованиями законодательства</w:t>
      </w:r>
      <w:r w:rsidRPr="00FF5D6F">
        <w:rPr>
          <w:rFonts w:ascii="Arial" w:hAnsi="Arial" w:cs="Arial"/>
        </w:rPr>
        <w:t>.</w:t>
      </w:r>
    </w:p>
    <w:p w:rsidR="008B7879" w:rsidRPr="00FF5D6F" w:rsidRDefault="00C920B4">
      <w:pPr>
        <w:pStyle w:val="a6"/>
        <w:rPr>
          <w:rFonts w:ascii="Arial" w:hAnsi="Arial" w:cs="Arial"/>
        </w:rPr>
      </w:pPr>
      <w:r w:rsidRPr="00FF5D6F">
        <w:rPr>
          <w:rFonts w:ascii="Arial" w:hAnsi="Arial" w:cs="Arial"/>
        </w:rPr>
        <w:t>Не подлежат нормированию технические или пространственные характеристики объектов, а также организационные мероприятия по развитию территории.</w:t>
      </w:r>
    </w:p>
    <w:p w:rsidR="008B7879" w:rsidRPr="00FF5D6F" w:rsidRDefault="00417410">
      <w:pPr>
        <w:pStyle w:val="21"/>
        <w:spacing w:before="120"/>
        <w:ind w:left="0" w:firstLine="567"/>
        <w:rPr>
          <w:rFonts w:ascii="Arial" w:hAnsi="Arial" w:cs="Arial"/>
          <w:i/>
          <w:sz w:val="24"/>
          <w:szCs w:val="24"/>
        </w:rPr>
      </w:pPr>
      <w:bookmarkStart w:id="389" w:name="_Toc136358888"/>
      <w:bookmarkStart w:id="390" w:name="_Toc136360506"/>
      <w:bookmarkStart w:id="391" w:name="_Toc136370852"/>
      <w:bookmarkStart w:id="392" w:name="_Toc174747500"/>
      <w:bookmarkStart w:id="393" w:name="_Toc131008346"/>
      <w:r w:rsidRPr="00FF5D6F">
        <w:rPr>
          <w:rFonts w:ascii="Arial" w:hAnsi="Arial" w:cs="Arial"/>
          <w:sz w:val="24"/>
          <w:szCs w:val="24"/>
        </w:rPr>
        <w:t>2.3</w:t>
      </w:r>
      <w:r w:rsidR="00657AD0" w:rsidRPr="00FF5D6F">
        <w:rPr>
          <w:rFonts w:ascii="Arial" w:hAnsi="Arial" w:cs="Arial"/>
          <w:sz w:val="24"/>
          <w:szCs w:val="24"/>
        </w:rPr>
        <w:t xml:space="preserve"> </w:t>
      </w:r>
      <w:r w:rsidR="00633142" w:rsidRPr="00FF5D6F">
        <w:rPr>
          <w:rFonts w:ascii="Arial" w:hAnsi="Arial" w:cs="Arial"/>
          <w:sz w:val="24"/>
          <w:szCs w:val="24"/>
        </w:rPr>
        <w:t>Обоснование дифференциации территории</w:t>
      </w:r>
      <w:r w:rsidR="00954C9B" w:rsidRPr="00FF5D6F">
        <w:rPr>
          <w:rFonts w:ascii="Arial" w:hAnsi="Arial" w:cs="Arial"/>
          <w:sz w:val="24"/>
          <w:szCs w:val="24"/>
        </w:rPr>
        <w:t xml:space="preserve"> </w:t>
      </w:r>
      <w:r w:rsidR="00954C9B" w:rsidRPr="00FF5D6F">
        <w:rPr>
          <w:rFonts w:ascii="Arial" w:hAnsi="Arial" w:cs="Arial"/>
          <w:i/>
          <w:sz w:val="24"/>
          <w:szCs w:val="24"/>
        </w:rPr>
        <w:t>[</w:t>
      </w:r>
      <w:r w:rsidR="00657AD0" w:rsidRPr="00FF5D6F">
        <w:rPr>
          <w:rFonts w:ascii="Arial" w:hAnsi="Arial" w:cs="Arial"/>
          <w:i/>
          <w:sz w:val="24"/>
          <w:szCs w:val="24"/>
          <w:lang w:eastAsia="en-US"/>
        </w:rPr>
        <w:t xml:space="preserve">см. раздел </w:t>
      </w:r>
      <w:r w:rsidR="00657AD0" w:rsidRPr="00FF5D6F">
        <w:rPr>
          <w:rFonts w:ascii="Arial" w:hAnsi="Arial" w:cs="Arial"/>
          <w:i/>
          <w:sz w:val="24"/>
          <w:szCs w:val="24"/>
          <w:lang w:val="en-US" w:eastAsia="en-US"/>
        </w:rPr>
        <w:t>XVI</w:t>
      </w:r>
      <w:r w:rsidR="00846542" w:rsidRPr="00FF5D6F">
        <w:rPr>
          <w:rFonts w:ascii="Arial" w:hAnsi="Arial" w:cs="Arial"/>
          <w:i/>
          <w:sz w:val="24"/>
          <w:szCs w:val="24"/>
          <w:lang w:eastAsia="en-US"/>
        </w:rPr>
        <w:t xml:space="preserve"> </w:t>
      </w:r>
      <w:r w:rsidR="00657AD0" w:rsidRPr="00FF5D6F">
        <w:rPr>
          <w:rFonts w:ascii="Arial" w:hAnsi="Arial" w:cs="Arial"/>
          <w:i/>
          <w:sz w:val="24"/>
          <w:szCs w:val="24"/>
          <w:lang w:eastAsia="en-US"/>
        </w:rPr>
        <w:t>требований к заполнению модельных нормативов градостроительного проектирования</w:t>
      </w:r>
      <w:r w:rsidR="00954C9B" w:rsidRPr="00FF5D6F">
        <w:rPr>
          <w:rFonts w:ascii="Arial" w:hAnsi="Arial" w:cs="Arial"/>
          <w:i/>
          <w:sz w:val="24"/>
          <w:szCs w:val="24"/>
          <w:lang w:eastAsia="en-US"/>
        </w:rPr>
        <w:t>]</w:t>
      </w:r>
      <w:bookmarkEnd w:id="389"/>
      <w:bookmarkEnd w:id="390"/>
      <w:bookmarkEnd w:id="391"/>
      <w:bookmarkEnd w:id="392"/>
    </w:p>
    <w:bookmarkEnd w:id="393"/>
    <w:p w:rsidR="005F4836" w:rsidRPr="00FF5D6F" w:rsidRDefault="005F4836" w:rsidP="007A2C79">
      <w:pPr>
        <w:pStyle w:val="a6"/>
        <w:rPr>
          <w:rFonts w:ascii="Arial" w:hAnsi="Arial" w:cs="Arial"/>
        </w:rPr>
      </w:pPr>
      <w:r w:rsidRPr="00FF5D6F">
        <w:rPr>
          <w:rFonts w:ascii="Arial" w:hAnsi="Arial" w:cs="Arial"/>
        </w:rPr>
        <w:t xml:space="preserve">В качестве обоснования дифференциации территории </w:t>
      </w:r>
      <w:r w:rsidR="00A873FF" w:rsidRPr="00FF5D6F">
        <w:rPr>
          <w:rFonts w:ascii="Arial" w:hAnsi="Arial" w:cs="Arial"/>
        </w:rPr>
        <w:t>муниципального района</w:t>
      </w:r>
      <w:r w:rsidRPr="00FF5D6F">
        <w:rPr>
          <w:rFonts w:ascii="Arial" w:hAnsi="Arial" w:cs="Arial"/>
        </w:rPr>
        <w:t xml:space="preserve"> с целью установления расчетных показателей выступают расселенческие, социально-демографические, морфологические и иные особенности территории муниципального образования: </w:t>
      </w:r>
    </w:p>
    <w:p w:rsidR="008B7879" w:rsidRPr="00FF5D6F" w:rsidRDefault="00306C92">
      <w:pPr>
        <w:pStyle w:val="59"/>
        <w:numPr>
          <w:ilvl w:val="0"/>
          <w:numId w:val="32"/>
        </w:numPr>
        <w:ind w:left="0" w:firstLine="567"/>
        <w:rPr>
          <w:rFonts w:ascii="Arial" w:hAnsi="Arial" w:cs="Arial"/>
        </w:rPr>
      </w:pPr>
      <w:r w:rsidRPr="00FF5D6F">
        <w:rPr>
          <w:rFonts w:ascii="Arial" w:hAnsi="Arial" w:cs="Arial"/>
        </w:rPr>
        <w:t xml:space="preserve">Дифференциация территории по </w:t>
      </w:r>
      <w:r w:rsidR="00A873FF" w:rsidRPr="00FF5D6F">
        <w:rPr>
          <w:rFonts w:ascii="Arial" w:hAnsi="Arial" w:cs="Arial"/>
        </w:rPr>
        <w:t>ч</w:t>
      </w:r>
      <w:r w:rsidR="00F519D2" w:rsidRPr="00FF5D6F">
        <w:rPr>
          <w:rFonts w:ascii="Arial" w:hAnsi="Arial" w:cs="Arial"/>
        </w:rPr>
        <w:t xml:space="preserve">исленности </w:t>
      </w:r>
      <w:r w:rsidR="00A873FF" w:rsidRPr="00FF5D6F">
        <w:rPr>
          <w:rFonts w:ascii="Arial" w:hAnsi="Arial" w:cs="Arial"/>
        </w:rPr>
        <w:t>населения</w:t>
      </w:r>
    </w:p>
    <w:p w:rsidR="00A873FF" w:rsidRPr="00FF5D6F" w:rsidRDefault="00A873FF" w:rsidP="00A36BBA">
      <w:pPr>
        <w:pStyle w:val="a6"/>
        <w:rPr>
          <w:rFonts w:ascii="Arial" w:hAnsi="Arial" w:cs="Arial"/>
        </w:rPr>
      </w:pPr>
      <w:r w:rsidRPr="00FF5D6F">
        <w:rPr>
          <w:rFonts w:ascii="Arial" w:hAnsi="Arial" w:cs="Arial"/>
        </w:rPr>
        <w:t>Административно-территориальные единицы в составе муниципальн</w:t>
      </w:r>
      <w:r w:rsidR="00CD427B" w:rsidRPr="00FF5D6F">
        <w:rPr>
          <w:rFonts w:ascii="Arial" w:hAnsi="Arial" w:cs="Arial"/>
        </w:rPr>
        <w:t>ого района по состоянию на 01.01</w:t>
      </w:r>
      <w:r w:rsidRPr="00FF5D6F">
        <w:rPr>
          <w:rFonts w:ascii="Arial" w:hAnsi="Arial" w:cs="Arial"/>
        </w:rPr>
        <w:t>.202</w:t>
      </w:r>
      <w:r w:rsidR="00CD427B" w:rsidRPr="00FF5D6F">
        <w:rPr>
          <w:rFonts w:ascii="Arial" w:hAnsi="Arial" w:cs="Arial"/>
        </w:rPr>
        <w:t>4г.</w:t>
      </w:r>
      <w:r w:rsidRPr="00FF5D6F">
        <w:rPr>
          <w:rFonts w:ascii="Arial" w:hAnsi="Arial" w:cs="Arial"/>
        </w:rPr>
        <w:t xml:space="preserve"> года характеризуются различной численностью населения. Соответственно, образуя собой групповые системы расселения, характеристика таких по численности населения соответственно также будет различной.</w:t>
      </w:r>
    </w:p>
    <w:p w:rsidR="00A873FF" w:rsidRPr="00FF5D6F" w:rsidRDefault="00A873FF" w:rsidP="00A36BBA">
      <w:pPr>
        <w:pStyle w:val="a6"/>
        <w:rPr>
          <w:rFonts w:ascii="Arial" w:hAnsi="Arial" w:cs="Arial"/>
        </w:rPr>
      </w:pPr>
      <w:r w:rsidRPr="00FF5D6F">
        <w:rPr>
          <w:rFonts w:ascii="Arial" w:hAnsi="Arial" w:cs="Arial"/>
        </w:rPr>
        <w:t>Численность населения обуславливает необходимый перечень видов объектов и их мощность. При наибольшей численности населения возрастает потребность в разнообразии спектра предоставляемых услуг, а потребность в удельной мощности объекта при этом, наоборот, сокращается.</w:t>
      </w:r>
    </w:p>
    <w:p w:rsidR="008B7879" w:rsidRPr="00FF5D6F" w:rsidRDefault="009F4CED">
      <w:pPr>
        <w:pStyle w:val="59"/>
        <w:numPr>
          <w:ilvl w:val="0"/>
          <w:numId w:val="32"/>
        </w:numPr>
        <w:ind w:left="0" w:firstLine="567"/>
        <w:rPr>
          <w:rFonts w:ascii="Arial" w:hAnsi="Arial" w:cs="Arial"/>
        </w:rPr>
      </w:pPr>
      <w:r w:rsidRPr="00FF5D6F">
        <w:rPr>
          <w:rFonts w:ascii="Arial" w:hAnsi="Arial" w:cs="Arial"/>
        </w:rPr>
        <w:t>Дифференциация территории по типу жилой застройки</w:t>
      </w:r>
    </w:p>
    <w:p w:rsidR="008B7879" w:rsidRPr="00FF5D6F" w:rsidRDefault="00A873FF">
      <w:pPr>
        <w:pStyle w:val="ConsPlusNormal"/>
        <w:spacing w:before="120" w:after="60"/>
        <w:jc w:val="both"/>
        <w:rPr>
          <w:sz w:val="24"/>
          <w:szCs w:val="24"/>
        </w:rPr>
      </w:pPr>
      <w:r w:rsidRPr="00FF5D6F">
        <w:rPr>
          <w:sz w:val="24"/>
          <w:szCs w:val="24"/>
        </w:rPr>
        <w:t>Для населенных пунктов муниципального района характерна различная типология жилой застройки: многоквартирная жилая застройка</w:t>
      </w:r>
      <w:r w:rsidR="00025CF8" w:rsidRPr="00FF5D6F">
        <w:rPr>
          <w:sz w:val="24"/>
          <w:szCs w:val="24"/>
        </w:rPr>
        <w:t xml:space="preserve"> и</w:t>
      </w:r>
      <w:r w:rsidRPr="00FF5D6F">
        <w:rPr>
          <w:sz w:val="24"/>
          <w:szCs w:val="24"/>
        </w:rPr>
        <w:t xml:space="preserve"> индивидуальная жилая застройка. Тип жилой застройки определяет значения расчетных показателей территориальной доступности объектов социальной инфраструктуры, а также минимальный размер земельного участка для объектов жилищного строительства.</w:t>
      </w:r>
    </w:p>
    <w:p w:rsidR="008B7879" w:rsidRPr="00FF5D6F" w:rsidRDefault="00125B16">
      <w:pPr>
        <w:pStyle w:val="ConsPlusNormal"/>
        <w:spacing w:before="120" w:after="60"/>
        <w:jc w:val="both"/>
        <w:rPr>
          <w:sz w:val="24"/>
          <w:szCs w:val="24"/>
        </w:rPr>
      </w:pPr>
      <w:r w:rsidRPr="00FF5D6F">
        <w:rPr>
          <w:sz w:val="24"/>
          <w:szCs w:val="24"/>
        </w:rPr>
        <w:t xml:space="preserve">Пространственная организация территории </w:t>
      </w:r>
      <w:r w:rsidR="00025CF8" w:rsidRPr="00FF5D6F">
        <w:rPr>
          <w:sz w:val="24"/>
          <w:szCs w:val="24"/>
        </w:rPr>
        <w:t xml:space="preserve">муниципального района </w:t>
      </w:r>
      <w:r w:rsidRPr="00FF5D6F">
        <w:rPr>
          <w:sz w:val="24"/>
          <w:szCs w:val="24"/>
        </w:rPr>
        <w:t xml:space="preserve">осуществляется в соответствии с Градостроительным </w:t>
      </w:r>
      <w:hyperlink r:id="rId17" w:history="1">
        <w:r w:rsidRPr="00FF5D6F">
          <w:rPr>
            <w:sz w:val="24"/>
            <w:szCs w:val="24"/>
          </w:rPr>
          <w:t>кодексом</w:t>
        </w:r>
      </w:hyperlink>
      <w:r w:rsidRPr="00FF5D6F">
        <w:rPr>
          <w:sz w:val="24"/>
          <w:szCs w:val="24"/>
        </w:rPr>
        <w:t xml:space="preserve"> РФ, на основе Генеральн</w:t>
      </w:r>
      <w:r w:rsidR="00025CF8" w:rsidRPr="00FF5D6F">
        <w:rPr>
          <w:sz w:val="24"/>
          <w:szCs w:val="24"/>
        </w:rPr>
        <w:t>ых панов и</w:t>
      </w:r>
      <w:r w:rsidRPr="00FF5D6F">
        <w:rPr>
          <w:sz w:val="24"/>
          <w:szCs w:val="24"/>
        </w:rPr>
        <w:t xml:space="preserve"> </w:t>
      </w:r>
      <w:hyperlink r:id="rId18" w:history="1">
        <w:r w:rsidRPr="00FF5D6F">
          <w:rPr>
            <w:sz w:val="24"/>
            <w:szCs w:val="24"/>
          </w:rPr>
          <w:t>Правил</w:t>
        </w:r>
      </w:hyperlink>
      <w:r w:rsidRPr="00FF5D6F">
        <w:rPr>
          <w:sz w:val="24"/>
          <w:szCs w:val="24"/>
        </w:rPr>
        <w:t xml:space="preserve"> землепользования и застройки</w:t>
      </w:r>
      <w:r w:rsidR="00025CF8" w:rsidRPr="00FF5D6F">
        <w:rPr>
          <w:sz w:val="24"/>
          <w:szCs w:val="24"/>
        </w:rPr>
        <w:t xml:space="preserve"> </w:t>
      </w:r>
      <w:r w:rsidR="00980E87" w:rsidRPr="00FF5D6F">
        <w:rPr>
          <w:sz w:val="24"/>
          <w:szCs w:val="24"/>
        </w:rPr>
        <w:t>муниципальных образований</w:t>
      </w:r>
      <w:r w:rsidR="00025CF8" w:rsidRPr="00FF5D6F">
        <w:rPr>
          <w:sz w:val="24"/>
          <w:szCs w:val="24"/>
        </w:rPr>
        <w:t xml:space="preserve"> района</w:t>
      </w:r>
      <w:r w:rsidRPr="00FF5D6F">
        <w:rPr>
          <w:sz w:val="24"/>
          <w:szCs w:val="24"/>
        </w:rPr>
        <w:t>.</w:t>
      </w:r>
    </w:p>
    <w:p w:rsidR="008B7879" w:rsidRPr="00FF5D6F" w:rsidRDefault="00125B16">
      <w:pPr>
        <w:pStyle w:val="ConsPlusNormal"/>
        <w:spacing w:before="120" w:after="60"/>
        <w:jc w:val="both"/>
        <w:rPr>
          <w:sz w:val="24"/>
          <w:szCs w:val="24"/>
        </w:rPr>
      </w:pPr>
      <w:r w:rsidRPr="00FF5D6F">
        <w:rPr>
          <w:sz w:val="24"/>
          <w:szCs w:val="24"/>
        </w:rPr>
        <w:t xml:space="preserve">Порядок отвода земельных участков для развития городской территории определяется градостроительным и земельным законодательством Российской Федерации, а также нормативными правовыми актами </w:t>
      </w:r>
      <w:r w:rsidR="00980E87" w:rsidRPr="00FF5D6F">
        <w:rPr>
          <w:sz w:val="24"/>
          <w:szCs w:val="24"/>
        </w:rPr>
        <w:t>муниципального района</w:t>
      </w:r>
      <w:r w:rsidRPr="00FF5D6F">
        <w:rPr>
          <w:sz w:val="24"/>
          <w:szCs w:val="24"/>
        </w:rPr>
        <w:t>.</w:t>
      </w:r>
    </w:p>
    <w:p w:rsidR="008B7879" w:rsidRPr="00FF5D6F" w:rsidRDefault="009F4CED">
      <w:pPr>
        <w:pStyle w:val="59"/>
        <w:numPr>
          <w:ilvl w:val="0"/>
          <w:numId w:val="32"/>
        </w:numPr>
        <w:ind w:left="0" w:firstLine="567"/>
        <w:rPr>
          <w:rFonts w:ascii="Arial" w:hAnsi="Arial" w:cs="Arial"/>
        </w:rPr>
      </w:pPr>
      <w:r w:rsidRPr="00FF5D6F">
        <w:rPr>
          <w:rFonts w:ascii="Arial" w:hAnsi="Arial" w:cs="Arial"/>
        </w:rPr>
        <w:lastRenderedPageBreak/>
        <w:t xml:space="preserve">Дифференциация территории по степени благоустройства жилой застройки </w:t>
      </w:r>
    </w:p>
    <w:p w:rsidR="00125B16" w:rsidRPr="00FF5D6F" w:rsidRDefault="00125B16" w:rsidP="00A36BBA">
      <w:pPr>
        <w:pStyle w:val="a6"/>
        <w:rPr>
          <w:rFonts w:ascii="Arial" w:hAnsi="Arial" w:cs="Arial"/>
        </w:rPr>
      </w:pPr>
      <w:r w:rsidRPr="00FF5D6F">
        <w:rPr>
          <w:rFonts w:ascii="Arial" w:hAnsi="Arial" w:cs="Arial"/>
        </w:rPr>
        <w:t>Благоустройство жилищного фонда влияет на объем водоснабжения и водоотведения. Для целей установления расчетных показателей для объектов водоснабжения и водоотведения установлены следующие критерии дифференциации жилищного фонда по степени благоустройства: здания, оборудованные водопроводом и канализацией, с централизованным горячем водоснабжением; здания, оборудованные водопроводом и канализацией, с местными водонагревателями; здания, не оборудованные водопроводом и канализацией (подача воды от водоразборных колонок).</w:t>
      </w:r>
    </w:p>
    <w:p w:rsidR="008B7879" w:rsidRPr="00FF5D6F" w:rsidRDefault="008C40BC">
      <w:pPr>
        <w:pStyle w:val="59"/>
        <w:numPr>
          <w:ilvl w:val="0"/>
          <w:numId w:val="32"/>
        </w:numPr>
        <w:ind w:left="0" w:firstLine="567"/>
        <w:rPr>
          <w:rFonts w:ascii="Arial" w:hAnsi="Arial" w:cs="Arial"/>
        </w:rPr>
      </w:pPr>
      <w:r w:rsidRPr="00FF5D6F">
        <w:rPr>
          <w:rFonts w:ascii="Arial" w:hAnsi="Arial" w:cs="Arial"/>
        </w:rPr>
        <w:t xml:space="preserve">Дифференциация территории по характеру освоения территории </w:t>
      </w:r>
    </w:p>
    <w:p w:rsidR="008C40BC" w:rsidRPr="00FF5D6F" w:rsidRDefault="008C40BC" w:rsidP="00A36BBA">
      <w:pPr>
        <w:pStyle w:val="a6"/>
        <w:rPr>
          <w:rFonts w:ascii="Arial" w:hAnsi="Arial" w:cs="Arial"/>
        </w:rPr>
      </w:pPr>
      <w:r w:rsidRPr="00FF5D6F">
        <w:rPr>
          <w:rFonts w:ascii="Arial" w:hAnsi="Arial" w:cs="Arial"/>
        </w:rPr>
        <w:t>Для регулирования плотности населения и нагрузки на объекты социальной, инженерной и транспортной инфраструктуры, обеспеченности площадками придомового благоустройства и парковочными местами установлены дифференцированные показатели по характеру освоения территории:</w:t>
      </w:r>
      <w:r w:rsidR="00980E87" w:rsidRPr="00FF5D6F">
        <w:rPr>
          <w:rFonts w:ascii="Arial" w:hAnsi="Arial" w:cs="Arial"/>
        </w:rPr>
        <w:t xml:space="preserve"> р</w:t>
      </w:r>
      <w:r w:rsidRPr="00FF5D6F">
        <w:rPr>
          <w:rFonts w:ascii="Arial" w:hAnsi="Arial" w:cs="Arial"/>
        </w:rPr>
        <w:t>азвитие застроенных территорий, в том числе уплотнение;</w:t>
      </w:r>
      <w:r w:rsidR="00980E87" w:rsidRPr="00FF5D6F">
        <w:rPr>
          <w:rFonts w:ascii="Arial" w:hAnsi="Arial" w:cs="Arial"/>
        </w:rPr>
        <w:t xml:space="preserve"> </w:t>
      </w:r>
      <w:r w:rsidRPr="00FF5D6F">
        <w:rPr>
          <w:rFonts w:ascii="Arial" w:hAnsi="Arial" w:cs="Arial"/>
        </w:rPr>
        <w:t>застройка на свободных территориях.</w:t>
      </w:r>
    </w:p>
    <w:p w:rsidR="008C40BC" w:rsidRPr="00FF5D6F" w:rsidRDefault="00980E87" w:rsidP="00A36BBA">
      <w:pPr>
        <w:pStyle w:val="a6"/>
        <w:rPr>
          <w:rFonts w:ascii="Arial" w:hAnsi="Arial" w:cs="Arial"/>
        </w:rPr>
      </w:pPr>
      <w:r w:rsidRPr="00FF5D6F">
        <w:rPr>
          <w:rFonts w:ascii="Arial" w:hAnsi="Arial" w:cs="Arial"/>
        </w:rPr>
        <w:t xml:space="preserve">Необходимо учитывать </w:t>
      </w:r>
      <w:r w:rsidR="008C40BC" w:rsidRPr="00FF5D6F">
        <w:rPr>
          <w:rFonts w:ascii="Arial" w:hAnsi="Arial" w:cs="Arial"/>
        </w:rPr>
        <w:t>природно-климатические условия, территориальные возможности населенных пунктов, уровень автомобилизации и результаты проведенного социологического исследования.</w:t>
      </w:r>
    </w:p>
    <w:p w:rsidR="008B7879" w:rsidRPr="00FF5D6F" w:rsidRDefault="008C40BC">
      <w:pPr>
        <w:pStyle w:val="a6"/>
        <w:rPr>
          <w:rFonts w:ascii="Arial" w:hAnsi="Arial" w:cs="Arial"/>
        </w:rPr>
      </w:pPr>
      <w:r w:rsidRPr="00FF5D6F">
        <w:rPr>
          <w:rFonts w:ascii="Arial" w:hAnsi="Arial" w:cs="Arial"/>
        </w:rPr>
        <w:t xml:space="preserve">Показатели для развития застроенных территорий, в т.ч уплотнения установлены в целях недопущения ухудшения комфорта жителей в сложившейся застройке по периметру, прилегающей к новому жилищному строительству в застроенной части. Предусмотрено 100 % обеспечение новых жилых строений в границах своей территории либо земельных участках. </w:t>
      </w:r>
    </w:p>
    <w:p w:rsidR="008B7879" w:rsidRPr="00FF5D6F" w:rsidRDefault="008C40BC">
      <w:pPr>
        <w:pStyle w:val="a6"/>
        <w:rPr>
          <w:rFonts w:ascii="Arial" w:hAnsi="Arial" w:cs="Arial"/>
        </w:rPr>
      </w:pPr>
      <w:r w:rsidRPr="00FF5D6F">
        <w:rPr>
          <w:rFonts w:ascii="Arial" w:hAnsi="Arial" w:cs="Arial"/>
        </w:rPr>
        <w:t>Показатели при строительстве на свободных территориях установлены для целей сбалансированного функционального наполнения в границе элемента планировочной структуры и создания комфортной городской и сельской среды.</w:t>
      </w:r>
    </w:p>
    <w:p w:rsidR="008B7879" w:rsidRPr="00FF5D6F" w:rsidRDefault="004502DF">
      <w:pPr>
        <w:pStyle w:val="21"/>
        <w:spacing w:before="120"/>
        <w:ind w:left="0" w:firstLine="567"/>
        <w:rPr>
          <w:rFonts w:ascii="Arial" w:hAnsi="Arial" w:cs="Arial"/>
          <w:sz w:val="24"/>
          <w:szCs w:val="24"/>
        </w:rPr>
      </w:pPr>
      <w:bookmarkStart w:id="394" w:name="_Toc88573283"/>
      <w:bookmarkStart w:id="395" w:name="_Toc88585018"/>
      <w:bookmarkStart w:id="396" w:name="_Toc88589045"/>
      <w:bookmarkStart w:id="397" w:name="_Toc88750170"/>
      <w:bookmarkStart w:id="398" w:name="_Toc89694251"/>
      <w:bookmarkStart w:id="399" w:name="_Toc89787809"/>
      <w:bookmarkStart w:id="400" w:name="_Toc96603406"/>
      <w:bookmarkStart w:id="401" w:name="_Toc96687303"/>
      <w:bookmarkStart w:id="402" w:name="_Toc96953207"/>
      <w:bookmarkStart w:id="403" w:name="_Toc131008347"/>
      <w:bookmarkStart w:id="404" w:name="_Toc174747501"/>
      <w:bookmarkStart w:id="405" w:name="_Toc136358889"/>
      <w:bookmarkStart w:id="406" w:name="_Toc136360507"/>
      <w:bookmarkStart w:id="407" w:name="_Toc136370853"/>
      <w:r w:rsidRPr="00FF5D6F">
        <w:rPr>
          <w:rFonts w:ascii="Arial" w:hAnsi="Arial" w:cs="Arial"/>
          <w:sz w:val="24"/>
          <w:szCs w:val="24"/>
        </w:rPr>
        <w:t xml:space="preserve">2.4 </w:t>
      </w:r>
      <w:r w:rsidR="00030138" w:rsidRPr="00FF5D6F">
        <w:rPr>
          <w:rFonts w:ascii="Arial" w:hAnsi="Arial" w:cs="Arial"/>
          <w:sz w:val="24"/>
          <w:szCs w:val="24"/>
        </w:rPr>
        <w:t>Обоснование расчетных показателей, содержащихся в основной части местных нормативов градостроительного проектирования</w:t>
      </w:r>
      <w:bookmarkEnd w:id="362"/>
      <w:bookmarkEnd w:id="363"/>
      <w:bookmarkEnd w:id="364"/>
      <w:bookmarkEnd w:id="365"/>
      <w:bookmarkEnd w:id="394"/>
      <w:bookmarkEnd w:id="395"/>
      <w:bookmarkEnd w:id="396"/>
      <w:bookmarkEnd w:id="397"/>
      <w:bookmarkEnd w:id="398"/>
      <w:bookmarkEnd w:id="399"/>
      <w:bookmarkEnd w:id="400"/>
      <w:bookmarkEnd w:id="401"/>
      <w:bookmarkEnd w:id="402"/>
      <w:bookmarkEnd w:id="403"/>
      <w:bookmarkEnd w:id="404"/>
      <w:r w:rsidR="0038730F" w:rsidRPr="00FF5D6F">
        <w:rPr>
          <w:rFonts w:ascii="Arial" w:hAnsi="Arial" w:cs="Arial"/>
          <w:sz w:val="24"/>
          <w:szCs w:val="24"/>
        </w:rPr>
        <w:t xml:space="preserve"> </w:t>
      </w:r>
      <w:bookmarkEnd w:id="405"/>
      <w:bookmarkEnd w:id="406"/>
      <w:bookmarkEnd w:id="407"/>
    </w:p>
    <w:p w:rsidR="008B7879" w:rsidRPr="00FF5D6F" w:rsidRDefault="004502DF">
      <w:pPr>
        <w:pStyle w:val="3"/>
        <w:spacing w:before="120"/>
        <w:ind w:left="0" w:firstLine="567"/>
        <w:rPr>
          <w:rFonts w:ascii="Arial" w:hAnsi="Arial" w:cs="Arial"/>
          <w:i/>
        </w:rPr>
      </w:pPr>
      <w:bookmarkStart w:id="408" w:name="_Toc131008348"/>
      <w:bookmarkStart w:id="409" w:name="_Toc136358890"/>
      <w:bookmarkStart w:id="410" w:name="_Toc136360508"/>
      <w:bookmarkStart w:id="411" w:name="_Toc136370854"/>
      <w:bookmarkStart w:id="412" w:name="_Toc174747502"/>
      <w:r w:rsidRPr="00FF5D6F">
        <w:rPr>
          <w:rFonts w:ascii="Arial" w:hAnsi="Arial" w:cs="Arial"/>
        </w:rPr>
        <w:t xml:space="preserve">2.4.1 </w:t>
      </w:r>
      <w:r w:rsidR="00633142" w:rsidRPr="00FF5D6F">
        <w:rPr>
          <w:rFonts w:ascii="Arial" w:hAnsi="Arial" w:cs="Arial"/>
        </w:rPr>
        <w:t>В области образования</w:t>
      </w:r>
      <w:bookmarkEnd w:id="408"/>
      <w:r w:rsidR="0002368F" w:rsidRPr="00FF5D6F">
        <w:rPr>
          <w:rFonts w:ascii="Arial" w:hAnsi="Arial" w:cs="Arial"/>
        </w:rPr>
        <w:t xml:space="preserve"> </w:t>
      </w:r>
      <w:r w:rsidR="0002368F" w:rsidRPr="00FF5D6F">
        <w:rPr>
          <w:rFonts w:ascii="Arial" w:hAnsi="Arial" w:cs="Arial"/>
          <w:i/>
        </w:rPr>
        <w:t>[</w:t>
      </w:r>
      <w:r w:rsidR="002B37BC" w:rsidRPr="00FF5D6F">
        <w:rPr>
          <w:rFonts w:ascii="Arial" w:hAnsi="Arial" w:cs="Arial"/>
          <w:i/>
          <w:lang w:eastAsia="en-US"/>
        </w:rPr>
        <w:t xml:space="preserve">см. раздел </w:t>
      </w:r>
      <w:r w:rsidR="00846542" w:rsidRPr="00FF5D6F">
        <w:rPr>
          <w:rFonts w:ascii="Arial" w:hAnsi="Arial" w:cs="Arial"/>
          <w:i/>
          <w:lang w:val="en-US" w:eastAsia="en-US"/>
        </w:rPr>
        <w:t>XVII</w:t>
      </w:r>
      <w:r w:rsidR="002B37BC" w:rsidRPr="00FF5D6F">
        <w:rPr>
          <w:rFonts w:ascii="Arial" w:hAnsi="Arial" w:cs="Arial"/>
          <w:i/>
          <w:lang w:eastAsia="en-US"/>
        </w:rPr>
        <w:t xml:space="preserve"> требований к заполнению модельных нормативов градостроительного проектирования</w:t>
      </w:r>
      <w:r w:rsidR="0002368F" w:rsidRPr="00FF5D6F">
        <w:rPr>
          <w:rFonts w:ascii="Arial" w:hAnsi="Arial" w:cs="Arial"/>
          <w:i/>
          <w:lang w:eastAsia="en-US"/>
        </w:rPr>
        <w:t>]</w:t>
      </w:r>
      <w:bookmarkEnd w:id="409"/>
      <w:bookmarkEnd w:id="410"/>
      <w:bookmarkEnd w:id="411"/>
      <w:bookmarkEnd w:id="412"/>
    </w:p>
    <w:p w:rsidR="00E84CB3" w:rsidRPr="00FF5D6F" w:rsidRDefault="00E84CB3" w:rsidP="007A2C79">
      <w:pPr>
        <w:pStyle w:val="a6"/>
        <w:rPr>
          <w:rFonts w:ascii="Arial" w:hAnsi="Arial" w:cs="Arial"/>
        </w:rPr>
      </w:pPr>
      <w:r w:rsidRPr="00FF5D6F">
        <w:rPr>
          <w:rFonts w:ascii="Arial" w:hAnsi="Arial" w:cs="Arial"/>
        </w:rPr>
        <w:t xml:space="preserve">Расчетные показатели обеспеченности населения </w:t>
      </w:r>
      <w:r w:rsidR="00E71324" w:rsidRPr="00FF5D6F">
        <w:rPr>
          <w:rFonts w:ascii="Arial" w:hAnsi="Arial" w:cs="Arial"/>
        </w:rPr>
        <w:t>муниципального района</w:t>
      </w:r>
      <w:r w:rsidRPr="00FF5D6F">
        <w:rPr>
          <w:rFonts w:ascii="Arial" w:hAnsi="Arial" w:cs="Arial"/>
        </w:rPr>
        <w:t xml:space="preserve"> </w:t>
      </w:r>
      <w:r w:rsidR="008515EB" w:rsidRPr="00FF5D6F">
        <w:rPr>
          <w:rFonts w:ascii="Arial" w:hAnsi="Arial" w:cs="Arial"/>
        </w:rPr>
        <w:t>объектами в области</w:t>
      </w:r>
      <w:r w:rsidRPr="00FF5D6F">
        <w:rPr>
          <w:rFonts w:ascii="Arial" w:hAnsi="Arial" w:cs="Arial"/>
        </w:rPr>
        <w:t xml:space="preserve"> образования установлены </w:t>
      </w:r>
      <w:r w:rsidR="000B4876" w:rsidRPr="00FF5D6F">
        <w:rPr>
          <w:rFonts w:ascii="Arial" w:hAnsi="Arial" w:cs="Arial"/>
        </w:rPr>
        <w:t xml:space="preserve">с </w:t>
      </w:r>
      <w:r w:rsidR="006874B5" w:rsidRPr="00FF5D6F">
        <w:rPr>
          <w:rFonts w:ascii="Arial" w:hAnsi="Arial" w:cs="Arial"/>
        </w:rPr>
        <w:t>применением</w:t>
      </w:r>
      <w:r w:rsidR="00B74669" w:rsidRPr="00FF5D6F">
        <w:rPr>
          <w:rFonts w:ascii="Arial" w:hAnsi="Arial" w:cs="Arial"/>
        </w:rPr>
        <w:t xml:space="preserve"> нормативно-методического подхода </w:t>
      </w:r>
      <w:r w:rsidR="00DC7BD8" w:rsidRPr="00FF5D6F">
        <w:rPr>
          <w:rFonts w:ascii="Arial" w:hAnsi="Arial" w:cs="Arial"/>
        </w:rPr>
        <w:t>в сочетании</w:t>
      </w:r>
      <w:r w:rsidR="00B74669" w:rsidRPr="00FF5D6F">
        <w:rPr>
          <w:rFonts w:ascii="Arial" w:hAnsi="Arial" w:cs="Arial"/>
        </w:rPr>
        <w:t xml:space="preserve"> </w:t>
      </w:r>
      <w:r w:rsidR="000B4876" w:rsidRPr="00FF5D6F">
        <w:rPr>
          <w:rFonts w:ascii="Arial" w:hAnsi="Arial" w:cs="Arial"/>
        </w:rPr>
        <w:t xml:space="preserve">с </w:t>
      </w:r>
      <w:r w:rsidR="00DC7BD8" w:rsidRPr="00FF5D6F">
        <w:rPr>
          <w:rFonts w:ascii="Arial" w:hAnsi="Arial" w:cs="Arial"/>
        </w:rPr>
        <w:t>расчетным методом</w:t>
      </w:r>
      <w:r w:rsidR="006874B5" w:rsidRPr="00FF5D6F">
        <w:rPr>
          <w:rFonts w:ascii="Arial" w:hAnsi="Arial" w:cs="Arial"/>
        </w:rPr>
        <w:t xml:space="preserve"> с учетом</w:t>
      </w:r>
      <w:r w:rsidRPr="00FF5D6F">
        <w:rPr>
          <w:rFonts w:ascii="Arial" w:hAnsi="Arial" w:cs="Arial"/>
        </w:rPr>
        <w:t>:</w:t>
      </w:r>
    </w:p>
    <w:p w:rsidR="008B7879" w:rsidRPr="00FF5D6F" w:rsidRDefault="00E84CB3">
      <w:pPr>
        <w:pStyle w:val="a2"/>
        <w:tabs>
          <w:tab w:val="clear" w:pos="993"/>
          <w:tab w:val="left" w:pos="568"/>
        </w:tabs>
        <w:spacing w:before="120" w:after="60"/>
        <w:ind w:left="0" w:firstLine="567"/>
        <w:rPr>
          <w:rFonts w:ascii="Arial" w:hAnsi="Arial" w:cs="Arial"/>
        </w:rPr>
      </w:pPr>
      <w:r w:rsidRPr="00FF5D6F">
        <w:rPr>
          <w:rFonts w:ascii="Arial" w:hAnsi="Arial" w:cs="Arial"/>
        </w:rPr>
        <w:t xml:space="preserve">целевых показателей </w:t>
      </w:r>
      <w:r w:rsidR="000827BB" w:rsidRPr="00FF5D6F">
        <w:rPr>
          <w:rFonts w:ascii="Arial" w:hAnsi="Arial" w:cs="Arial"/>
        </w:rPr>
        <w:t>социально-экономического</w:t>
      </w:r>
      <w:r w:rsidRPr="00FF5D6F">
        <w:rPr>
          <w:rFonts w:ascii="Arial" w:hAnsi="Arial" w:cs="Arial"/>
        </w:rPr>
        <w:t xml:space="preserve"> развития </w:t>
      </w:r>
      <w:r w:rsidR="000827BB" w:rsidRPr="00FF5D6F">
        <w:rPr>
          <w:rFonts w:ascii="Arial" w:hAnsi="Arial" w:cs="Arial"/>
        </w:rPr>
        <w:t>территории</w:t>
      </w:r>
      <w:r w:rsidRPr="00FF5D6F">
        <w:rPr>
          <w:rFonts w:ascii="Arial" w:hAnsi="Arial" w:cs="Arial"/>
        </w:rPr>
        <w:t>, установленных документами стратегического планирования муниципальн</w:t>
      </w:r>
      <w:r w:rsidR="00D53664" w:rsidRPr="00FF5D6F">
        <w:rPr>
          <w:rFonts w:ascii="Arial" w:hAnsi="Arial" w:cs="Arial"/>
        </w:rPr>
        <w:t>ого</w:t>
      </w:r>
      <w:r w:rsidRPr="00FF5D6F">
        <w:rPr>
          <w:rFonts w:ascii="Arial" w:hAnsi="Arial" w:cs="Arial"/>
        </w:rPr>
        <w:t xml:space="preserve"> образовани</w:t>
      </w:r>
      <w:r w:rsidR="00D53664" w:rsidRPr="00FF5D6F">
        <w:rPr>
          <w:rFonts w:ascii="Arial" w:hAnsi="Arial" w:cs="Arial"/>
        </w:rPr>
        <w:t>я</w:t>
      </w:r>
      <w:r w:rsidRPr="00FF5D6F">
        <w:rPr>
          <w:rFonts w:ascii="Arial" w:hAnsi="Arial" w:cs="Arial"/>
        </w:rPr>
        <w:t>;</w:t>
      </w:r>
    </w:p>
    <w:p w:rsidR="008B7879" w:rsidRPr="00FF5D6F" w:rsidRDefault="00E84CB3">
      <w:pPr>
        <w:pStyle w:val="a2"/>
        <w:tabs>
          <w:tab w:val="clear" w:pos="993"/>
          <w:tab w:val="left" w:pos="568"/>
        </w:tabs>
        <w:spacing w:before="120" w:after="60"/>
        <w:ind w:left="0" w:firstLine="567"/>
        <w:rPr>
          <w:rFonts w:ascii="Arial" w:hAnsi="Arial" w:cs="Arial"/>
        </w:rPr>
      </w:pPr>
      <w:r w:rsidRPr="00FF5D6F">
        <w:rPr>
          <w:rFonts w:ascii="Arial" w:hAnsi="Arial" w:cs="Arial"/>
        </w:rPr>
        <w:t>особенностей возрастной структуры населения муниципальн</w:t>
      </w:r>
      <w:r w:rsidR="000827BB" w:rsidRPr="00FF5D6F">
        <w:rPr>
          <w:rFonts w:ascii="Arial" w:hAnsi="Arial" w:cs="Arial"/>
        </w:rPr>
        <w:t xml:space="preserve">ого </w:t>
      </w:r>
      <w:r w:rsidRPr="00FF5D6F">
        <w:rPr>
          <w:rFonts w:ascii="Arial" w:hAnsi="Arial" w:cs="Arial"/>
        </w:rPr>
        <w:t>образовани</w:t>
      </w:r>
      <w:r w:rsidR="000827BB" w:rsidRPr="00FF5D6F">
        <w:rPr>
          <w:rFonts w:ascii="Arial" w:hAnsi="Arial" w:cs="Arial"/>
        </w:rPr>
        <w:t>я</w:t>
      </w:r>
      <w:r w:rsidRPr="00FF5D6F">
        <w:rPr>
          <w:rFonts w:ascii="Arial" w:hAnsi="Arial" w:cs="Arial"/>
        </w:rPr>
        <w:t>, а также прогноза численности детей, являющихся целевой аудиторией потребления образовательных услуг;</w:t>
      </w:r>
    </w:p>
    <w:p w:rsidR="008B7879" w:rsidRPr="00FF5D6F" w:rsidRDefault="00E84CB3">
      <w:pPr>
        <w:pStyle w:val="a2"/>
        <w:tabs>
          <w:tab w:val="clear" w:pos="993"/>
          <w:tab w:val="left" w:pos="568"/>
        </w:tabs>
        <w:spacing w:before="120" w:after="60"/>
        <w:ind w:left="0" w:firstLine="567"/>
        <w:rPr>
          <w:rFonts w:ascii="Arial" w:hAnsi="Arial" w:cs="Arial"/>
        </w:rPr>
      </w:pPr>
      <w:r w:rsidRPr="00FF5D6F">
        <w:rPr>
          <w:rFonts w:ascii="Arial" w:hAnsi="Arial" w:cs="Arial"/>
        </w:rPr>
        <w:t>оценки реального спроса: оценки фактического уровня обеспеченности населения образовательными организациями</w:t>
      </w:r>
      <w:r w:rsidR="000827BB" w:rsidRPr="00FF5D6F">
        <w:rPr>
          <w:rFonts w:ascii="Arial" w:hAnsi="Arial" w:cs="Arial"/>
        </w:rPr>
        <w:t>;</w:t>
      </w:r>
      <w:r w:rsidRPr="00FF5D6F">
        <w:rPr>
          <w:rFonts w:ascii="Arial" w:hAnsi="Arial" w:cs="Arial"/>
        </w:rPr>
        <w:t xml:space="preserve"> наличи</w:t>
      </w:r>
      <w:r w:rsidR="000827BB" w:rsidRPr="00FF5D6F">
        <w:rPr>
          <w:rFonts w:ascii="Arial" w:hAnsi="Arial" w:cs="Arial"/>
        </w:rPr>
        <w:t>я</w:t>
      </w:r>
      <w:r w:rsidRPr="00FF5D6F">
        <w:rPr>
          <w:rFonts w:ascii="Arial" w:hAnsi="Arial" w:cs="Arial"/>
        </w:rPr>
        <w:t xml:space="preserve"> очередности в дошкольные образовательные организации</w:t>
      </w:r>
      <w:r w:rsidR="000827BB" w:rsidRPr="00FF5D6F">
        <w:rPr>
          <w:rFonts w:ascii="Arial" w:hAnsi="Arial" w:cs="Arial"/>
        </w:rPr>
        <w:t>;</w:t>
      </w:r>
      <w:r w:rsidRPr="00FF5D6F">
        <w:rPr>
          <w:rFonts w:ascii="Arial" w:hAnsi="Arial" w:cs="Arial"/>
        </w:rPr>
        <w:t xml:space="preserve"> доли детей, поступивших после 9 класса в </w:t>
      </w:r>
      <w:r w:rsidR="00540637" w:rsidRPr="00FF5D6F">
        <w:rPr>
          <w:rFonts w:ascii="Arial" w:hAnsi="Arial" w:cs="Arial"/>
        </w:rPr>
        <w:t>п</w:t>
      </w:r>
      <w:r w:rsidRPr="00FF5D6F">
        <w:rPr>
          <w:rFonts w:ascii="Arial" w:hAnsi="Arial" w:cs="Arial"/>
        </w:rPr>
        <w:t>рофессиональные образовательные организации;</w:t>
      </w:r>
    </w:p>
    <w:p w:rsidR="008B7879" w:rsidRPr="00FF5D6F" w:rsidRDefault="00E84CB3">
      <w:pPr>
        <w:pStyle w:val="a2"/>
        <w:tabs>
          <w:tab w:val="clear" w:pos="993"/>
          <w:tab w:val="left" w:pos="568"/>
        </w:tabs>
        <w:spacing w:before="120" w:after="60"/>
        <w:ind w:left="0" w:firstLine="567"/>
        <w:rPr>
          <w:rFonts w:ascii="Arial" w:hAnsi="Arial" w:cs="Arial"/>
        </w:rPr>
      </w:pPr>
      <w:r w:rsidRPr="00FF5D6F">
        <w:rPr>
          <w:rFonts w:ascii="Arial" w:hAnsi="Arial" w:cs="Arial"/>
        </w:rPr>
        <w:t>перехода общеобразовательных организаций на односменный режим работы;</w:t>
      </w:r>
    </w:p>
    <w:p w:rsidR="008B7879" w:rsidRPr="00FF5D6F" w:rsidRDefault="00E84CB3">
      <w:pPr>
        <w:pStyle w:val="a2"/>
        <w:tabs>
          <w:tab w:val="clear" w:pos="993"/>
          <w:tab w:val="left" w:pos="568"/>
        </w:tabs>
        <w:spacing w:before="120" w:after="60"/>
        <w:ind w:left="0" w:firstLine="567"/>
        <w:rPr>
          <w:rFonts w:ascii="Arial" w:hAnsi="Arial" w:cs="Arial"/>
        </w:rPr>
      </w:pPr>
      <w:r w:rsidRPr="00FF5D6F">
        <w:rPr>
          <w:rFonts w:ascii="Arial" w:hAnsi="Arial" w:cs="Arial"/>
        </w:rPr>
        <w:t>климатических особенностей муниципальн</w:t>
      </w:r>
      <w:r w:rsidR="00A029EB" w:rsidRPr="00FF5D6F">
        <w:rPr>
          <w:rFonts w:ascii="Arial" w:hAnsi="Arial" w:cs="Arial"/>
        </w:rPr>
        <w:t>ого</w:t>
      </w:r>
      <w:r w:rsidRPr="00FF5D6F">
        <w:rPr>
          <w:rFonts w:ascii="Arial" w:hAnsi="Arial" w:cs="Arial"/>
        </w:rPr>
        <w:t xml:space="preserve"> образовани</w:t>
      </w:r>
      <w:r w:rsidR="00A029EB" w:rsidRPr="00FF5D6F">
        <w:rPr>
          <w:rFonts w:ascii="Arial" w:hAnsi="Arial" w:cs="Arial"/>
        </w:rPr>
        <w:t>я</w:t>
      </w:r>
      <w:r w:rsidRPr="00FF5D6F">
        <w:rPr>
          <w:rFonts w:ascii="Arial" w:hAnsi="Arial" w:cs="Arial"/>
        </w:rPr>
        <w:t>.</w:t>
      </w:r>
    </w:p>
    <w:p w:rsidR="00E84CB3" w:rsidRPr="00FF5D6F" w:rsidRDefault="00E84CB3" w:rsidP="007A2C79">
      <w:pPr>
        <w:pStyle w:val="a6"/>
        <w:rPr>
          <w:rFonts w:ascii="Arial" w:hAnsi="Arial" w:cs="Arial"/>
        </w:rPr>
      </w:pPr>
      <w:r w:rsidRPr="00FF5D6F">
        <w:rPr>
          <w:rFonts w:ascii="Arial" w:hAnsi="Arial" w:cs="Arial"/>
        </w:rPr>
        <w:lastRenderedPageBreak/>
        <w:t>Размеры земельных участков для объектов в области образования установлены с учетом положений СП 252.1325800.2016 «Здания дошкольных общеобразовательных организаций. Правила проектирования», СП 251.1325800.2016 «Здания общеобразовательных организаций. Правила проектирования», СП 2.4.3648-20 «Санитарно-эпидемиологические требования к организациям воспитания и обучения, отдыха и оздоровления детей и молодежи», СП 42.13330.2016, а также с учетом сложившейся практики проектирования и строительства.</w:t>
      </w:r>
    </w:p>
    <w:p w:rsidR="00F47AD9" w:rsidRPr="00FF5D6F" w:rsidRDefault="00F47AD9" w:rsidP="007A2C79">
      <w:pPr>
        <w:pStyle w:val="a6"/>
        <w:rPr>
          <w:rFonts w:ascii="Arial" w:hAnsi="Arial" w:cs="Arial"/>
        </w:rPr>
      </w:pPr>
      <w:r w:rsidRPr="00FF5D6F">
        <w:rPr>
          <w:rFonts w:ascii="Arial" w:hAnsi="Arial" w:cs="Arial"/>
        </w:rPr>
        <w:t xml:space="preserve">Расчетные показатели территориальной доступности образовательных организаций установлены с учетом структуры жилищного фонда муниципального образования по типу застройки, предельной расчетной плотности населения на территории жилой застройки для элементов планировочной структуры различной площади и климатических особенностей </w:t>
      </w:r>
      <w:r w:rsidR="00E71324" w:rsidRPr="00FF5D6F">
        <w:rPr>
          <w:rFonts w:ascii="Arial" w:hAnsi="Arial" w:cs="Arial"/>
        </w:rPr>
        <w:t>муниципального района</w:t>
      </w:r>
      <w:r w:rsidRPr="00FF5D6F">
        <w:rPr>
          <w:rFonts w:ascii="Arial" w:hAnsi="Arial" w:cs="Arial"/>
        </w:rPr>
        <w:t>.</w:t>
      </w:r>
    </w:p>
    <w:p w:rsidR="008B7879" w:rsidRPr="00FF5D6F" w:rsidRDefault="00F8609B">
      <w:pPr>
        <w:pStyle w:val="3"/>
        <w:spacing w:before="120"/>
        <w:ind w:left="0" w:firstLine="567"/>
        <w:rPr>
          <w:rFonts w:ascii="Arial" w:hAnsi="Arial" w:cs="Arial"/>
          <w:i/>
        </w:rPr>
      </w:pPr>
      <w:bookmarkStart w:id="413" w:name="_Toc131008349"/>
      <w:bookmarkStart w:id="414" w:name="_Toc136358891"/>
      <w:bookmarkStart w:id="415" w:name="_Toc136360509"/>
      <w:bookmarkStart w:id="416" w:name="_Toc136370855"/>
      <w:bookmarkStart w:id="417" w:name="_Toc174747503"/>
      <w:bookmarkStart w:id="418" w:name="_Toc88573285"/>
      <w:bookmarkStart w:id="419" w:name="_Toc88585020"/>
      <w:bookmarkStart w:id="420" w:name="_Toc88589047"/>
      <w:bookmarkStart w:id="421" w:name="_Toc88750172"/>
      <w:r w:rsidRPr="00FF5D6F">
        <w:rPr>
          <w:rFonts w:ascii="Arial" w:hAnsi="Arial" w:cs="Arial"/>
        </w:rPr>
        <w:t xml:space="preserve">2.4.2 </w:t>
      </w:r>
      <w:r w:rsidR="00633142" w:rsidRPr="00FF5D6F">
        <w:rPr>
          <w:rFonts w:ascii="Arial" w:hAnsi="Arial" w:cs="Arial"/>
        </w:rPr>
        <w:t>В области физической культуры и спорта</w:t>
      </w:r>
      <w:bookmarkEnd w:id="413"/>
      <w:r w:rsidR="00747E81" w:rsidRPr="00FF5D6F">
        <w:rPr>
          <w:rFonts w:ascii="Arial" w:hAnsi="Arial" w:cs="Arial"/>
        </w:rPr>
        <w:t xml:space="preserve"> </w:t>
      </w:r>
      <w:r w:rsidR="00B167EF" w:rsidRPr="00FF5D6F">
        <w:rPr>
          <w:rFonts w:ascii="Arial" w:hAnsi="Arial" w:cs="Arial"/>
          <w:i/>
        </w:rPr>
        <w:t>[</w:t>
      </w:r>
      <w:r w:rsidRPr="00FF5D6F">
        <w:rPr>
          <w:rFonts w:ascii="Arial" w:hAnsi="Arial" w:cs="Arial"/>
          <w:i/>
          <w:lang w:eastAsia="en-US"/>
        </w:rPr>
        <w:t xml:space="preserve">см. раздел </w:t>
      </w:r>
      <w:r w:rsidR="00846542" w:rsidRPr="00FF5D6F">
        <w:rPr>
          <w:rFonts w:ascii="Arial" w:hAnsi="Arial" w:cs="Arial"/>
          <w:i/>
          <w:lang w:val="en-US" w:eastAsia="en-US"/>
        </w:rPr>
        <w:t>XVII</w:t>
      </w:r>
      <w:r w:rsidRPr="00FF5D6F">
        <w:rPr>
          <w:rFonts w:ascii="Arial" w:hAnsi="Arial" w:cs="Arial"/>
          <w:i/>
          <w:lang w:eastAsia="en-US"/>
        </w:rPr>
        <w:t xml:space="preserve"> требований к заполнению модельных нормативов градостроительного проектирования</w:t>
      </w:r>
      <w:r w:rsidR="00B167EF" w:rsidRPr="00FF5D6F">
        <w:rPr>
          <w:rFonts w:ascii="Arial" w:hAnsi="Arial" w:cs="Arial"/>
          <w:i/>
          <w:lang w:eastAsia="en-US"/>
        </w:rPr>
        <w:t>]</w:t>
      </w:r>
      <w:bookmarkEnd w:id="414"/>
      <w:bookmarkEnd w:id="415"/>
      <w:bookmarkEnd w:id="416"/>
      <w:bookmarkEnd w:id="417"/>
    </w:p>
    <w:p w:rsidR="00343A74" w:rsidRPr="00FF5D6F" w:rsidRDefault="00343A74" w:rsidP="007A2C79">
      <w:pPr>
        <w:pStyle w:val="a6"/>
        <w:rPr>
          <w:rFonts w:ascii="Arial" w:hAnsi="Arial" w:cs="Arial"/>
        </w:rPr>
      </w:pPr>
      <w:r w:rsidRPr="00FF5D6F">
        <w:rPr>
          <w:rFonts w:ascii="Arial" w:hAnsi="Arial" w:cs="Arial"/>
        </w:rPr>
        <w:t xml:space="preserve">Расчетные показатели обеспеченности </w:t>
      </w:r>
      <w:r w:rsidR="008515EB" w:rsidRPr="00FF5D6F">
        <w:rPr>
          <w:rFonts w:ascii="Arial" w:hAnsi="Arial" w:cs="Arial"/>
        </w:rPr>
        <w:t xml:space="preserve">населения </w:t>
      </w:r>
      <w:r w:rsidR="00E71324" w:rsidRPr="00FF5D6F">
        <w:rPr>
          <w:rFonts w:ascii="Arial" w:hAnsi="Arial" w:cs="Arial"/>
        </w:rPr>
        <w:t xml:space="preserve">муниципального района </w:t>
      </w:r>
      <w:r w:rsidRPr="00FF5D6F">
        <w:rPr>
          <w:rFonts w:ascii="Arial" w:hAnsi="Arial" w:cs="Arial"/>
        </w:rPr>
        <w:t xml:space="preserve">объектами в области физической культуры и спорта установлены с </w:t>
      </w:r>
      <w:r w:rsidR="00E42A57" w:rsidRPr="00FF5D6F">
        <w:rPr>
          <w:rFonts w:ascii="Arial" w:hAnsi="Arial" w:cs="Arial"/>
        </w:rPr>
        <w:t>применением следующих методов: нормативно-методический подход, расчетный метод и экспертная оценка</w:t>
      </w:r>
      <w:r w:rsidRPr="00FF5D6F">
        <w:rPr>
          <w:rFonts w:ascii="Arial" w:hAnsi="Arial" w:cs="Arial"/>
        </w:rPr>
        <w:t xml:space="preserve"> с учетом:</w:t>
      </w:r>
    </w:p>
    <w:p w:rsidR="008B7879" w:rsidRPr="00FF5D6F" w:rsidRDefault="00343A74">
      <w:pPr>
        <w:pStyle w:val="a2"/>
        <w:spacing w:before="120" w:after="60"/>
        <w:ind w:left="0" w:firstLine="567"/>
        <w:rPr>
          <w:rFonts w:ascii="Arial" w:hAnsi="Arial" w:cs="Arial"/>
        </w:rPr>
      </w:pPr>
      <w:r w:rsidRPr="00FF5D6F">
        <w:rPr>
          <w:rFonts w:ascii="Arial" w:hAnsi="Arial" w:cs="Arial"/>
        </w:rPr>
        <w:t>целевых показателей</w:t>
      </w:r>
      <w:r w:rsidR="00747E81" w:rsidRPr="00FF5D6F">
        <w:rPr>
          <w:rFonts w:ascii="Arial" w:hAnsi="Arial" w:cs="Arial"/>
        </w:rPr>
        <w:t xml:space="preserve"> (индикаторов)</w:t>
      </w:r>
      <w:r w:rsidRPr="00FF5D6F">
        <w:rPr>
          <w:rFonts w:ascii="Arial" w:hAnsi="Arial" w:cs="Arial"/>
        </w:rPr>
        <w:t xml:space="preserve"> </w:t>
      </w:r>
      <w:r w:rsidR="00BB35C5" w:rsidRPr="00FF5D6F">
        <w:rPr>
          <w:rFonts w:ascii="Arial" w:hAnsi="Arial" w:cs="Arial"/>
        </w:rPr>
        <w:t>развития</w:t>
      </w:r>
      <w:r w:rsidRPr="00FF5D6F">
        <w:rPr>
          <w:rFonts w:ascii="Arial" w:hAnsi="Arial" w:cs="Arial"/>
        </w:rPr>
        <w:t xml:space="preserve"> </w:t>
      </w:r>
      <w:r w:rsidR="00BB35C5" w:rsidRPr="00FF5D6F">
        <w:rPr>
          <w:rFonts w:ascii="Arial" w:hAnsi="Arial" w:cs="Arial"/>
        </w:rPr>
        <w:t xml:space="preserve">области физической культуры и спорта, установленных </w:t>
      </w:r>
      <w:r w:rsidRPr="00FF5D6F">
        <w:rPr>
          <w:rFonts w:ascii="Arial" w:hAnsi="Arial" w:cs="Arial"/>
        </w:rPr>
        <w:t>документ</w:t>
      </w:r>
      <w:r w:rsidR="00BB35C5" w:rsidRPr="00FF5D6F">
        <w:rPr>
          <w:rFonts w:ascii="Arial" w:hAnsi="Arial" w:cs="Arial"/>
        </w:rPr>
        <w:t>ами</w:t>
      </w:r>
      <w:r w:rsidRPr="00FF5D6F">
        <w:rPr>
          <w:rFonts w:ascii="Arial" w:hAnsi="Arial" w:cs="Arial"/>
        </w:rPr>
        <w:t xml:space="preserve"> стратегического планирования Красноярского края и муниципальн</w:t>
      </w:r>
      <w:r w:rsidR="00747E81" w:rsidRPr="00FF5D6F">
        <w:rPr>
          <w:rFonts w:ascii="Arial" w:hAnsi="Arial" w:cs="Arial"/>
        </w:rPr>
        <w:t>ого</w:t>
      </w:r>
      <w:r w:rsidRPr="00FF5D6F">
        <w:rPr>
          <w:rFonts w:ascii="Arial" w:hAnsi="Arial" w:cs="Arial"/>
        </w:rPr>
        <w:t xml:space="preserve"> образовани</w:t>
      </w:r>
      <w:r w:rsidR="00747E81" w:rsidRPr="00FF5D6F">
        <w:rPr>
          <w:rFonts w:ascii="Arial" w:hAnsi="Arial" w:cs="Arial"/>
        </w:rPr>
        <w:t>я</w:t>
      </w:r>
      <w:r w:rsidRPr="00FF5D6F">
        <w:rPr>
          <w:rFonts w:ascii="Arial" w:hAnsi="Arial" w:cs="Arial"/>
        </w:rPr>
        <w:t>;</w:t>
      </w:r>
    </w:p>
    <w:p w:rsidR="008B7879" w:rsidRPr="00FF5D6F" w:rsidRDefault="00343A74">
      <w:pPr>
        <w:pStyle w:val="a2"/>
        <w:spacing w:before="120" w:after="60"/>
        <w:ind w:left="0" w:firstLine="567"/>
        <w:rPr>
          <w:rFonts w:ascii="Arial" w:hAnsi="Arial" w:cs="Arial"/>
        </w:rPr>
      </w:pPr>
      <w:r w:rsidRPr="00FF5D6F">
        <w:rPr>
          <w:rFonts w:ascii="Arial" w:hAnsi="Arial" w:cs="Arial"/>
        </w:rPr>
        <w:t>доли населения, имеющего противопоказания к занятиям физической культурой и спортом</w:t>
      </w:r>
      <w:r w:rsidR="00BB35C5" w:rsidRPr="00FF5D6F">
        <w:rPr>
          <w:rFonts w:ascii="Arial" w:hAnsi="Arial" w:cs="Arial"/>
        </w:rPr>
        <w:t xml:space="preserve"> в муниципальн</w:t>
      </w:r>
      <w:r w:rsidR="00747E81" w:rsidRPr="00FF5D6F">
        <w:rPr>
          <w:rFonts w:ascii="Arial" w:hAnsi="Arial" w:cs="Arial"/>
        </w:rPr>
        <w:t xml:space="preserve">ом </w:t>
      </w:r>
      <w:r w:rsidR="00BB35C5" w:rsidRPr="00FF5D6F">
        <w:rPr>
          <w:rFonts w:ascii="Arial" w:hAnsi="Arial" w:cs="Arial"/>
        </w:rPr>
        <w:t>образовани</w:t>
      </w:r>
      <w:r w:rsidR="00747E81" w:rsidRPr="00FF5D6F">
        <w:rPr>
          <w:rFonts w:ascii="Arial" w:hAnsi="Arial" w:cs="Arial"/>
        </w:rPr>
        <w:t>и</w:t>
      </w:r>
      <w:r w:rsidRPr="00FF5D6F">
        <w:rPr>
          <w:rFonts w:ascii="Arial" w:hAnsi="Arial" w:cs="Arial"/>
        </w:rPr>
        <w:t>;</w:t>
      </w:r>
    </w:p>
    <w:p w:rsidR="008B7879" w:rsidRPr="00FF5D6F" w:rsidRDefault="00343A74">
      <w:pPr>
        <w:pStyle w:val="a2"/>
        <w:spacing w:before="120" w:after="60"/>
        <w:ind w:left="0" w:firstLine="567"/>
        <w:rPr>
          <w:rFonts w:ascii="Arial" w:hAnsi="Arial" w:cs="Arial"/>
        </w:rPr>
      </w:pPr>
      <w:r w:rsidRPr="00FF5D6F">
        <w:rPr>
          <w:rFonts w:ascii="Arial" w:hAnsi="Arial" w:cs="Arial"/>
        </w:rPr>
        <w:t>демографическо</w:t>
      </w:r>
      <w:r w:rsidR="00BB35C5" w:rsidRPr="00FF5D6F">
        <w:rPr>
          <w:rFonts w:ascii="Arial" w:hAnsi="Arial" w:cs="Arial"/>
        </w:rPr>
        <w:t xml:space="preserve">й ситуации, в том числе </w:t>
      </w:r>
      <w:r w:rsidRPr="00FF5D6F">
        <w:rPr>
          <w:rFonts w:ascii="Arial" w:hAnsi="Arial" w:cs="Arial"/>
        </w:rPr>
        <w:t>возрастной структуры</w:t>
      </w:r>
      <w:r w:rsidR="00BB35C5" w:rsidRPr="00FF5D6F">
        <w:rPr>
          <w:rFonts w:ascii="Arial" w:hAnsi="Arial" w:cs="Arial"/>
        </w:rPr>
        <w:t xml:space="preserve"> населения муниципальн</w:t>
      </w:r>
      <w:r w:rsidR="00747E81" w:rsidRPr="00FF5D6F">
        <w:rPr>
          <w:rFonts w:ascii="Arial" w:hAnsi="Arial" w:cs="Arial"/>
        </w:rPr>
        <w:t>ого</w:t>
      </w:r>
      <w:r w:rsidR="00BB35C5" w:rsidRPr="00FF5D6F">
        <w:rPr>
          <w:rFonts w:ascii="Arial" w:hAnsi="Arial" w:cs="Arial"/>
        </w:rPr>
        <w:t xml:space="preserve"> образовани</w:t>
      </w:r>
      <w:r w:rsidR="00747E81" w:rsidRPr="00FF5D6F">
        <w:rPr>
          <w:rFonts w:ascii="Arial" w:hAnsi="Arial" w:cs="Arial"/>
        </w:rPr>
        <w:t>я</w:t>
      </w:r>
      <w:r w:rsidRPr="00FF5D6F">
        <w:rPr>
          <w:rFonts w:ascii="Arial" w:hAnsi="Arial" w:cs="Arial"/>
        </w:rPr>
        <w:t>, и прогноза ее изменения;</w:t>
      </w:r>
    </w:p>
    <w:p w:rsidR="008B7879" w:rsidRPr="00FF5D6F" w:rsidRDefault="00BB35C5">
      <w:pPr>
        <w:pStyle w:val="a2"/>
        <w:spacing w:before="120" w:after="60"/>
        <w:ind w:left="0" w:firstLine="567"/>
        <w:rPr>
          <w:rFonts w:ascii="Arial" w:hAnsi="Arial" w:cs="Arial"/>
        </w:rPr>
      </w:pPr>
      <w:r w:rsidRPr="00FF5D6F">
        <w:rPr>
          <w:rFonts w:ascii="Arial" w:hAnsi="Arial" w:cs="Arial"/>
        </w:rPr>
        <w:t>особенностей природно-климатических условий муниципальн</w:t>
      </w:r>
      <w:r w:rsidR="00747E81" w:rsidRPr="00FF5D6F">
        <w:rPr>
          <w:rFonts w:ascii="Arial" w:hAnsi="Arial" w:cs="Arial"/>
        </w:rPr>
        <w:t>ого</w:t>
      </w:r>
      <w:r w:rsidRPr="00FF5D6F">
        <w:rPr>
          <w:rFonts w:ascii="Arial" w:hAnsi="Arial" w:cs="Arial"/>
        </w:rPr>
        <w:t xml:space="preserve"> образовани</w:t>
      </w:r>
      <w:r w:rsidR="00747E81" w:rsidRPr="00FF5D6F">
        <w:rPr>
          <w:rFonts w:ascii="Arial" w:hAnsi="Arial" w:cs="Arial"/>
        </w:rPr>
        <w:t>я</w:t>
      </w:r>
      <w:r w:rsidR="00343A74" w:rsidRPr="00FF5D6F">
        <w:rPr>
          <w:rFonts w:ascii="Arial" w:hAnsi="Arial" w:cs="Arial"/>
        </w:rPr>
        <w:t>;</w:t>
      </w:r>
    </w:p>
    <w:p w:rsidR="008B7879" w:rsidRPr="00FF5D6F" w:rsidRDefault="00343A74">
      <w:pPr>
        <w:pStyle w:val="a2"/>
        <w:spacing w:before="120" w:after="60"/>
        <w:ind w:left="0" w:firstLine="567"/>
        <w:rPr>
          <w:rFonts w:ascii="Arial" w:hAnsi="Arial" w:cs="Arial"/>
        </w:rPr>
      </w:pPr>
      <w:r w:rsidRPr="00FF5D6F">
        <w:rPr>
          <w:rFonts w:ascii="Arial" w:hAnsi="Arial" w:cs="Arial"/>
        </w:rPr>
        <w:t>фактического уровня обеспеченности населения спортивными сооружениями;</w:t>
      </w:r>
    </w:p>
    <w:p w:rsidR="008B7879" w:rsidRPr="00FF5D6F" w:rsidRDefault="00343A74">
      <w:pPr>
        <w:pStyle w:val="a2"/>
        <w:spacing w:before="120" w:after="60"/>
        <w:ind w:left="0" w:firstLine="567"/>
        <w:rPr>
          <w:rFonts w:ascii="Arial" w:hAnsi="Arial" w:cs="Arial"/>
        </w:rPr>
      </w:pPr>
      <w:r w:rsidRPr="00FF5D6F">
        <w:rPr>
          <w:rFonts w:ascii="Arial" w:hAnsi="Arial" w:cs="Arial"/>
        </w:rPr>
        <w:t>оценки реального спроса населения на получение услуг в области физической культуры и спорта;</w:t>
      </w:r>
    </w:p>
    <w:p w:rsidR="008B7879" w:rsidRPr="00FF5D6F" w:rsidRDefault="00343A74">
      <w:pPr>
        <w:pStyle w:val="aff2"/>
        <w:numPr>
          <w:ilvl w:val="0"/>
          <w:numId w:val="23"/>
        </w:numPr>
        <w:tabs>
          <w:tab w:val="left" w:pos="709"/>
          <w:tab w:val="left" w:pos="1134"/>
        </w:tabs>
        <w:spacing w:before="120" w:after="60" w:line="240" w:lineRule="auto"/>
        <w:ind w:left="0" w:firstLine="567"/>
        <w:rPr>
          <w:rFonts w:ascii="Arial" w:hAnsi="Arial" w:cs="Arial"/>
        </w:rPr>
      </w:pPr>
      <w:r w:rsidRPr="00FF5D6F">
        <w:rPr>
          <w:rStyle w:val="ab"/>
          <w:rFonts w:ascii="Arial" w:hAnsi="Arial" w:cs="Arial"/>
        </w:rPr>
        <w:t>планов по развитию сети инфраструктурных объектов в области физической культуры и спорта</w:t>
      </w:r>
      <w:r w:rsidRPr="00FF5D6F">
        <w:rPr>
          <w:rFonts w:ascii="Arial" w:hAnsi="Arial" w:cs="Arial"/>
        </w:rPr>
        <w:t>.</w:t>
      </w:r>
    </w:p>
    <w:p w:rsidR="00BB35C5" w:rsidRPr="00FF5D6F" w:rsidRDefault="00BB35C5" w:rsidP="007A2C79">
      <w:pPr>
        <w:pStyle w:val="a6"/>
        <w:rPr>
          <w:rFonts w:ascii="Arial" w:hAnsi="Arial" w:cs="Arial"/>
        </w:rPr>
      </w:pPr>
      <w:r w:rsidRPr="00FF5D6F">
        <w:rPr>
          <w:rFonts w:ascii="Arial" w:hAnsi="Arial" w:cs="Arial"/>
        </w:rPr>
        <w:t>Расчетные показатели территориальной доступности спортивных сооружений установлены с учетом значения объектов в планировочной организации территории в зависимости от периодичности пользования объектами и с учетом структуры жилищного фонда муниципальн</w:t>
      </w:r>
      <w:r w:rsidR="00747E81" w:rsidRPr="00FF5D6F">
        <w:rPr>
          <w:rFonts w:ascii="Arial" w:hAnsi="Arial" w:cs="Arial"/>
        </w:rPr>
        <w:t xml:space="preserve">ого </w:t>
      </w:r>
      <w:r w:rsidRPr="00FF5D6F">
        <w:rPr>
          <w:rFonts w:ascii="Arial" w:hAnsi="Arial" w:cs="Arial"/>
        </w:rPr>
        <w:t>образовани</w:t>
      </w:r>
      <w:r w:rsidR="00747E81" w:rsidRPr="00FF5D6F">
        <w:rPr>
          <w:rFonts w:ascii="Arial" w:hAnsi="Arial" w:cs="Arial"/>
        </w:rPr>
        <w:t>я</w:t>
      </w:r>
      <w:r w:rsidRPr="00FF5D6F">
        <w:rPr>
          <w:rFonts w:ascii="Arial" w:hAnsi="Arial" w:cs="Arial"/>
        </w:rPr>
        <w:t xml:space="preserve"> по типу застройки, предельной расчетной плотности населения на территории жилой застройки для элементов планировочной структуры различной площади.</w:t>
      </w:r>
    </w:p>
    <w:p w:rsidR="008B7879" w:rsidRPr="00FF5D6F" w:rsidRDefault="00E03F0C">
      <w:pPr>
        <w:pStyle w:val="3"/>
        <w:spacing w:before="120"/>
        <w:ind w:left="0" w:firstLine="567"/>
        <w:rPr>
          <w:rFonts w:ascii="Arial" w:hAnsi="Arial" w:cs="Arial"/>
          <w:i/>
        </w:rPr>
      </w:pPr>
      <w:bookmarkStart w:id="422" w:name="_Toc136358892"/>
      <w:bookmarkStart w:id="423" w:name="_Toc136360510"/>
      <w:bookmarkStart w:id="424" w:name="_Toc136370856"/>
      <w:bookmarkStart w:id="425" w:name="_Toc174747504"/>
      <w:r w:rsidRPr="00FF5D6F">
        <w:rPr>
          <w:rFonts w:ascii="Arial" w:hAnsi="Arial" w:cs="Arial"/>
        </w:rPr>
        <w:t xml:space="preserve">2.4.3 </w:t>
      </w:r>
      <w:r w:rsidR="00633142" w:rsidRPr="00FF5D6F">
        <w:rPr>
          <w:rFonts w:ascii="Arial" w:hAnsi="Arial" w:cs="Arial"/>
        </w:rPr>
        <w:t>В области молодежной политики</w:t>
      </w:r>
      <w:r w:rsidR="005C7E90" w:rsidRPr="00FF5D6F">
        <w:rPr>
          <w:rFonts w:ascii="Arial" w:hAnsi="Arial" w:cs="Arial"/>
        </w:rPr>
        <w:t xml:space="preserve"> </w:t>
      </w:r>
      <w:r w:rsidR="005C7E90" w:rsidRPr="00FF5D6F">
        <w:rPr>
          <w:rFonts w:ascii="Arial" w:hAnsi="Arial" w:cs="Arial"/>
          <w:i/>
        </w:rPr>
        <w:t>[</w:t>
      </w:r>
      <w:r w:rsidRPr="00FF5D6F">
        <w:rPr>
          <w:rFonts w:ascii="Arial" w:hAnsi="Arial" w:cs="Arial"/>
          <w:i/>
          <w:lang w:eastAsia="en-US"/>
        </w:rPr>
        <w:t xml:space="preserve">см. раздел </w:t>
      </w:r>
      <w:r w:rsidR="00846542" w:rsidRPr="00FF5D6F">
        <w:rPr>
          <w:rFonts w:ascii="Arial" w:hAnsi="Arial" w:cs="Arial"/>
          <w:i/>
          <w:lang w:val="en-US" w:eastAsia="en-US"/>
        </w:rPr>
        <w:t>XVII</w:t>
      </w:r>
      <w:r w:rsidRPr="00FF5D6F">
        <w:rPr>
          <w:rFonts w:ascii="Arial" w:hAnsi="Arial" w:cs="Arial"/>
          <w:i/>
          <w:lang w:eastAsia="en-US"/>
        </w:rPr>
        <w:t xml:space="preserve"> требований к заполнению модельных нормативов градостроительного проектирования</w:t>
      </w:r>
      <w:r w:rsidR="005C7E90" w:rsidRPr="00FF5D6F">
        <w:rPr>
          <w:rFonts w:ascii="Arial" w:hAnsi="Arial" w:cs="Arial"/>
          <w:i/>
          <w:lang w:eastAsia="en-US"/>
        </w:rPr>
        <w:t>]</w:t>
      </w:r>
      <w:bookmarkEnd w:id="422"/>
      <w:bookmarkEnd w:id="423"/>
      <w:bookmarkEnd w:id="424"/>
      <w:bookmarkEnd w:id="425"/>
    </w:p>
    <w:p w:rsidR="00F63127" w:rsidRPr="00FF5D6F" w:rsidRDefault="005C7E90" w:rsidP="007A2C79">
      <w:pPr>
        <w:pStyle w:val="a6"/>
        <w:rPr>
          <w:rFonts w:ascii="Arial" w:hAnsi="Arial" w:cs="Arial"/>
        </w:rPr>
      </w:pPr>
      <w:r w:rsidRPr="00FF5D6F">
        <w:rPr>
          <w:rFonts w:ascii="Arial" w:hAnsi="Arial" w:cs="Arial"/>
        </w:rPr>
        <w:t>Расчетны</w:t>
      </w:r>
      <w:r w:rsidR="008515EB" w:rsidRPr="00FF5D6F">
        <w:rPr>
          <w:rFonts w:ascii="Arial" w:hAnsi="Arial" w:cs="Arial"/>
        </w:rPr>
        <w:t>е</w:t>
      </w:r>
      <w:r w:rsidRPr="00FF5D6F">
        <w:rPr>
          <w:rFonts w:ascii="Arial" w:hAnsi="Arial" w:cs="Arial"/>
        </w:rPr>
        <w:t xml:space="preserve"> показател</w:t>
      </w:r>
      <w:r w:rsidR="008515EB" w:rsidRPr="00FF5D6F">
        <w:rPr>
          <w:rFonts w:ascii="Arial" w:hAnsi="Arial" w:cs="Arial"/>
        </w:rPr>
        <w:t>и</w:t>
      </w:r>
      <w:r w:rsidRPr="00FF5D6F">
        <w:rPr>
          <w:rFonts w:ascii="Arial" w:hAnsi="Arial" w:cs="Arial"/>
        </w:rPr>
        <w:t xml:space="preserve"> обеспеченности </w:t>
      </w:r>
      <w:r w:rsidR="00765CDB" w:rsidRPr="00FF5D6F">
        <w:rPr>
          <w:rFonts w:ascii="Arial" w:hAnsi="Arial" w:cs="Arial"/>
        </w:rPr>
        <w:t xml:space="preserve">населения </w:t>
      </w:r>
      <w:r w:rsidR="00E71324" w:rsidRPr="00FF5D6F">
        <w:rPr>
          <w:rFonts w:ascii="Arial" w:hAnsi="Arial" w:cs="Arial"/>
        </w:rPr>
        <w:t xml:space="preserve">муниципального района </w:t>
      </w:r>
      <w:r w:rsidR="00765CDB" w:rsidRPr="00FF5D6F">
        <w:rPr>
          <w:rFonts w:ascii="Arial" w:hAnsi="Arial" w:cs="Arial"/>
        </w:rPr>
        <w:t xml:space="preserve">объектами в области молодежной </w:t>
      </w:r>
      <w:r w:rsidR="00CD427B" w:rsidRPr="00FF5D6F">
        <w:rPr>
          <w:rFonts w:ascii="Arial" w:hAnsi="Arial" w:cs="Arial"/>
        </w:rPr>
        <w:t>политики установлены</w:t>
      </w:r>
      <w:r w:rsidR="00F63127" w:rsidRPr="00FF5D6F">
        <w:rPr>
          <w:rFonts w:ascii="Arial" w:hAnsi="Arial" w:cs="Arial"/>
        </w:rPr>
        <w:t xml:space="preserve"> расчетным методом с учетом</w:t>
      </w:r>
      <w:r w:rsidR="00E03F0C" w:rsidRPr="00FF5D6F">
        <w:rPr>
          <w:rFonts w:ascii="Arial" w:hAnsi="Arial" w:cs="Arial"/>
        </w:rPr>
        <w:t xml:space="preserve"> </w:t>
      </w:r>
      <w:r w:rsidR="00F63127" w:rsidRPr="00FF5D6F">
        <w:rPr>
          <w:rFonts w:ascii="Arial" w:hAnsi="Arial" w:cs="Arial"/>
        </w:rPr>
        <w:t>особенностей возрастной структуры населения муниципального образования, а именно доли населения в возрасте от 14 до 35 лет</w:t>
      </w:r>
      <w:r w:rsidR="00E03F0C" w:rsidRPr="00FF5D6F">
        <w:rPr>
          <w:rFonts w:ascii="Arial" w:hAnsi="Arial" w:cs="Arial"/>
        </w:rPr>
        <w:t>.</w:t>
      </w:r>
    </w:p>
    <w:p w:rsidR="005C7E90" w:rsidRPr="00FF5D6F" w:rsidRDefault="005C7E90" w:rsidP="007A2C79">
      <w:pPr>
        <w:pStyle w:val="a6"/>
        <w:rPr>
          <w:rFonts w:ascii="Arial" w:hAnsi="Arial" w:cs="Arial"/>
        </w:rPr>
      </w:pPr>
      <w:r w:rsidRPr="00FF5D6F">
        <w:rPr>
          <w:rFonts w:ascii="Arial" w:hAnsi="Arial" w:cs="Arial"/>
        </w:rPr>
        <w:lastRenderedPageBreak/>
        <w:t>Необходимая площадь учреждений по работе с детьми и молодежью определена по формуле:</w:t>
      </w:r>
    </w:p>
    <w:p w:rsidR="005C7E90" w:rsidRPr="00FF5D6F" w:rsidRDefault="005C7E90" w:rsidP="007A2C79">
      <w:pPr>
        <w:pStyle w:val="a6"/>
        <w:rPr>
          <w:rFonts w:ascii="Arial" w:hAnsi="Arial" w:cs="Arial"/>
        </w:rPr>
      </w:pPr>
      <w:r w:rsidRPr="00FF5D6F">
        <w:rPr>
          <w:rFonts w:ascii="Arial" w:hAnsi="Arial" w:cs="Arial"/>
        </w:rPr>
        <w:t>S</w:t>
      </w:r>
      <w:r w:rsidRPr="00FF5D6F">
        <w:rPr>
          <w:rFonts w:ascii="Arial" w:hAnsi="Arial" w:cs="Arial"/>
          <w:vertAlign w:val="subscript"/>
        </w:rPr>
        <w:t>мж</w:t>
      </w:r>
      <w:r w:rsidRPr="00FF5D6F">
        <w:rPr>
          <w:rFonts w:ascii="Arial" w:hAnsi="Arial" w:cs="Arial"/>
        </w:rPr>
        <w:t xml:space="preserve"> = N</w:t>
      </w:r>
      <w:r w:rsidRPr="00FF5D6F">
        <w:rPr>
          <w:rFonts w:ascii="Arial" w:hAnsi="Arial" w:cs="Arial"/>
          <w:vertAlign w:val="subscript"/>
        </w:rPr>
        <w:t>мж</w:t>
      </w:r>
      <w:r w:rsidRPr="00FF5D6F">
        <w:rPr>
          <w:rFonts w:ascii="Arial" w:hAnsi="Arial" w:cs="Arial"/>
        </w:rPr>
        <w:t xml:space="preserve"> х S</w:t>
      </w:r>
      <w:r w:rsidRPr="00FF5D6F">
        <w:rPr>
          <w:rFonts w:ascii="Arial" w:hAnsi="Arial" w:cs="Arial"/>
          <w:vertAlign w:val="subscript"/>
        </w:rPr>
        <w:t>min</w:t>
      </w:r>
      <w:r w:rsidRPr="00FF5D6F">
        <w:rPr>
          <w:rFonts w:ascii="Arial" w:hAnsi="Arial" w:cs="Arial"/>
        </w:rPr>
        <w:t xml:space="preserve"> x N</w:t>
      </w:r>
      <w:r w:rsidRPr="00FF5D6F">
        <w:rPr>
          <w:rFonts w:ascii="Arial" w:hAnsi="Arial" w:cs="Arial"/>
          <w:vertAlign w:val="subscript"/>
        </w:rPr>
        <w:t>min</w:t>
      </w:r>
      <w:r w:rsidRPr="00FF5D6F">
        <w:rPr>
          <w:rFonts w:ascii="Arial" w:hAnsi="Arial" w:cs="Arial"/>
        </w:rPr>
        <w:t>,</w:t>
      </w:r>
      <w:r w:rsidR="00E03F0C" w:rsidRPr="00FF5D6F">
        <w:rPr>
          <w:rFonts w:ascii="Arial" w:hAnsi="Arial" w:cs="Arial"/>
        </w:rPr>
        <w:t xml:space="preserve"> </w:t>
      </w:r>
      <w:r w:rsidRPr="00FF5D6F">
        <w:rPr>
          <w:rFonts w:ascii="Arial" w:hAnsi="Arial" w:cs="Arial"/>
        </w:rPr>
        <w:t>где:</w:t>
      </w:r>
    </w:p>
    <w:p w:rsidR="008B7879" w:rsidRPr="00FF5D6F" w:rsidRDefault="005C7E90">
      <w:pPr>
        <w:pStyle w:val="a6"/>
        <w:rPr>
          <w:rFonts w:ascii="Arial" w:hAnsi="Arial" w:cs="Arial"/>
        </w:rPr>
      </w:pPr>
      <w:r w:rsidRPr="00FF5D6F">
        <w:rPr>
          <w:rFonts w:ascii="Arial" w:hAnsi="Arial" w:cs="Arial"/>
          <w:lang w:val="en-US"/>
        </w:rPr>
        <w:t>S</w:t>
      </w:r>
      <w:r w:rsidRPr="00FF5D6F">
        <w:rPr>
          <w:rFonts w:ascii="Arial" w:hAnsi="Arial" w:cs="Arial"/>
          <w:vertAlign w:val="subscript"/>
        </w:rPr>
        <w:t>мж</w:t>
      </w:r>
      <w:r w:rsidRPr="00FF5D6F">
        <w:rPr>
          <w:rFonts w:ascii="Arial" w:hAnsi="Arial" w:cs="Arial"/>
        </w:rPr>
        <w:t xml:space="preserve"> – рекомендуемая суммарная минимальная площадь учреждений по работе с детьми и молодежью, кв. м;</w:t>
      </w:r>
    </w:p>
    <w:p w:rsidR="008B7879" w:rsidRPr="00FF5D6F" w:rsidRDefault="005C7E90">
      <w:pPr>
        <w:pStyle w:val="a6"/>
        <w:rPr>
          <w:rFonts w:ascii="Arial" w:hAnsi="Arial" w:cs="Arial"/>
        </w:rPr>
      </w:pPr>
      <w:r w:rsidRPr="00FF5D6F">
        <w:rPr>
          <w:rFonts w:ascii="Arial" w:hAnsi="Arial" w:cs="Arial"/>
          <w:lang w:val="en-US"/>
        </w:rPr>
        <w:t>N</w:t>
      </w:r>
      <w:r w:rsidRPr="00FF5D6F">
        <w:rPr>
          <w:rFonts w:ascii="Arial" w:hAnsi="Arial" w:cs="Arial"/>
          <w:vertAlign w:val="subscript"/>
        </w:rPr>
        <w:t>мж</w:t>
      </w:r>
      <w:r w:rsidRPr="00FF5D6F">
        <w:rPr>
          <w:rFonts w:ascii="Arial" w:hAnsi="Arial" w:cs="Arial"/>
        </w:rPr>
        <w:t xml:space="preserve"> – численность населения </w:t>
      </w:r>
      <w:r w:rsidR="00E71324" w:rsidRPr="00FF5D6F">
        <w:rPr>
          <w:rFonts w:ascii="Arial" w:hAnsi="Arial" w:cs="Arial"/>
        </w:rPr>
        <w:t>муниципального образования</w:t>
      </w:r>
      <w:r w:rsidR="003274BD" w:rsidRPr="00FF5D6F">
        <w:rPr>
          <w:rFonts w:ascii="Arial" w:hAnsi="Arial" w:cs="Arial"/>
        </w:rPr>
        <w:t xml:space="preserve"> в возрасте от 14 до 35 лет</w:t>
      </w:r>
      <w:r w:rsidRPr="00FF5D6F">
        <w:rPr>
          <w:rFonts w:ascii="Arial" w:hAnsi="Arial" w:cs="Arial"/>
        </w:rPr>
        <w:t>;</w:t>
      </w:r>
    </w:p>
    <w:p w:rsidR="008B7879" w:rsidRPr="00FF5D6F" w:rsidRDefault="005C7E90">
      <w:pPr>
        <w:pStyle w:val="a6"/>
        <w:rPr>
          <w:rFonts w:ascii="Arial" w:hAnsi="Arial" w:cs="Arial"/>
        </w:rPr>
      </w:pPr>
      <w:r w:rsidRPr="00FF5D6F">
        <w:rPr>
          <w:rFonts w:ascii="Arial" w:hAnsi="Arial" w:cs="Arial"/>
          <w:lang w:val="en-US"/>
        </w:rPr>
        <w:t>S</w:t>
      </w:r>
      <w:r w:rsidRPr="00FF5D6F">
        <w:rPr>
          <w:rFonts w:ascii="Arial" w:hAnsi="Arial" w:cs="Arial"/>
          <w:vertAlign w:val="subscript"/>
          <w:lang w:val="en-US"/>
        </w:rPr>
        <w:t>min</w:t>
      </w:r>
      <w:r w:rsidRPr="00FF5D6F">
        <w:rPr>
          <w:rFonts w:ascii="Arial" w:hAnsi="Arial" w:cs="Arial"/>
        </w:rPr>
        <w:t xml:space="preserve"> – минимальная площадь (кв. м), необходимая для организации работы с одним молодым жителем в форме клубных, групповых занятий, секций. Принята в размере </w:t>
      </w:r>
      <w:r w:rsidRPr="00FF5D6F">
        <w:rPr>
          <w:rFonts w:ascii="Arial" w:hAnsi="Arial" w:cs="Arial"/>
        </w:rPr>
        <w:br/>
        <w:t>6 кв. м;</w:t>
      </w:r>
    </w:p>
    <w:p w:rsidR="008B7879" w:rsidRPr="00FF5D6F" w:rsidRDefault="005C7E90">
      <w:pPr>
        <w:pStyle w:val="a6"/>
        <w:rPr>
          <w:rFonts w:ascii="Arial" w:hAnsi="Arial" w:cs="Arial"/>
        </w:rPr>
      </w:pPr>
      <w:r w:rsidRPr="00FF5D6F">
        <w:rPr>
          <w:rFonts w:ascii="Arial" w:hAnsi="Arial" w:cs="Arial"/>
        </w:rPr>
        <w:t>N</w:t>
      </w:r>
      <w:r w:rsidRPr="00FF5D6F">
        <w:rPr>
          <w:rFonts w:ascii="Arial" w:hAnsi="Arial" w:cs="Arial"/>
          <w:vertAlign w:val="subscript"/>
        </w:rPr>
        <w:t>min</w:t>
      </w:r>
      <w:r w:rsidRPr="00FF5D6F">
        <w:rPr>
          <w:rFonts w:ascii="Arial" w:hAnsi="Arial" w:cs="Arial"/>
        </w:rPr>
        <w:t xml:space="preserve"> – минимальное число молодых жителей, одновременно получающих услуги в форме групповых клубных, кружковых занятий, секций на базе учреждения по работе с детьми и молодежью минимальной площади. Принимается равным 30 чел. исходя из того, что нагрузка несовершеннолетних в свободное время должна составлять не более 8 часов в неделю и, принимая во внимание типовое расписание работы кружковых и досуговых объединений (3 раза в неделю по 2 часа), при одновременном проведении занятий для 2-х групп (по 15 человек, при работе во второй половине дня после учебы (работы)).</w:t>
      </w:r>
    </w:p>
    <w:p w:rsidR="008B7879" w:rsidRPr="00FF5D6F" w:rsidRDefault="005C7E90">
      <w:pPr>
        <w:pStyle w:val="a6"/>
        <w:rPr>
          <w:rFonts w:ascii="Arial" w:hAnsi="Arial" w:cs="Arial"/>
        </w:rPr>
      </w:pPr>
      <w:r w:rsidRPr="00FF5D6F">
        <w:rPr>
          <w:rFonts w:ascii="Arial" w:hAnsi="Arial" w:cs="Arial"/>
        </w:rPr>
        <w:t xml:space="preserve">Переход к удельному значению необходимой площади </w:t>
      </w:r>
      <w:r w:rsidR="00CD427B" w:rsidRPr="00FF5D6F">
        <w:rPr>
          <w:rFonts w:ascii="Arial" w:hAnsi="Arial" w:cs="Arial"/>
        </w:rPr>
        <w:t>объектов выполнен</w:t>
      </w:r>
      <w:r w:rsidRPr="00FF5D6F">
        <w:rPr>
          <w:rFonts w:ascii="Arial" w:hAnsi="Arial" w:cs="Arial"/>
        </w:rPr>
        <w:t xml:space="preserve"> с применением следующей формулы:</w:t>
      </w:r>
    </w:p>
    <w:p w:rsidR="008B7879" w:rsidRPr="00FF5D6F" w:rsidRDefault="005C7E90">
      <w:pPr>
        <w:pStyle w:val="a6"/>
        <w:rPr>
          <w:rFonts w:ascii="Arial" w:hAnsi="Arial" w:cs="Arial"/>
        </w:rPr>
      </w:pPr>
      <w:r w:rsidRPr="00FF5D6F">
        <w:rPr>
          <w:rFonts w:ascii="Arial" w:hAnsi="Arial" w:cs="Arial"/>
        </w:rPr>
        <w:tab/>
      </w:r>
      <w:r w:rsidRPr="00FF5D6F">
        <w:rPr>
          <w:rFonts w:ascii="Arial" w:hAnsi="Arial" w:cs="Arial"/>
          <w:lang w:val="en-US"/>
        </w:rPr>
        <w:t>S</w:t>
      </w:r>
      <w:r w:rsidRPr="00FF5D6F">
        <w:rPr>
          <w:rFonts w:ascii="Arial" w:hAnsi="Arial" w:cs="Arial"/>
          <w:vertAlign w:val="subscript"/>
        </w:rPr>
        <w:t xml:space="preserve">о </w:t>
      </w:r>
      <w:r w:rsidRPr="00FF5D6F">
        <w:rPr>
          <w:rFonts w:ascii="Arial" w:hAnsi="Arial" w:cs="Arial"/>
        </w:rPr>
        <w:t>= (</w:t>
      </w:r>
      <w:r w:rsidRPr="00FF5D6F">
        <w:rPr>
          <w:rFonts w:ascii="Arial" w:hAnsi="Arial" w:cs="Arial"/>
          <w:lang w:val="en-US"/>
        </w:rPr>
        <w:t>S</w:t>
      </w:r>
      <w:r w:rsidRPr="00FF5D6F">
        <w:rPr>
          <w:rFonts w:ascii="Arial" w:hAnsi="Arial" w:cs="Arial"/>
          <w:vertAlign w:val="subscript"/>
        </w:rPr>
        <w:t xml:space="preserve">мж </w:t>
      </w:r>
      <w:r w:rsidRPr="00FF5D6F">
        <w:rPr>
          <w:rFonts w:ascii="Arial" w:hAnsi="Arial" w:cs="Arial"/>
        </w:rPr>
        <w:t>х 1000)/</w:t>
      </w:r>
      <w:r w:rsidRPr="00FF5D6F">
        <w:rPr>
          <w:rFonts w:ascii="Arial" w:hAnsi="Arial" w:cs="Arial"/>
          <w:lang w:val="en-US"/>
        </w:rPr>
        <w:t>N</w:t>
      </w:r>
      <w:r w:rsidRPr="00FF5D6F">
        <w:rPr>
          <w:rFonts w:ascii="Arial" w:hAnsi="Arial" w:cs="Arial"/>
        </w:rPr>
        <w:t>,</w:t>
      </w:r>
      <w:r w:rsidR="00F63127" w:rsidRPr="00FF5D6F">
        <w:rPr>
          <w:rFonts w:ascii="Arial" w:hAnsi="Arial" w:cs="Arial"/>
        </w:rPr>
        <w:t xml:space="preserve"> </w:t>
      </w:r>
      <w:r w:rsidRPr="00FF5D6F">
        <w:rPr>
          <w:rFonts w:ascii="Arial" w:hAnsi="Arial" w:cs="Arial"/>
        </w:rPr>
        <w:t xml:space="preserve">где: </w:t>
      </w:r>
    </w:p>
    <w:p w:rsidR="008B7879" w:rsidRPr="00FF5D6F" w:rsidRDefault="005C7E90">
      <w:pPr>
        <w:pStyle w:val="a6"/>
        <w:rPr>
          <w:rFonts w:ascii="Arial" w:hAnsi="Arial" w:cs="Arial"/>
        </w:rPr>
      </w:pPr>
      <w:r w:rsidRPr="00FF5D6F">
        <w:rPr>
          <w:rFonts w:ascii="Arial" w:hAnsi="Arial" w:cs="Arial"/>
          <w:lang w:val="en-US"/>
        </w:rPr>
        <w:t>S</w:t>
      </w:r>
      <w:r w:rsidRPr="00FF5D6F">
        <w:rPr>
          <w:rFonts w:ascii="Arial" w:hAnsi="Arial" w:cs="Arial"/>
          <w:vertAlign w:val="subscript"/>
        </w:rPr>
        <w:t xml:space="preserve">о </w:t>
      </w:r>
      <w:r w:rsidRPr="00FF5D6F">
        <w:rPr>
          <w:rFonts w:ascii="Arial" w:hAnsi="Arial" w:cs="Arial"/>
        </w:rPr>
        <w:t>– рекомендуемая суммарная минимальная площадь учреждений по работе с детьми и молодежью на 1000 человек общей численности населения, кв. м;</w:t>
      </w:r>
    </w:p>
    <w:p w:rsidR="008B7879" w:rsidRPr="00FF5D6F" w:rsidRDefault="005C7E90">
      <w:pPr>
        <w:pStyle w:val="a6"/>
        <w:rPr>
          <w:rFonts w:ascii="Arial" w:hAnsi="Arial" w:cs="Arial"/>
        </w:rPr>
      </w:pPr>
      <w:r w:rsidRPr="00FF5D6F">
        <w:rPr>
          <w:rFonts w:ascii="Arial" w:hAnsi="Arial" w:cs="Arial"/>
          <w:lang w:val="en-US"/>
        </w:rPr>
        <w:t>S</w:t>
      </w:r>
      <w:r w:rsidRPr="00FF5D6F">
        <w:rPr>
          <w:rFonts w:ascii="Arial" w:hAnsi="Arial" w:cs="Arial"/>
          <w:vertAlign w:val="subscript"/>
        </w:rPr>
        <w:t xml:space="preserve">мж </w:t>
      </w:r>
      <w:r w:rsidRPr="00FF5D6F">
        <w:rPr>
          <w:rFonts w:ascii="Arial" w:hAnsi="Arial" w:cs="Arial"/>
        </w:rPr>
        <w:t>–</w:t>
      </w:r>
      <w:r w:rsidRPr="00FF5D6F">
        <w:rPr>
          <w:rFonts w:ascii="Arial" w:hAnsi="Arial" w:cs="Arial"/>
          <w:vertAlign w:val="subscript"/>
        </w:rPr>
        <w:t xml:space="preserve"> </w:t>
      </w:r>
      <w:r w:rsidRPr="00FF5D6F">
        <w:rPr>
          <w:rFonts w:ascii="Arial" w:hAnsi="Arial" w:cs="Arial"/>
        </w:rPr>
        <w:t>рекомендуемая суммарная минимальная площадь учреждений по работе с детьми и молодежью, кв. м;</w:t>
      </w:r>
    </w:p>
    <w:p w:rsidR="008B7879" w:rsidRPr="00FF5D6F" w:rsidRDefault="005C7E90">
      <w:pPr>
        <w:pStyle w:val="a6"/>
        <w:rPr>
          <w:rFonts w:ascii="Arial" w:hAnsi="Arial" w:cs="Arial"/>
        </w:rPr>
      </w:pPr>
      <w:r w:rsidRPr="00FF5D6F">
        <w:rPr>
          <w:rFonts w:ascii="Arial" w:hAnsi="Arial" w:cs="Arial"/>
          <w:lang w:val="en-US"/>
        </w:rPr>
        <w:t>N</w:t>
      </w:r>
      <w:r w:rsidRPr="00FF5D6F">
        <w:rPr>
          <w:rFonts w:ascii="Arial" w:hAnsi="Arial" w:cs="Arial"/>
        </w:rPr>
        <w:t xml:space="preserve"> – </w:t>
      </w:r>
      <w:r w:rsidR="00CD427B" w:rsidRPr="00FF5D6F">
        <w:rPr>
          <w:rFonts w:ascii="Arial" w:hAnsi="Arial" w:cs="Arial"/>
        </w:rPr>
        <w:t>общая</w:t>
      </w:r>
      <w:r w:rsidRPr="00FF5D6F">
        <w:rPr>
          <w:rFonts w:ascii="Arial" w:hAnsi="Arial" w:cs="Arial"/>
        </w:rPr>
        <w:t xml:space="preserve"> численность населения, чел.</w:t>
      </w:r>
    </w:p>
    <w:p w:rsidR="008B7879" w:rsidRPr="00FF5D6F" w:rsidRDefault="005C7E90">
      <w:pPr>
        <w:pStyle w:val="a6"/>
        <w:rPr>
          <w:rFonts w:ascii="Arial" w:hAnsi="Arial" w:cs="Arial"/>
        </w:rPr>
      </w:pPr>
      <w:r w:rsidRPr="00FF5D6F">
        <w:rPr>
          <w:rFonts w:ascii="Arial" w:hAnsi="Arial" w:cs="Arial"/>
        </w:rPr>
        <w:t>Расчетные показатели территориальной доступности учреждений по работе с детьми и молодежью для установлены с учетом значения объектов в планировочной организации территории в зависимости от периодичности пользования населением. Учреждения по работе с детьми и молодежью имеют микрорайонное значение, соответственно, территориальная доступность выражена в виде пешеходной доступности и дифференцирована в зависимости от вида жилой застройки.</w:t>
      </w:r>
    </w:p>
    <w:p w:rsidR="008B7879" w:rsidRPr="00FF5D6F" w:rsidRDefault="00D82D15">
      <w:pPr>
        <w:pStyle w:val="3"/>
        <w:spacing w:before="120"/>
        <w:ind w:left="0" w:firstLine="567"/>
        <w:rPr>
          <w:rFonts w:ascii="Arial" w:hAnsi="Arial" w:cs="Arial"/>
          <w:i/>
        </w:rPr>
      </w:pPr>
      <w:bookmarkStart w:id="426" w:name="_Toc136358893"/>
      <w:bookmarkStart w:id="427" w:name="_Toc136360511"/>
      <w:bookmarkStart w:id="428" w:name="_Toc136370857"/>
      <w:bookmarkStart w:id="429" w:name="_Toc174747505"/>
      <w:r w:rsidRPr="00FF5D6F">
        <w:rPr>
          <w:rFonts w:ascii="Arial" w:hAnsi="Arial" w:cs="Arial"/>
        </w:rPr>
        <w:t>2.4.4 В области архивного дела</w:t>
      </w:r>
      <w:r w:rsidR="001A4386" w:rsidRPr="00FF5D6F">
        <w:rPr>
          <w:rFonts w:ascii="Arial" w:hAnsi="Arial" w:cs="Arial"/>
        </w:rPr>
        <w:t xml:space="preserve"> </w:t>
      </w:r>
      <w:r w:rsidR="001A4386" w:rsidRPr="00FF5D6F">
        <w:rPr>
          <w:rFonts w:ascii="Arial" w:hAnsi="Arial" w:cs="Arial"/>
          <w:i/>
        </w:rPr>
        <w:t>[</w:t>
      </w:r>
      <w:r w:rsidR="001A4386" w:rsidRPr="00FF5D6F">
        <w:rPr>
          <w:rFonts w:ascii="Arial" w:hAnsi="Arial" w:cs="Arial"/>
          <w:i/>
          <w:lang w:eastAsia="en-US"/>
        </w:rPr>
        <w:t xml:space="preserve">см. раздел </w:t>
      </w:r>
      <w:r w:rsidR="00846542" w:rsidRPr="00FF5D6F">
        <w:rPr>
          <w:rFonts w:ascii="Arial" w:hAnsi="Arial" w:cs="Arial"/>
          <w:i/>
          <w:lang w:val="en-US" w:eastAsia="en-US"/>
        </w:rPr>
        <w:t>XVII</w:t>
      </w:r>
      <w:r w:rsidR="001A4386" w:rsidRPr="00FF5D6F">
        <w:rPr>
          <w:rFonts w:ascii="Arial" w:hAnsi="Arial" w:cs="Arial"/>
          <w:i/>
          <w:lang w:eastAsia="en-US"/>
        </w:rPr>
        <w:t xml:space="preserve"> требований к заполнению модельных нормативов градостроительного проектирования]</w:t>
      </w:r>
      <w:bookmarkEnd w:id="426"/>
      <w:bookmarkEnd w:id="427"/>
      <w:bookmarkEnd w:id="428"/>
      <w:bookmarkEnd w:id="429"/>
    </w:p>
    <w:p w:rsidR="001A4386" w:rsidRPr="00FF5D6F" w:rsidRDefault="001A4386" w:rsidP="00A36BBA">
      <w:pPr>
        <w:pStyle w:val="a6"/>
        <w:rPr>
          <w:rFonts w:ascii="Arial" w:hAnsi="Arial" w:cs="Arial"/>
        </w:rPr>
      </w:pPr>
      <w:r w:rsidRPr="00FF5D6F">
        <w:rPr>
          <w:rFonts w:ascii="Arial" w:hAnsi="Arial" w:cs="Arial"/>
        </w:rPr>
        <w:t>Расчетный показатель обеспеченности населения архивами установлен с учетом положения статьи 15 Федерального закона от 22.10.2004 № 125-ФЗ «Об архивном деле в Российской Федерации».</w:t>
      </w:r>
    </w:p>
    <w:p w:rsidR="001A4386" w:rsidRPr="00FF5D6F" w:rsidRDefault="001A4386" w:rsidP="00A36BBA">
      <w:pPr>
        <w:pStyle w:val="a6"/>
        <w:rPr>
          <w:rFonts w:ascii="Arial" w:hAnsi="Arial" w:cs="Arial"/>
        </w:rPr>
      </w:pPr>
      <w:r w:rsidRPr="00FF5D6F">
        <w:rPr>
          <w:rFonts w:ascii="Arial" w:hAnsi="Arial" w:cs="Arial"/>
        </w:rPr>
        <w:t>Расчетный показатель территориальной доступности архивов не устанавливается в виду эпизодичности пользования объектами.</w:t>
      </w:r>
    </w:p>
    <w:p w:rsidR="008B7879" w:rsidRPr="00FF5D6F" w:rsidRDefault="00D82D15">
      <w:pPr>
        <w:pStyle w:val="3"/>
        <w:spacing w:before="120"/>
        <w:ind w:left="0" w:firstLine="567"/>
        <w:rPr>
          <w:rFonts w:ascii="Arial" w:hAnsi="Arial" w:cs="Arial"/>
          <w:i/>
          <w:lang w:eastAsia="en-US"/>
        </w:rPr>
      </w:pPr>
      <w:bookmarkStart w:id="430" w:name="_Toc131008352"/>
      <w:bookmarkStart w:id="431" w:name="_Toc136358894"/>
      <w:bookmarkStart w:id="432" w:name="_Toc136360512"/>
      <w:bookmarkStart w:id="433" w:name="_Toc136370858"/>
      <w:bookmarkStart w:id="434" w:name="_Toc174747506"/>
      <w:r w:rsidRPr="00FF5D6F">
        <w:rPr>
          <w:rFonts w:ascii="Arial" w:hAnsi="Arial" w:cs="Arial"/>
        </w:rPr>
        <w:lastRenderedPageBreak/>
        <w:t xml:space="preserve">2.4.5 </w:t>
      </w:r>
      <w:r w:rsidR="002A019E" w:rsidRPr="00FF5D6F">
        <w:rPr>
          <w:rFonts w:ascii="Arial" w:hAnsi="Arial" w:cs="Arial"/>
        </w:rPr>
        <w:t>В</w:t>
      </w:r>
      <w:r w:rsidR="00960FB8" w:rsidRPr="00FF5D6F">
        <w:rPr>
          <w:rFonts w:ascii="Arial" w:hAnsi="Arial" w:cs="Arial"/>
        </w:rPr>
        <w:t xml:space="preserve"> области культуры</w:t>
      </w:r>
      <w:bookmarkEnd w:id="430"/>
      <w:r w:rsidR="00633142" w:rsidRPr="00FF5D6F">
        <w:rPr>
          <w:rFonts w:ascii="Arial" w:hAnsi="Arial" w:cs="Arial"/>
        </w:rPr>
        <w:t xml:space="preserve"> </w:t>
      </w:r>
      <w:r w:rsidR="00172E6B" w:rsidRPr="00FF5D6F">
        <w:rPr>
          <w:rFonts w:ascii="Arial" w:hAnsi="Arial" w:cs="Arial"/>
        </w:rPr>
        <w:t>и искусства</w:t>
      </w:r>
      <w:r w:rsidR="00DC7BD8" w:rsidRPr="00FF5D6F">
        <w:rPr>
          <w:rFonts w:ascii="Arial" w:hAnsi="Arial" w:cs="Arial"/>
        </w:rPr>
        <w:t xml:space="preserve"> </w:t>
      </w:r>
      <w:r w:rsidR="00DC7BD8" w:rsidRPr="00FF5D6F">
        <w:rPr>
          <w:rFonts w:ascii="Arial" w:hAnsi="Arial" w:cs="Arial"/>
          <w:i/>
        </w:rPr>
        <w:t>[</w:t>
      </w:r>
      <w:r w:rsidR="00DC7BD8" w:rsidRPr="00FF5D6F">
        <w:rPr>
          <w:rFonts w:ascii="Arial" w:hAnsi="Arial" w:cs="Arial"/>
          <w:i/>
          <w:lang w:eastAsia="en-US"/>
        </w:rPr>
        <w:t xml:space="preserve">см. раздел </w:t>
      </w:r>
      <w:r w:rsidR="00DC7BD8" w:rsidRPr="00FF5D6F">
        <w:rPr>
          <w:rFonts w:ascii="Arial" w:hAnsi="Arial" w:cs="Arial"/>
          <w:i/>
          <w:lang w:val="en-US" w:eastAsia="en-US"/>
        </w:rPr>
        <w:t>XVIII</w:t>
      </w:r>
      <w:r w:rsidR="00DC7BD8" w:rsidRPr="00FF5D6F">
        <w:rPr>
          <w:rFonts w:ascii="Arial" w:hAnsi="Arial" w:cs="Arial"/>
          <w:i/>
          <w:lang w:eastAsia="en-US"/>
        </w:rPr>
        <w:t xml:space="preserve"> требований к заполнению модельных нормативов градостроительного проектирования]</w:t>
      </w:r>
      <w:bookmarkEnd w:id="431"/>
      <w:bookmarkEnd w:id="432"/>
      <w:bookmarkEnd w:id="433"/>
      <w:bookmarkEnd w:id="434"/>
    </w:p>
    <w:p w:rsidR="006874B5" w:rsidRPr="00FF5D6F" w:rsidRDefault="006874B5" w:rsidP="007A2C79">
      <w:pPr>
        <w:pStyle w:val="a6"/>
        <w:rPr>
          <w:rFonts w:ascii="Arial" w:hAnsi="Arial" w:cs="Arial"/>
        </w:rPr>
      </w:pPr>
      <w:r w:rsidRPr="00FF5D6F">
        <w:rPr>
          <w:rFonts w:ascii="Arial" w:hAnsi="Arial" w:cs="Arial"/>
        </w:rPr>
        <w:t xml:space="preserve">Расчетные показатели обеспеченности населения </w:t>
      </w:r>
      <w:r w:rsidR="00E71324" w:rsidRPr="00FF5D6F">
        <w:rPr>
          <w:rFonts w:ascii="Arial" w:hAnsi="Arial" w:cs="Arial"/>
        </w:rPr>
        <w:t xml:space="preserve">муниципального района </w:t>
      </w:r>
      <w:r w:rsidRPr="00FF5D6F">
        <w:rPr>
          <w:rFonts w:ascii="Arial" w:hAnsi="Arial" w:cs="Arial"/>
        </w:rPr>
        <w:t xml:space="preserve">объектами в области культуры и искусства установлены с применением нормативно-методического подхода в сочетании с методом экспертной оценки и расчетным методом с учетом: </w:t>
      </w:r>
    </w:p>
    <w:p w:rsidR="008B7879" w:rsidRPr="00FF5D6F" w:rsidRDefault="006874B5">
      <w:pPr>
        <w:pStyle w:val="a2"/>
        <w:spacing w:before="120" w:after="60"/>
        <w:ind w:left="0" w:firstLine="567"/>
        <w:rPr>
          <w:rFonts w:ascii="Arial" w:hAnsi="Arial" w:cs="Arial"/>
        </w:rPr>
      </w:pPr>
      <w:r w:rsidRPr="00FF5D6F">
        <w:rPr>
          <w:rFonts w:ascii="Arial" w:hAnsi="Arial" w:cs="Arial"/>
        </w:rPr>
        <w:t xml:space="preserve">демографической ситуации </w:t>
      </w:r>
      <w:r w:rsidR="00E71324" w:rsidRPr="00FF5D6F">
        <w:rPr>
          <w:rFonts w:ascii="Arial" w:hAnsi="Arial" w:cs="Arial"/>
        </w:rPr>
        <w:t xml:space="preserve">в муниципальный район </w:t>
      </w:r>
      <w:r w:rsidRPr="00FF5D6F">
        <w:rPr>
          <w:rFonts w:ascii="Arial" w:hAnsi="Arial" w:cs="Arial"/>
        </w:rPr>
        <w:t>и прогноза ее изменения;</w:t>
      </w:r>
    </w:p>
    <w:p w:rsidR="008B7879" w:rsidRPr="00FF5D6F" w:rsidRDefault="006874B5">
      <w:pPr>
        <w:pStyle w:val="a2"/>
        <w:spacing w:before="120" w:after="60"/>
        <w:ind w:left="0" w:firstLine="567"/>
        <w:rPr>
          <w:rFonts w:ascii="Arial" w:hAnsi="Arial" w:cs="Arial"/>
        </w:rPr>
      </w:pPr>
      <w:r w:rsidRPr="00FF5D6F">
        <w:rPr>
          <w:rFonts w:ascii="Arial" w:hAnsi="Arial" w:cs="Arial"/>
        </w:rPr>
        <w:t xml:space="preserve">сложившейся сети организаций культуры и планов по ее развитию в соответствии с документами стратегического планирования </w:t>
      </w:r>
      <w:r w:rsidR="00E71324" w:rsidRPr="00FF5D6F">
        <w:rPr>
          <w:rFonts w:ascii="Arial" w:hAnsi="Arial" w:cs="Arial"/>
        </w:rPr>
        <w:t>муниципального района</w:t>
      </w:r>
      <w:r w:rsidRPr="00FF5D6F">
        <w:rPr>
          <w:rFonts w:ascii="Arial" w:hAnsi="Arial" w:cs="Arial"/>
        </w:rPr>
        <w:t>;</w:t>
      </w:r>
    </w:p>
    <w:p w:rsidR="008B7879" w:rsidRPr="00FF5D6F" w:rsidRDefault="006874B5">
      <w:pPr>
        <w:pStyle w:val="a2"/>
        <w:spacing w:before="120" w:after="60"/>
        <w:ind w:left="0" w:firstLine="567"/>
        <w:rPr>
          <w:rFonts w:ascii="Arial" w:hAnsi="Arial" w:cs="Arial"/>
        </w:rPr>
      </w:pPr>
      <w:r w:rsidRPr="00FF5D6F">
        <w:rPr>
          <w:rFonts w:ascii="Arial" w:hAnsi="Arial" w:cs="Arial"/>
        </w:rPr>
        <w:t>результатов социологического исследования общественного мнения относительно градостроительной ситуации, проведенного при подготовке настоящих МНГП</w:t>
      </w:r>
      <w:r w:rsidR="00E5789F" w:rsidRPr="00FF5D6F">
        <w:rPr>
          <w:rFonts w:ascii="Arial" w:hAnsi="Arial" w:cs="Arial"/>
        </w:rPr>
        <w:t>.</w:t>
      </w:r>
    </w:p>
    <w:p w:rsidR="006874B5" w:rsidRPr="00FF5D6F" w:rsidRDefault="006874B5" w:rsidP="007A2C79">
      <w:pPr>
        <w:pStyle w:val="a6"/>
        <w:rPr>
          <w:rFonts w:ascii="Arial" w:hAnsi="Arial" w:cs="Arial"/>
        </w:rPr>
      </w:pPr>
      <w:r w:rsidRPr="00FF5D6F">
        <w:rPr>
          <w:rFonts w:ascii="Arial" w:hAnsi="Arial" w:cs="Arial"/>
        </w:rPr>
        <w:t>Размеры земельных участков для объектов установлены с учетом сложившейся практики проектирования и строительства, рекомендаций по проектированию музеев, утвержденных 01.01.1988 ЦИИИЭП им. Б.С. Мезенцева, СП 42.1</w:t>
      </w:r>
      <w:r w:rsidR="002B7701" w:rsidRPr="00FF5D6F">
        <w:rPr>
          <w:rFonts w:ascii="Arial" w:hAnsi="Arial" w:cs="Arial"/>
        </w:rPr>
        <w:t>3330.2016.</w:t>
      </w:r>
    </w:p>
    <w:p w:rsidR="006874B5" w:rsidRPr="00FF5D6F" w:rsidRDefault="006874B5" w:rsidP="007A2C79">
      <w:pPr>
        <w:pStyle w:val="a6"/>
        <w:rPr>
          <w:rFonts w:ascii="Arial" w:hAnsi="Arial" w:cs="Arial"/>
        </w:rPr>
      </w:pPr>
      <w:r w:rsidRPr="00FF5D6F">
        <w:rPr>
          <w:rFonts w:ascii="Arial" w:hAnsi="Arial" w:cs="Arial"/>
        </w:rPr>
        <w:t xml:space="preserve">Расчетные показатели территориальной доступности установлены </w:t>
      </w:r>
      <w:r w:rsidR="002B7701" w:rsidRPr="00FF5D6F">
        <w:rPr>
          <w:rFonts w:ascii="Arial" w:hAnsi="Arial" w:cs="Arial"/>
        </w:rPr>
        <w:t xml:space="preserve">в соответствии со значением </w:t>
      </w:r>
      <w:r w:rsidRPr="00FF5D6F">
        <w:rPr>
          <w:rFonts w:ascii="Arial" w:hAnsi="Arial" w:cs="Arial"/>
        </w:rPr>
        <w:t>объектов в планировочной организации территории в зависимост</w:t>
      </w:r>
      <w:r w:rsidR="002B7701" w:rsidRPr="00FF5D6F">
        <w:rPr>
          <w:rFonts w:ascii="Arial" w:hAnsi="Arial" w:cs="Arial"/>
        </w:rPr>
        <w:t>и от периодичности пользования</w:t>
      </w:r>
      <w:r w:rsidRPr="00FF5D6F">
        <w:rPr>
          <w:rFonts w:ascii="Arial" w:hAnsi="Arial" w:cs="Arial"/>
        </w:rPr>
        <w:t>.</w:t>
      </w:r>
    </w:p>
    <w:p w:rsidR="008B7879" w:rsidRPr="00FF5D6F" w:rsidRDefault="00D82D15">
      <w:pPr>
        <w:pStyle w:val="3"/>
        <w:spacing w:before="120"/>
        <w:ind w:left="0" w:firstLine="567"/>
        <w:rPr>
          <w:rFonts w:ascii="Arial" w:hAnsi="Arial" w:cs="Arial"/>
          <w:i/>
        </w:rPr>
      </w:pPr>
      <w:bookmarkStart w:id="435" w:name="_Toc131008353"/>
      <w:bookmarkStart w:id="436" w:name="_Toc136358895"/>
      <w:bookmarkStart w:id="437" w:name="_Toc136360513"/>
      <w:bookmarkStart w:id="438" w:name="_Toc136370859"/>
      <w:bookmarkStart w:id="439" w:name="_Toc174747507"/>
      <w:r w:rsidRPr="00FF5D6F">
        <w:rPr>
          <w:rFonts w:ascii="Arial" w:hAnsi="Arial" w:cs="Arial"/>
        </w:rPr>
        <w:t xml:space="preserve">2.4.6 </w:t>
      </w:r>
      <w:r w:rsidR="002A019E" w:rsidRPr="00FF5D6F">
        <w:rPr>
          <w:rFonts w:ascii="Arial" w:hAnsi="Arial" w:cs="Arial"/>
        </w:rPr>
        <w:t>В</w:t>
      </w:r>
      <w:r w:rsidR="00633142" w:rsidRPr="00FF5D6F">
        <w:rPr>
          <w:rFonts w:ascii="Arial" w:hAnsi="Arial" w:cs="Arial"/>
        </w:rPr>
        <w:t xml:space="preserve"> области охраны </w:t>
      </w:r>
      <w:r w:rsidR="00172E6B" w:rsidRPr="00FF5D6F">
        <w:rPr>
          <w:rFonts w:ascii="Arial" w:hAnsi="Arial" w:cs="Arial"/>
        </w:rPr>
        <w:t>право</w:t>
      </w:r>
      <w:r w:rsidR="00633142" w:rsidRPr="00FF5D6F">
        <w:rPr>
          <w:rFonts w:ascii="Arial" w:hAnsi="Arial" w:cs="Arial"/>
        </w:rPr>
        <w:t>порядка</w:t>
      </w:r>
      <w:bookmarkEnd w:id="435"/>
      <w:r w:rsidR="00DC7BD8" w:rsidRPr="00FF5D6F">
        <w:rPr>
          <w:rFonts w:ascii="Arial" w:hAnsi="Arial" w:cs="Arial"/>
        </w:rPr>
        <w:t xml:space="preserve"> </w:t>
      </w:r>
      <w:r w:rsidR="00DC7BD8" w:rsidRPr="00FF5D6F">
        <w:rPr>
          <w:rFonts w:ascii="Arial" w:hAnsi="Arial" w:cs="Arial"/>
          <w:i/>
        </w:rPr>
        <w:t>[</w:t>
      </w:r>
      <w:r w:rsidR="00DC7BD8" w:rsidRPr="00FF5D6F">
        <w:rPr>
          <w:rFonts w:ascii="Arial" w:hAnsi="Arial" w:cs="Arial"/>
          <w:i/>
          <w:lang w:eastAsia="en-US"/>
        </w:rPr>
        <w:t xml:space="preserve">см. раздел </w:t>
      </w:r>
      <w:r w:rsidR="00846542" w:rsidRPr="00FF5D6F">
        <w:rPr>
          <w:rFonts w:ascii="Arial" w:hAnsi="Arial" w:cs="Arial"/>
          <w:i/>
          <w:lang w:val="en-US" w:eastAsia="en-US"/>
        </w:rPr>
        <w:t>XVII</w:t>
      </w:r>
      <w:r w:rsidR="00DC7BD8" w:rsidRPr="00FF5D6F">
        <w:rPr>
          <w:rFonts w:ascii="Arial" w:hAnsi="Arial" w:cs="Arial"/>
          <w:i/>
          <w:lang w:eastAsia="en-US"/>
        </w:rPr>
        <w:t xml:space="preserve"> требований к заполнению модельных нормативов градостроительного проектирования]</w:t>
      </w:r>
      <w:bookmarkEnd w:id="436"/>
      <w:bookmarkEnd w:id="437"/>
      <w:bookmarkEnd w:id="438"/>
      <w:bookmarkEnd w:id="439"/>
    </w:p>
    <w:p w:rsidR="00E50514" w:rsidRPr="00FF5D6F" w:rsidRDefault="00E50514" w:rsidP="007A2C79">
      <w:pPr>
        <w:pStyle w:val="a6"/>
        <w:rPr>
          <w:rFonts w:ascii="Arial" w:hAnsi="Arial" w:cs="Arial"/>
        </w:rPr>
      </w:pPr>
      <w:r w:rsidRPr="00FF5D6F">
        <w:rPr>
          <w:rFonts w:ascii="Arial" w:hAnsi="Arial" w:cs="Arial"/>
        </w:rPr>
        <w:t xml:space="preserve">Расчетные показатели обеспеченности участковыми пунктами полиции определены с использованием нормативно-методического подхода в сочетании с расчетным методом. </w:t>
      </w:r>
    </w:p>
    <w:p w:rsidR="00E50514" w:rsidRPr="00FF5D6F" w:rsidRDefault="00E50514" w:rsidP="007A2C79">
      <w:pPr>
        <w:pStyle w:val="a6"/>
        <w:rPr>
          <w:rFonts w:ascii="Arial" w:hAnsi="Arial" w:cs="Arial"/>
        </w:rPr>
      </w:pPr>
      <w:r w:rsidRPr="00FF5D6F">
        <w:rPr>
          <w:rFonts w:ascii="Arial" w:hAnsi="Arial" w:cs="Arial"/>
        </w:rPr>
        <w:t>Расчетные показатели для участковых пунктов полиции установлены с учетом следующих документов:</w:t>
      </w:r>
    </w:p>
    <w:p w:rsidR="008B7879" w:rsidRPr="00FF5D6F" w:rsidRDefault="00E50514">
      <w:pPr>
        <w:pStyle w:val="a2"/>
        <w:spacing w:before="120" w:after="60"/>
        <w:ind w:left="0" w:firstLine="567"/>
        <w:rPr>
          <w:rFonts w:ascii="Arial" w:hAnsi="Arial" w:cs="Arial"/>
        </w:rPr>
      </w:pPr>
      <w:r w:rsidRPr="00FF5D6F">
        <w:rPr>
          <w:rFonts w:ascii="Arial" w:hAnsi="Arial" w:cs="Arial"/>
        </w:rPr>
        <w:t>Приказ МВД России от 29.03.2019 № 205 «О несении службы участковым уполномоченным полиции на обслуживаемом административном участке и организации этой деятельности» (далее – Приказ МВД России от 29.03.2019 №205);</w:t>
      </w:r>
    </w:p>
    <w:p w:rsidR="008B7879" w:rsidRPr="00FF5D6F" w:rsidRDefault="00E50514">
      <w:pPr>
        <w:pStyle w:val="a2"/>
        <w:spacing w:before="120" w:after="60"/>
        <w:ind w:left="0" w:firstLine="567"/>
        <w:rPr>
          <w:rFonts w:ascii="Arial" w:hAnsi="Arial" w:cs="Arial"/>
        </w:rPr>
      </w:pPr>
      <w:r w:rsidRPr="00FF5D6F">
        <w:rPr>
          <w:rFonts w:ascii="Arial" w:hAnsi="Arial" w:cs="Arial"/>
        </w:rPr>
        <w:t>СП 500.1325800.2018 «Здания п</w:t>
      </w:r>
      <w:r w:rsidR="00E5789F" w:rsidRPr="00FF5D6F">
        <w:rPr>
          <w:rFonts w:ascii="Arial" w:hAnsi="Arial" w:cs="Arial"/>
        </w:rPr>
        <w:t>олиции. Правила проектирования»</w:t>
      </w:r>
      <w:r w:rsidRPr="00FF5D6F">
        <w:rPr>
          <w:rFonts w:ascii="Arial" w:hAnsi="Arial" w:cs="Arial"/>
        </w:rPr>
        <w:t>;</w:t>
      </w:r>
    </w:p>
    <w:p w:rsidR="008B7879" w:rsidRPr="00FF5D6F" w:rsidRDefault="00CD427B">
      <w:pPr>
        <w:pStyle w:val="a2"/>
        <w:spacing w:before="120" w:after="60"/>
        <w:ind w:left="0" w:firstLine="567"/>
        <w:rPr>
          <w:rFonts w:ascii="Arial" w:hAnsi="Arial" w:cs="Arial"/>
        </w:rPr>
      </w:pPr>
      <w:r w:rsidRPr="00FF5D6F">
        <w:rPr>
          <w:rFonts w:ascii="Arial" w:hAnsi="Arial" w:cs="Arial"/>
        </w:rPr>
        <w:t xml:space="preserve"> СП 42.13330.2016 «Градостроительство. Планировка и застройка городских и сельских поселений».</w:t>
      </w:r>
    </w:p>
    <w:p w:rsidR="003E08A8" w:rsidRPr="00FF5D6F" w:rsidRDefault="003E08A8" w:rsidP="007A2C79">
      <w:pPr>
        <w:pStyle w:val="a6"/>
        <w:rPr>
          <w:rFonts w:ascii="Arial" w:hAnsi="Arial" w:cs="Arial"/>
        </w:rPr>
      </w:pPr>
      <w:r w:rsidRPr="00FF5D6F">
        <w:rPr>
          <w:rFonts w:ascii="Arial" w:hAnsi="Arial" w:cs="Arial"/>
        </w:rPr>
        <w:t xml:space="preserve">Согласно Приказу МВД России от 29.03.2019 № 205 за участковым уполномоченным полиции приказом начальника территориального органа МВД России на районном уровне закрепляется административный участок, размеры и границы которого определяются: в городах </w:t>
      </w:r>
      <w:r w:rsidR="00DC7BD8" w:rsidRPr="00FF5D6F">
        <w:rPr>
          <w:rFonts w:ascii="Arial" w:hAnsi="Arial" w:cs="Arial"/>
        </w:rPr>
        <w:t>–</w:t>
      </w:r>
      <w:r w:rsidRPr="00FF5D6F">
        <w:rPr>
          <w:rFonts w:ascii="Arial" w:hAnsi="Arial" w:cs="Arial"/>
        </w:rPr>
        <w:t xml:space="preserve"> исходя из численности проживающего населения и граждан, состоящих на профилактическом учете, состояния оперативной обстановки, особенностей административно-территориального деления муниципальных образований, в сельской местности </w:t>
      </w:r>
      <w:r w:rsidR="00DC7BD8" w:rsidRPr="00FF5D6F">
        <w:rPr>
          <w:rFonts w:ascii="Arial" w:hAnsi="Arial" w:cs="Arial"/>
        </w:rPr>
        <w:t>–</w:t>
      </w:r>
      <w:r w:rsidRPr="00FF5D6F">
        <w:rPr>
          <w:rFonts w:ascii="Arial" w:hAnsi="Arial" w:cs="Arial"/>
        </w:rPr>
        <w:t xml:space="preserve"> в границах одного или нескольких объединенных общей территорией сельских населенных пунктов в соответствии с установленными нормативами их штатной численности.</w:t>
      </w:r>
    </w:p>
    <w:p w:rsidR="00E50514" w:rsidRPr="00FF5D6F" w:rsidRDefault="003E08A8" w:rsidP="007A2C79">
      <w:pPr>
        <w:pStyle w:val="a6"/>
        <w:rPr>
          <w:rFonts w:ascii="Arial" w:hAnsi="Arial" w:cs="Arial"/>
        </w:rPr>
      </w:pPr>
      <w:r w:rsidRPr="00FF5D6F">
        <w:rPr>
          <w:rFonts w:ascii="Arial" w:hAnsi="Arial" w:cs="Arial"/>
        </w:rPr>
        <w:lastRenderedPageBreak/>
        <w:t>Размещение участковых пунктов полиции целесообразно предусматривать в непосредственной близости от жилой застройки и объектов инфраструктуры, что позволит обеспечить шаговую доступность для населения. Согласно таблице П.4 Приложения П СП 42.13330.2016 радиус обслуживания участкового пункта полиции в условиях городского населенного пункта следует устанавливать в 1 - 1,5 км до самого дальнего объекта участка.</w:t>
      </w:r>
    </w:p>
    <w:p w:rsidR="008B7879" w:rsidRPr="00FF5D6F" w:rsidRDefault="00D82D15">
      <w:pPr>
        <w:pStyle w:val="3"/>
        <w:spacing w:before="120"/>
        <w:ind w:left="0" w:firstLine="567"/>
        <w:rPr>
          <w:rFonts w:ascii="Arial" w:hAnsi="Arial" w:cs="Arial"/>
        </w:rPr>
      </w:pPr>
      <w:bookmarkStart w:id="440" w:name="_Toc131008354"/>
      <w:bookmarkStart w:id="441" w:name="_Ref136267192"/>
      <w:bookmarkStart w:id="442" w:name="_Toc174747508"/>
      <w:bookmarkStart w:id="443" w:name="_Ref136357283"/>
      <w:bookmarkStart w:id="444" w:name="_Toc136358896"/>
      <w:bookmarkStart w:id="445" w:name="_Toc136360514"/>
      <w:bookmarkStart w:id="446" w:name="_Toc136370860"/>
      <w:r w:rsidRPr="00FF5D6F">
        <w:rPr>
          <w:rFonts w:ascii="Arial" w:hAnsi="Arial" w:cs="Arial"/>
        </w:rPr>
        <w:t xml:space="preserve">2.4.7 </w:t>
      </w:r>
      <w:r w:rsidR="00633142" w:rsidRPr="00FF5D6F">
        <w:rPr>
          <w:rFonts w:ascii="Arial" w:hAnsi="Arial" w:cs="Arial"/>
        </w:rPr>
        <w:t>В области жилищного строительства</w:t>
      </w:r>
      <w:bookmarkEnd w:id="440"/>
      <w:bookmarkEnd w:id="441"/>
      <w:bookmarkEnd w:id="442"/>
      <w:r w:rsidR="00113CCD" w:rsidRPr="00FF5D6F">
        <w:rPr>
          <w:rFonts w:ascii="Arial" w:hAnsi="Arial" w:cs="Arial"/>
        </w:rPr>
        <w:t xml:space="preserve"> </w:t>
      </w:r>
      <w:bookmarkEnd w:id="443"/>
      <w:bookmarkEnd w:id="444"/>
      <w:bookmarkEnd w:id="445"/>
      <w:bookmarkEnd w:id="446"/>
    </w:p>
    <w:p w:rsidR="00E53360" w:rsidRPr="00FF5D6F" w:rsidRDefault="00E53360" w:rsidP="007A2C79">
      <w:pPr>
        <w:pStyle w:val="a6"/>
        <w:rPr>
          <w:rFonts w:ascii="Arial" w:hAnsi="Arial" w:cs="Arial"/>
        </w:rPr>
      </w:pPr>
      <w:r w:rsidRPr="00FF5D6F">
        <w:rPr>
          <w:rFonts w:ascii="Arial" w:hAnsi="Arial" w:cs="Arial"/>
        </w:rPr>
        <w:t>Перед органами местного самоуправления муниципальных образований Красноярского края стоят задачи по созданию условий для формирования благоприятной среды жизнедеятельности человека, мониторингу осуществления градостроительной деятельности в сфере жилищного строительства с соблюдением требований технических регламентов, требований безопасности территории, реализации стратегической цели – создание комфортной городской среды.</w:t>
      </w:r>
    </w:p>
    <w:p w:rsidR="00E53360" w:rsidRPr="00FF5D6F" w:rsidRDefault="00E53360" w:rsidP="007A2C79">
      <w:pPr>
        <w:pStyle w:val="a6"/>
        <w:rPr>
          <w:rFonts w:ascii="Arial" w:hAnsi="Arial" w:cs="Arial"/>
        </w:rPr>
      </w:pPr>
      <w:r w:rsidRPr="00FF5D6F">
        <w:rPr>
          <w:rFonts w:ascii="Arial" w:hAnsi="Arial" w:cs="Arial"/>
        </w:rPr>
        <w:t>Расчетные показатели для объектов в области жилищного строительства позволяют заложить показатели, обеспечивающие комфорт жителям на уровне разработки генерального плана, проекта планировки территории, при планировании КРТ.</w:t>
      </w:r>
    </w:p>
    <w:p w:rsidR="00E53360" w:rsidRPr="00FF5D6F" w:rsidRDefault="00E53360" w:rsidP="007A2C79">
      <w:pPr>
        <w:pStyle w:val="a6"/>
        <w:rPr>
          <w:rFonts w:ascii="Arial" w:hAnsi="Arial" w:cs="Arial"/>
        </w:rPr>
      </w:pPr>
      <w:r w:rsidRPr="00FF5D6F">
        <w:rPr>
          <w:rFonts w:ascii="Arial" w:hAnsi="Arial" w:cs="Arial"/>
        </w:rPr>
        <w:t xml:space="preserve">Объектом нормирования для территорий жилой застройки являются объекты жилищного строительства. Установленные показатели, </w:t>
      </w:r>
      <w:r w:rsidR="00DC7BD8" w:rsidRPr="00FF5D6F">
        <w:rPr>
          <w:rFonts w:ascii="Arial" w:hAnsi="Arial" w:cs="Arial"/>
        </w:rPr>
        <w:t xml:space="preserve">направленные на создание комфортной жилой среды, </w:t>
      </w:r>
      <w:r w:rsidRPr="00FF5D6F">
        <w:rPr>
          <w:rFonts w:ascii="Arial" w:hAnsi="Arial" w:cs="Arial"/>
        </w:rPr>
        <w:t>характеризуют обеспеченность населения территорией и интенсивность ее использования:</w:t>
      </w:r>
    </w:p>
    <w:p w:rsidR="008B7879" w:rsidRPr="00FF5D6F" w:rsidRDefault="00E53360">
      <w:pPr>
        <w:pStyle w:val="a2"/>
        <w:tabs>
          <w:tab w:val="clear" w:pos="993"/>
          <w:tab w:val="left" w:pos="568"/>
        </w:tabs>
        <w:spacing w:before="120" w:after="60"/>
        <w:ind w:left="0" w:firstLine="567"/>
        <w:rPr>
          <w:rFonts w:ascii="Arial" w:hAnsi="Arial" w:cs="Arial"/>
        </w:rPr>
      </w:pPr>
      <w:r w:rsidRPr="00FF5D6F">
        <w:rPr>
          <w:rFonts w:ascii="Arial" w:hAnsi="Arial" w:cs="Arial"/>
        </w:rPr>
        <w:t>дифференциация многоквартирного жилищного фонда</w:t>
      </w:r>
      <w:r w:rsidR="00A913D8" w:rsidRPr="00FF5D6F">
        <w:rPr>
          <w:rFonts w:ascii="Arial" w:hAnsi="Arial" w:cs="Arial"/>
        </w:rPr>
        <w:t xml:space="preserve"> </w:t>
      </w:r>
      <w:r w:rsidRPr="00FF5D6F">
        <w:rPr>
          <w:rFonts w:ascii="Arial" w:hAnsi="Arial" w:cs="Arial"/>
        </w:rPr>
        <w:t>по</w:t>
      </w:r>
      <w:r w:rsidR="00A913D8" w:rsidRPr="00FF5D6F">
        <w:rPr>
          <w:rFonts w:ascii="Arial" w:hAnsi="Arial" w:cs="Arial"/>
        </w:rPr>
        <w:t xml:space="preserve"> </w:t>
      </w:r>
      <w:r w:rsidR="00E71324" w:rsidRPr="00FF5D6F">
        <w:rPr>
          <w:rFonts w:ascii="Arial" w:hAnsi="Arial" w:cs="Arial"/>
        </w:rPr>
        <w:t>макрорайонам;</w:t>
      </w:r>
    </w:p>
    <w:p w:rsidR="008B7879" w:rsidRPr="00FF5D6F" w:rsidRDefault="00E53360">
      <w:pPr>
        <w:pStyle w:val="a2"/>
        <w:tabs>
          <w:tab w:val="clear" w:pos="993"/>
          <w:tab w:val="left" w:pos="568"/>
        </w:tabs>
        <w:spacing w:before="120" w:after="60"/>
        <w:ind w:left="0" w:firstLine="567"/>
        <w:rPr>
          <w:rFonts w:ascii="Arial" w:hAnsi="Arial" w:cs="Arial"/>
        </w:rPr>
      </w:pPr>
      <w:r w:rsidRPr="00FF5D6F">
        <w:rPr>
          <w:rFonts w:ascii="Arial" w:hAnsi="Arial" w:cs="Arial"/>
        </w:rPr>
        <w:t>предельная этажность многоквартирной жилой застройки, и возможность размещения высотных доминант;</w:t>
      </w:r>
    </w:p>
    <w:p w:rsidR="008B7879" w:rsidRPr="00FF5D6F" w:rsidRDefault="00E53360">
      <w:pPr>
        <w:pStyle w:val="a2"/>
        <w:tabs>
          <w:tab w:val="clear" w:pos="993"/>
          <w:tab w:val="left" w:pos="568"/>
        </w:tabs>
        <w:spacing w:before="120" w:after="60"/>
        <w:ind w:left="0" w:firstLine="567"/>
        <w:rPr>
          <w:rFonts w:ascii="Arial" w:hAnsi="Arial" w:cs="Arial"/>
        </w:rPr>
      </w:pPr>
      <w:r w:rsidRPr="00FF5D6F">
        <w:rPr>
          <w:rFonts w:ascii="Arial" w:hAnsi="Arial" w:cs="Arial"/>
        </w:rPr>
        <w:t>предельная расчетная плотность населения в границах элемента планировочной структуры;</w:t>
      </w:r>
    </w:p>
    <w:p w:rsidR="008B7879" w:rsidRPr="00FF5D6F" w:rsidRDefault="00E53360">
      <w:pPr>
        <w:pStyle w:val="a2"/>
        <w:tabs>
          <w:tab w:val="clear" w:pos="993"/>
          <w:tab w:val="left" w:pos="568"/>
        </w:tabs>
        <w:spacing w:before="120" w:after="60"/>
        <w:ind w:left="0" w:firstLine="567"/>
        <w:rPr>
          <w:rFonts w:ascii="Arial" w:hAnsi="Arial" w:cs="Arial"/>
        </w:rPr>
      </w:pPr>
      <w:r w:rsidRPr="00FF5D6F">
        <w:rPr>
          <w:rFonts w:ascii="Arial" w:hAnsi="Arial" w:cs="Arial"/>
        </w:rPr>
        <w:t>уровень обеспеченности площадками придомового благоустройства в границах земельного участка;</w:t>
      </w:r>
    </w:p>
    <w:p w:rsidR="008B7879" w:rsidRPr="00FF5D6F" w:rsidRDefault="00E53360">
      <w:pPr>
        <w:pStyle w:val="a2"/>
        <w:tabs>
          <w:tab w:val="clear" w:pos="993"/>
          <w:tab w:val="left" w:pos="568"/>
        </w:tabs>
        <w:spacing w:before="120" w:after="60"/>
        <w:ind w:left="0" w:firstLine="567"/>
        <w:rPr>
          <w:rFonts w:ascii="Arial" w:hAnsi="Arial" w:cs="Arial"/>
        </w:rPr>
      </w:pPr>
      <w:r w:rsidRPr="00FF5D6F">
        <w:rPr>
          <w:rFonts w:ascii="Arial" w:hAnsi="Arial" w:cs="Arial"/>
        </w:rPr>
        <w:t>минимальные отступы от границ застройки индивидуальными жилыми домами до многоквартирных домов и нежилых зданий.</w:t>
      </w:r>
    </w:p>
    <w:p w:rsidR="00E53360" w:rsidRPr="00FF5D6F" w:rsidRDefault="00E53360" w:rsidP="007A2C79">
      <w:pPr>
        <w:pStyle w:val="a6"/>
        <w:rPr>
          <w:rFonts w:ascii="Arial" w:hAnsi="Arial" w:cs="Arial"/>
        </w:rPr>
      </w:pPr>
      <w:r w:rsidRPr="00FF5D6F">
        <w:rPr>
          <w:rFonts w:ascii="Arial" w:hAnsi="Arial" w:cs="Arial"/>
        </w:rPr>
        <w:t>Показатели установлены для различных типов застро</w:t>
      </w:r>
      <w:r w:rsidR="004C201D" w:rsidRPr="00FF5D6F">
        <w:rPr>
          <w:rFonts w:ascii="Arial" w:hAnsi="Arial" w:cs="Arial"/>
        </w:rPr>
        <w:t>йки, принятых в соответствии с К</w:t>
      </w:r>
      <w:r w:rsidRPr="00FF5D6F">
        <w:rPr>
          <w:rFonts w:ascii="Arial" w:hAnsi="Arial" w:cs="Arial"/>
        </w:rPr>
        <w:t xml:space="preserve">лассификатором видов разрешенного использования земельных участков, утвержденным Приказом Росреестра от </w:t>
      </w:r>
      <w:r w:rsidR="004C201D" w:rsidRPr="00FF5D6F">
        <w:rPr>
          <w:rFonts w:ascii="Arial" w:hAnsi="Arial" w:cs="Arial"/>
        </w:rPr>
        <w:t>10.11.2020 N П/0412, Требованиями</w:t>
      </w:r>
      <w:r w:rsidRPr="00FF5D6F">
        <w:rPr>
          <w:rFonts w:ascii="Arial" w:hAnsi="Arial" w:cs="Arial"/>
        </w:rPr>
        <w:t xml:space="preserve">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r w:rsidR="00DA21E6" w:rsidRPr="00FF5D6F">
        <w:rPr>
          <w:rFonts w:ascii="Arial" w:hAnsi="Arial" w:cs="Arial"/>
        </w:rPr>
        <w:t>,</w:t>
      </w:r>
      <w:r w:rsidRPr="00FF5D6F">
        <w:rPr>
          <w:rFonts w:ascii="Arial" w:hAnsi="Arial" w:cs="Arial"/>
        </w:rPr>
        <w:t xml:space="preserve"> утвержденны</w:t>
      </w:r>
      <w:r w:rsidR="00DA21E6" w:rsidRPr="00FF5D6F">
        <w:rPr>
          <w:rFonts w:ascii="Arial" w:hAnsi="Arial" w:cs="Arial"/>
        </w:rPr>
        <w:t>м</w:t>
      </w:r>
      <w:r w:rsidR="004C201D" w:rsidRPr="00FF5D6F">
        <w:rPr>
          <w:rFonts w:ascii="Arial" w:hAnsi="Arial" w:cs="Arial"/>
        </w:rPr>
        <w:t>и</w:t>
      </w:r>
      <w:r w:rsidRPr="00FF5D6F">
        <w:rPr>
          <w:rFonts w:ascii="Arial" w:hAnsi="Arial" w:cs="Arial"/>
        </w:rPr>
        <w:t xml:space="preserve"> Приказом Минэкономразвития России от 09.01.2018 </w:t>
      </w:r>
      <w:r w:rsidR="00DA21E6" w:rsidRPr="00FF5D6F">
        <w:rPr>
          <w:rFonts w:ascii="Arial" w:hAnsi="Arial" w:cs="Arial"/>
        </w:rPr>
        <w:t>№</w:t>
      </w:r>
      <w:r w:rsidRPr="00FF5D6F">
        <w:rPr>
          <w:rFonts w:ascii="Arial" w:hAnsi="Arial" w:cs="Arial"/>
        </w:rPr>
        <w:t xml:space="preserve"> 10: </w:t>
      </w:r>
    </w:p>
    <w:p w:rsidR="008B7879" w:rsidRPr="00FF5D6F" w:rsidRDefault="00E53360">
      <w:pPr>
        <w:pStyle w:val="a2"/>
        <w:tabs>
          <w:tab w:val="clear" w:pos="993"/>
          <w:tab w:val="left" w:pos="568"/>
        </w:tabs>
        <w:spacing w:before="120" w:after="60"/>
        <w:ind w:left="0" w:firstLine="567"/>
        <w:rPr>
          <w:rFonts w:ascii="Arial" w:hAnsi="Arial" w:cs="Arial"/>
        </w:rPr>
      </w:pPr>
      <w:r w:rsidRPr="00FF5D6F">
        <w:rPr>
          <w:rFonts w:ascii="Arial" w:hAnsi="Arial" w:cs="Arial"/>
        </w:rPr>
        <w:t>индивидуальная жилая застройка – застройка отдельно стоящими жилыми домами высотой до 3 этажей включительно, либо блокированными жилыми домами, предназначенными для проживания одной семьи, имеющими отдельный земельный участок;</w:t>
      </w:r>
    </w:p>
    <w:p w:rsidR="008B7879" w:rsidRPr="00FF5D6F" w:rsidRDefault="00E53360">
      <w:pPr>
        <w:pStyle w:val="a2"/>
        <w:tabs>
          <w:tab w:val="clear" w:pos="993"/>
          <w:tab w:val="left" w:pos="568"/>
        </w:tabs>
        <w:spacing w:before="120" w:after="60"/>
        <w:ind w:left="0" w:firstLine="567"/>
        <w:rPr>
          <w:rFonts w:ascii="Arial" w:hAnsi="Arial" w:cs="Arial"/>
        </w:rPr>
      </w:pPr>
      <w:r w:rsidRPr="00FF5D6F">
        <w:rPr>
          <w:rFonts w:ascii="Arial" w:hAnsi="Arial" w:cs="Arial"/>
        </w:rPr>
        <w:t>малоэтажная жилая застройка – застройка многоквартирными, блокированными жилыми домами высотой до 4 этажей вк</w:t>
      </w:r>
      <w:r w:rsidR="00F006E1" w:rsidRPr="00FF5D6F">
        <w:rPr>
          <w:rFonts w:ascii="Arial" w:hAnsi="Arial" w:cs="Arial"/>
        </w:rPr>
        <w:t>лючительно (включая мансардный).</w:t>
      </w:r>
    </w:p>
    <w:p w:rsidR="00E53360" w:rsidRPr="00FF5D6F" w:rsidRDefault="007B4D4B" w:rsidP="007A2C79">
      <w:pPr>
        <w:pStyle w:val="a6"/>
        <w:rPr>
          <w:rFonts w:ascii="Arial" w:hAnsi="Arial" w:cs="Arial"/>
        </w:rPr>
      </w:pPr>
      <w:r w:rsidRPr="00FF5D6F">
        <w:rPr>
          <w:rFonts w:ascii="Arial" w:hAnsi="Arial" w:cs="Arial"/>
        </w:rPr>
        <w:t>Расчетный показатель</w:t>
      </w:r>
      <w:r w:rsidR="00E53360" w:rsidRPr="00FF5D6F">
        <w:rPr>
          <w:rFonts w:ascii="Arial" w:hAnsi="Arial" w:cs="Arial"/>
        </w:rPr>
        <w:t xml:space="preserve"> минимального размера земельного участка установлен для размещения объектов жилищного строительства, в пересчете на общую площадь жилого здания</w:t>
      </w:r>
      <w:r w:rsidRPr="00FF5D6F">
        <w:rPr>
          <w:rFonts w:ascii="Arial" w:hAnsi="Arial" w:cs="Arial"/>
        </w:rPr>
        <w:t xml:space="preserve"> (жилых зданий)</w:t>
      </w:r>
      <w:r w:rsidR="00E53360" w:rsidRPr="00FF5D6F">
        <w:rPr>
          <w:rFonts w:ascii="Arial" w:hAnsi="Arial" w:cs="Arial"/>
        </w:rPr>
        <w:t xml:space="preserve"> в целях обеспечения оптимальной </w:t>
      </w:r>
      <w:r w:rsidR="00E53360" w:rsidRPr="00FF5D6F">
        <w:rPr>
          <w:rFonts w:ascii="Arial" w:hAnsi="Arial" w:cs="Arial"/>
        </w:rPr>
        <w:lastRenderedPageBreak/>
        <w:t>территории жилого объекта с учетом размещения площадок придомового благоустройства</w:t>
      </w:r>
      <w:r w:rsidRPr="00FF5D6F">
        <w:rPr>
          <w:rFonts w:ascii="Arial" w:hAnsi="Arial" w:cs="Arial"/>
        </w:rPr>
        <w:t xml:space="preserve">, </w:t>
      </w:r>
      <w:r w:rsidR="00E53360" w:rsidRPr="00FF5D6F">
        <w:rPr>
          <w:rFonts w:ascii="Arial" w:hAnsi="Arial" w:cs="Arial"/>
        </w:rPr>
        <w:t xml:space="preserve">коммуникаций, не зависимо от использования первых этажей под объекты жилого либо коммерческого назначения. </w:t>
      </w:r>
    </w:p>
    <w:p w:rsidR="00E53360" w:rsidRPr="00FF5D6F" w:rsidRDefault="00E53360" w:rsidP="00A36BBA">
      <w:pPr>
        <w:pStyle w:val="a6"/>
        <w:rPr>
          <w:rFonts w:ascii="Arial" w:hAnsi="Arial" w:cs="Arial"/>
        </w:rPr>
      </w:pPr>
      <w:r w:rsidRPr="00FF5D6F">
        <w:rPr>
          <w:rFonts w:ascii="Arial" w:hAnsi="Arial" w:cs="Arial"/>
        </w:rPr>
        <w:t>При расчете площади жилых помещений (площадь жилых помещений – суммарная площадь квартир в многоквартирных</w:t>
      </w:r>
      <w:r w:rsidR="0010637E" w:rsidRPr="00FF5D6F">
        <w:rPr>
          <w:rFonts w:ascii="Arial" w:hAnsi="Arial" w:cs="Arial"/>
        </w:rPr>
        <w:t xml:space="preserve"> </w:t>
      </w:r>
      <w:r w:rsidRPr="00FF5D6F">
        <w:rPr>
          <w:rFonts w:ascii="Arial" w:hAnsi="Arial" w:cs="Arial"/>
        </w:rPr>
        <w:t>домах или суммарная площадь индивидуальных жилых домов) в многоквартирных</w:t>
      </w:r>
      <w:r w:rsidR="0010637E" w:rsidRPr="00FF5D6F">
        <w:rPr>
          <w:rFonts w:ascii="Arial" w:hAnsi="Arial" w:cs="Arial"/>
        </w:rPr>
        <w:t xml:space="preserve"> </w:t>
      </w:r>
      <w:r w:rsidRPr="00FF5D6F">
        <w:rPr>
          <w:rFonts w:ascii="Arial" w:hAnsi="Arial" w:cs="Arial"/>
        </w:rPr>
        <w:t>домах от площади жилого здания (площадь жилого здания – сумма площадей жилых и технических этажей, измеренных в пределах внутренних поверхностей наружных стен на уровне пола, без учета этажей, занимаемых объектами общественно-делового назначения, паркингом) необходимо использовать следующие коэффициенты:</w:t>
      </w:r>
    </w:p>
    <w:p w:rsidR="008B7879" w:rsidRPr="00FF5D6F" w:rsidRDefault="00E53360">
      <w:pPr>
        <w:pStyle w:val="a2"/>
        <w:spacing w:before="120" w:after="60"/>
        <w:ind w:left="0" w:firstLine="567"/>
        <w:rPr>
          <w:rFonts w:ascii="Arial" w:hAnsi="Arial" w:cs="Arial"/>
        </w:rPr>
      </w:pPr>
      <w:r w:rsidRPr="00FF5D6F">
        <w:rPr>
          <w:rFonts w:ascii="Arial" w:hAnsi="Arial" w:cs="Arial"/>
        </w:rPr>
        <w:t>многок</w:t>
      </w:r>
      <w:r w:rsidR="00F006E1" w:rsidRPr="00FF5D6F">
        <w:rPr>
          <w:rFonts w:ascii="Arial" w:hAnsi="Arial" w:cs="Arial"/>
        </w:rPr>
        <w:t>вартирный дом, 1-4 этажей – 0,9.</w:t>
      </w:r>
    </w:p>
    <w:p w:rsidR="008B7879" w:rsidRPr="00FF5D6F" w:rsidRDefault="00E53360">
      <w:pPr>
        <w:suppressAutoHyphens/>
        <w:spacing w:before="120" w:after="60"/>
        <w:ind w:firstLine="567"/>
        <w:jc w:val="both"/>
        <w:rPr>
          <w:rFonts w:ascii="Arial" w:hAnsi="Arial" w:cs="Arial"/>
          <w:b/>
        </w:rPr>
      </w:pPr>
      <w:bookmarkStart w:id="447" w:name="_Toc529300831"/>
      <w:bookmarkStart w:id="448" w:name="_Toc2787703"/>
      <w:bookmarkStart w:id="449" w:name="_Toc2862991"/>
      <w:bookmarkStart w:id="450" w:name="_Toc2865482"/>
      <w:bookmarkStart w:id="451" w:name="_Toc3299350"/>
      <w:bookmarkStart w:id="452" w:name="_Toc3303339"/>
      <w:bookmarkStart w:id="453" w:name="_Toc3370318"/>
      <w:bookmarkStart w:id="454" w:name="_Toc3390950"/>
      <w:bookmarkStart w:id="455" w:name="_Toc3838073"/>
      <w:bookmarkStart w:id="456" w:name="_Toc6673138"/>
      <w:bookmarkStart w:id="457" w:name="_Toc40122407"/>
      <w:bookmarkStart w:id="458" w:name="_Toc40636287"/>
      <w:bookmarkStart w:id="459" w:name="_Toc57214926"/>
      <w:bookmarkStart w:id="460" w:name="_Toc57386297"/>
      <w:bookmarkStart w:id="461" w:name="_Toc57995023"/>
      <w:r w:rsidRPr="00FF5D6F">
        <w:rPr>
          <w:rFonts w:ascii="Arial" w:hAnsi="Arial" w:cs="Arial"/>
          <w:b/>
        </w:rPr>
        <w:t>Определение минимального размера земельного участка для размещения многоквартирного жилого здания</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r w:rsidRPr="00FF5D6F">
        <w:rPr>
          <w:rFonts w:ascii="Arial" w:hAnsi="Arial" w:cs="Arial"/>
          <w:b/>
        </w:rPr>
        <w:t xml:space="preserve"> </w:t>
      </w:r>
    </w:p>
    <w:p w:rsidR="00E53360" w:rsidRPr="00FF5D6F" w:rsidRDefault="00E53360" w:rsidP="007A2C79">
      <w:pPr>
        <w:pStyle w:val="a6"/>
        <w:rPr>
          <w:rFonts w:ascii="Arial" w:hAnsi="Arial" w:cs="Arial"/>
        </w:rPr>
      </w:pPr>
      <w:r w:rsidRPr="00FF5D6F">
        <w:rPr>
          <w:rFonts w:ascii="Arial" w:hAnsi="Arial" w:cs="Arial"/>
        </w:rPr>
        <w:t>Размер земельного участка определяет отношение общей площади жилого здания к территории, необходимой для его размещения.</w:t>
      </w:r>
    </w:p>
    <w:p w:rsidR="00E53360" w:rsidRPr="00FF5D6F" w:rsidRDefault="00E53360" w:rsidP="007A2C79">
      <w:pPr>
        <w:pStyle w:val="a6"/>
        <w:rPr>
          <w:rFonts w:ascii="Arial" w:hAnsi="Arial" w:cs="Arial"/>
        </w:rPr>
      </w:pPr>
      <w:r w:rsidRPr="00FF5D6F">
        <w:rPr>
          <w:rFonts w:ascii="Arial" w:hAnsi="Arial" w:cs="Arial"/>
        </w:rPr>
        <w:t>Расчет размера земельного участка, для зданий различной этажности выполняется по формуле:</w:t>
      </w:r>
    </w:p>
    <w:p w:rsidR="008B7879" w:rsidRPr="00FF5D6F" w:rsidRDefault="00263242">
      <w:pPr>
        <w:pStyle w:val="aff2"/>
        <w:tabs>
          <w:tab w:val="left" w:pos="0"/>
        </w:tabs>
        <w:suppressAutoHyphens/>
        <w:spacing w:before="120" w:after="60" w:line="240" w:lineRule="auto"/>
        <w:ind w:left="0"/>
        <w:jc w:val="center"/>
        <w:rPr>
          <w:rFonts w:ascii="Arial" w:hAnsi="Arial" w:cs="Arial"/>
        </w:rPr>
      </w:pPr>
      <m:oMath>
        <m:sSub>
          <m:sSubPr>
            <m:ctrlPr>
              <w:rPr>
                <w:rFonts w:ascii="Cambria Math" w:hAnsi="Arial" w:cs="Arial"/>
              </w:rPr>
            </m:ctrlPr>
          </m:sSubPr>
          <m:e>
            <m:r>
              <m:rPr>
                <m:sty m:val="p"/>
              </m:rPr>
              <w:rPr>
                <w:rFonts w:ascii="Cambria Math" w:hAnsi="Arial" w:cs="Arial"/>
              </w:rPr>
              <m:t>Р</m:t>
            </m:r>
          </m:e>
          <m:sub>
            <m:r>
              <w:rPr>
                <w:rFonts w:ascii="Cambria Math" w:hAnsi="Arial" w:cs="Arial"/>
              </w:rPr>
              <m:t>ЗУ</m:t>
            </m:r>
          </m:sub>
        </m:sSub>
        <m:r>
          <m:rPr>
            <m:sty m:val="p"/>
          </m:rPr>
          <w:rPr>
            <w:rFonts w:ascii="Cambria Math" w:hAnsi="Arial" w:cs="Arial"/>
          </w:rPr>
          <m:t>=</m:t>
        </m:r>
      </m:oMath>
      <w:r w:rsidR="00E53360" w:rsidRPr="00FF5D6F">
        <w:rPr>
          <w:rFonts w:ascii="Arial" w:hAnsi="Arial" w:cs="Arial"/>
        </w:rPr>
        <w:t xml:space="preserve"> </w:t>
      </w:r>
      <m:oMath>
        <m:f>
          <m:fPr>
            <m:ctrlPr>
              <w:rPr>
                <w:rFonts w:ascii="Cambria Math" w:hAnsi="Arial" w:cs="Arial"/>
              </w:rPr>
            </m:ctrlPr>
          </m:fPr>
          <m:num>
            <m:sSub>
              <m:sSubPr>
                <m:ctrlPr>
                  <w:rPr>
                    <w:rFonts w:ascii="Cambria Math" w:hAnsi="Arial" w:cs="Arial"/>
                  </w:rPr>
                </m:ctrlPr>
              </m:sSubPr>
              <m:e>
                <m:sSub>
                  <m:sSubPr>
                    <m:ctrlPr>
                      <w:rPr>
                        <w:rFonts w:ascii="Cambria Math" w:hAnsi="Arial" w:cs="Arial"/>
                      </w:rPr>
                    </m:ctrlPr>
                  </m:sSubPr>
                  <m:e>
                    <m:r>
                      <m:rPr>
                        <m:sty m:val="p"/>
                      </m:rPr>
                      <w:rPr>
                        <w:rFonts w:ascii="Cambria Math" w:hAnsi="Arial" w:cs="Arial"/>
                      </w:rPr>
                      <m:t>(S</m:t>
                    </m:r>
                  </m:e>
                  <m:sub>
                    <m:r>
                      <w:rPr>
                        <w:rFonts w:ascii="Cambria Math" w:hAnsi="Arial" w:cs="Arial"/>
                      </w:rPr>
                      <m:t>ЗАСТР</m:t>
                    </m:r>
                  </m:sub>
                </m:sSub>
                <m:r>
                  <m:rPr>
                    <m:sty m:val="p"/>
                  </m:rPr>
                  <w:rPr>
                    <w:rFonts w:ascii="Cambria Math" w:hAnsi="Arial" w:cs="Arial"/>
                  </w:rPr>
                  <m:t>+</m:t>
                </m:r>
                <m:sSub>
                  <m:sSubPr>
                    <m:ctrlPr>
                      <w:rPr>
                        <w:rFonts w:ascii="Cambria Math" w:hAnsi="Arial" w:cs="Arial"/>
                      </w:rPr>
                    </m:ctrlPr>
                  </m:sSubPr>
                  <m:e>
                    <m:r>
                      <w:rPr>
                        <w:rFonts w:ascii="Cambria Math" w:hAnsi="Cambria Math" w:cs="Arial"/>
                        <w:lang w:val="en-US"/>
                      </w:rPr>
                      <m:t>S</m:t>
                    </m:r>
                  </m:e>
                  <m:sub>
                    <m:r>
                      <w:rPr>
                        <w:rFonts w:ascii="Cambria Math" w:hAnsi="Arial" w:cs="Arial"/>
                      </w:rPr>
                      <m:t>БЛАГОУСТР</m:t>
                    </m:r>
                    <m:r>
                      <w:rPr>
                        <w:rFonts w:ascii="Cambria Math" w:hAnsi="Arial" w:cs="Arial"/>
                      </w:rPr>
                      <m:t>)</m:t>
                    </m:r>
                  </m:sub>
                </m:sSub>
                <m:r>
                  <m:rPr>
                    <m:sty m:val="p"/>
                  </m:rPr>
                  <w:rPr>
                    <w:rFonts w:ascii="Cambria Math" w:hAnsi="Arial" w:cs="Arial"/>
                  </w:rPr>
                  <m:t>×</m:t>
                </m:r>
                <m:sSub>
                  <m:sSubPr>
                    <m:ctrlPr>
                      <w:rPr>
                        <w:rFonts w:ascii="Cambria Math" w:hAnsi="Arial" w:cs="Arial"/>
                      </w:rPr>
                    </m:ctrlPr>
                  </m:sSubPr>
                  <m:e>
                    <m:r>
                      <m:rPr>
                        <m:sty m:val="p"/>
                      </m:rPr>
                      <w:rPr>
                        <w:rFonts w:ascii="Cambria Math" w:hAnsi="Arial" w:cs="Arial"/>
                      </w:rPr>
                      <m:t>К</m:t>
                    </m:r>
                  </m:e>
                  <m:sub>
                    <m:r>
                      <w:rPr>
                        <w:rFonts w:ascii="Cambria Math" w:hAnsi="Arial" w:cs="Arial"/>
                      </w:rPr>
                      <m:t xml:space="preserve"> </m:t>
                    </m:r>
                    <m:r>
                      <w:rPr>
                        <w:rFonts w:ascii="Cambria Math" w:hAnsi="Arial" w:cs="Arial"/>
                      </w:rPr>
                      <m:t>КОММУНИКАЦИЙ</m:t>
                    </m:r>
                  </m:sub>
                </m:sSub>
                <m:r>
                  <m:rPr>
                    <m:sty m:val="p"/>
                  </m:rPr>
                  <w:rPr>
                    <w:rFonts w:ascii="Cambria Math" w:hAnsi="Arial" w:cs="Arial"/>
                  </w:rPr>
                  <m:t xml:space="preserve"> </m:t>
                </m:r>
              </m:e>
              <m:sub>
                <m:r>
                  <m:rPr>
                    <m:sty m:val="p"/>
                  </m:rPr>
                  <w:rPr>
                    <w:rFonts w:ascii="Cambria Math" w:hAnsi="Arial" w:cs="Arial"/>
                  </w:rPr>
                  <m:t xml:space="preserve">  </m:t>
                </m:r>
              </m:sub>
            </m:sSub>
          </m:num>
          <m:den>
            <m:sSub>
              <m:sSubPr>
                <m:ctrlPr>
                  <w:rPr>
                    <w:rFonts w:ascii="Cambria Math" w:hAnsi="Arial" w:cs="Arial"/>
                  </w:rPr>
                </m:ctrlPr>
              </m:sSubPr>
              <m:e>
                <m:r>
                  <m:rPr>
                    <m:sty m:val="p"/>
                  </m:rPr>
                  <w:rPr>
                    <w:rFonts w:ascii="Cambria Math" w:hAnsi="Arial" w:cs="Arial"/>
                  </w:rPr>
                  <m:t>S</m:t>
                </m:r>
              </m:e>
              <m:sub>
                <m:r>
                  <w:rPr>
                    <w:rFonts w:ascii="Cambria Math" w:hAnsi="Arial" w:cs="Arial"/>
                  </w:rPr>
                  <m:t>ОБЩ</m:t>
                </m:r>
              </m:sub>
            </m:sSub>
          </m:den>
        </m:f>
      </m:oMath>
      <w:r w:rsidR="00E53360" w:rsidRPr="00FF5D6F">
        <w:rPr>
          <w:rFonts w:ascii="Arial" w:hAnsi="Arial" w:cs="Arial"/>
        </w:rPr>
        <w:t>*100, где:</w:t>
      </w:r>
    </w:p>
    <w:p w:rsidR="00E53360" w:rsidRPr="00FF5D6F" w:rsidRDefault="00263242" w:rsidP="007A2C79">
      <w:pPr>
        <w:pStyle w:val="a6"/>
        <w:rPr>
          <w:rFonts w:ascii="Arial" w:hAnsi="Arial" w:cs="Arial"/>
        </w:rPr>
      </w:pPr>
      <m:oMath>
        <m:sSub>
          <m:sSubPr>
            <m:ctrlPr>
              <w:rPr>
                <w:rFonts w:ascii="Cambria Math" w:hAnsi="Arial" w:cs="Arial"/>
              </w:rPr>
            </m:ctrlPr>
          </m:sSubPr>
          <m:e>
            <m:r>
              <m:rPr>
                <m:sty m:val="p"/>
              </m:rPr>
              <w:rPr>
                <w:rFonts w:ascii="Cambria Math" w:hAnsi="Arial" w:cs="Arial"/>
              </w:rPr>
              <m:t>Р</m:t>
            </m:r>
          </m:e>
          <m:sub>
            <m:r>
              <m:rPr>
                <m:sty m:val="p"/>
              </m:rPr>
              <w:rPr>
                <w:rFonts w:ascii="Cambria Math" w:hAnsi="Arial" w:cs="Arial"/>
              </w:rPr>
              <m:t>ЗУ</m:t>
            </m:r>
          </m:sub>
        </m:sSub>
      </m:oMath>
      <w:r w:rsidR="00E53360" w:rsidRPr="00FF5D6F">
        <w:rPr>
          <w:rFonts w:ascii="Arial" w:hAnsi="Arial" w:cs="Arial"/>
        </w:rPr>
        <w:t xml:space="preserve"> – минимальный размер земельного участка для размещения многоквартирного жилого здания, в расчете кв. м площади земельного участка на 100 кв. м. общей площади жилого здания.</w:t>
      </w:r>
    </w:p>
    <w:p w:rsidR="00E53360" w:rsidRPr="00FF5D6F" w:rsidRDefault="00263242" w:rsidP="007A2C79">
      <w:pPr>
        <w:pStyle w:val="a6"/>
        <w:rPr>
          <w:rFonts w:ascii="Arial" w:hAnsi="Arial" w:cs="Arial"/>
        </w:rPr>
      </w:pPr>
      <m:oMath>
        <m:sSub>
          <m:sSubPr>
            <m:ctrlPr>
              <w:rPr>
                <w:rFonts w:ascii="Cambria Math" w:hAnsi="Arial" w:cs="Arial"/>
              </w:rPr>
            </m:ctrlPr>
          </m:sSubPr>
          <m:e>
            <m:r>
              <m:rPr>
                <m:sty m:val="p"/>
              </m:rPr>
              <w:rPr>
                <w:rFonts w:ascii="Cambria Math" w:hAnsi="Arial" w:cs="Arial"/>
              </w:rPr>
              <m:t>S</m:t>
            </m:r>
          </m:e>
          <m:sub>
            <m:r>
              <m:rPr>
                <m:sty m:val="p"/>
              </m:rPr>
              <w:rPr>
                <w:rFonts w:ascii="Cambria Math" w:hAnsi="Arial" w:cs="Arial"/>
              </w:rPr>
              <m:t>ЗАСТР</m:t>
            </m:r>
          </m:sub>
        </m:sSub>
      </m:oMath>
      <w:r w:rsidR="00E53360" w:rsidRPr="00FF5D6F">
        <w:rPr>
          <w:rFonts w:ascii="Arial" w:hAnsi="Arial" w:cs="Arial"/>
        </w:rPr>
        <w:t xml:space="preserve"> – территория, занимаемая жилым зданием, включая внешний контур отмостки здания, кв. м. Для расчетов рекомендуется использовать типовые проекты жилых зданий заданной этажности, применяемые на территории муниципального образования;</w:t>
      </w:r>
    </w:p>
    <w:p w:rsidR="00E53360" w:rsidRPr="00FF5D6F" w:rsidRDefault="00263242" w:rsidP="007A2C79">
      <w:pPr>
        <w:pStyle w:val="a6"/>
        <w:rPr>
          <w:rFonts w:ascii="Arial" w:hAnsi="Arial" w:cs="Arial"/>
        </w:rPr>
      </w:pPr>
      <m:oMath>
        <m:sSub>
          <m:sSubPr>
            <m:ctrlPr>
              <w:rPr>
                <w:rFonts w:ascii="Cambria Math" w:hAnsi="Arial" w:cs="Arial"/>
              </w:rPr>
            </m:ctrlPr>
          </m:sSubPr>
          <m:e>
            <m:r>
              <m:rPr>
                <m:sty m:val="p"/>
              </m:rPr>
              <w:rPr>
                <w:rFonts w:ascii="Cambria Math" w:hAnsi="Arial" w:cs="Arial"/>
              </w:rPr>
              <m:t>S</m:t>
            </m:r>
          </m:e>
          <m:sub>
            <m:r>
              <m:rPr>
                <m:sty m:val="p"/>
              </m:rPr>
              <w:rPr>
                <w:rFonts w:ascii="Cambria Math" w:hAnsi="Arial" w:cs="Arial"/>
              </w:rPr>
              <m:t>БЛАГОУСТР</m:t>
            </m:r>
          </m:sub>
        </m:sSub>
      </m:oMath>
      <w:r w:rsidR="00E53360" w:rsidRPr="00FF5D6F">
        <w:rPr>
          <w:rFonts w:ascii="Arial" w:hAnsi="Arial" w:cs="Arial"/>
        </w:rPr>
        <w:t xml:space="preserve"> – территория площадок придомового благоустройства, в том числе парковок для личного автотранспорта, гостевых парковочных мест (в границах земельного участка), озеленения, детских игровых, спортивных площадок, кв. м. </w:t>
      </w:r>
    </w:p>
    <w:p w:rsidR="00E53360" w:rsidRPr="00FF5D6F" w:rsidRDefault="00263242" w:rsidP="007A2C79">
      <w:pPr>
        <w:pStyle w:val="a6"/>
        <w:rPr>
          <w:rFonts w:ascii="Arial" w:hAnsi="Arial" w:cs="Arial"/>
        </w:rPr>
      </w:pPr>
      <m:oMath>
        <m:sSub>
          <m:sSubPr>
            <m:ctrlPr>
              <w:rPr>
                <w:rFonts w:ascii="Cambria Math" w:hAnsi="Arial" w:cs="Arial"/>
              </w:rPr>
            </m:ctrlPr>
          </m:sSubPr>
          <m:e>
            <m:r>
              <m:rPr>
                <m:sty m:val="p"/>
              </m:rPr>
              <w:rPr>
                <w:rFonts w:ascii="Cambria Math" w:hAnsi="Arial" w:cs="Arial"/>
              </w:rPr>
              <m:t>S</m:t>
            </m:r>
          </m:e>
          <m:sub>
            <m:r>
              <m:rPr>
                <m:sty m:val="p"/>
              </m:rPr>
              <w:rPr>
                <w:rFonts w:ascii="Cambria Math" w:hAnsi="Arial" w:cs="Arial"/>
              </w:rPr>
              <m:t>ОБЩ</m:t>
            </m:r>
          </m:sub>
        </m:sSub>
      </m:oMath>
      <w:r w:rsidR="00E53360" w:rsidRPr="00FF5D6F">
        <w:rPr>
          <w:rFonts w:ascii="Arial" w:hAnsi="Arial" w:cs="Arial"/>
        </w:rPr>
        <w:t xml:space="preserve"> – общая площадь жилого здания, кв. м; общая площадь жилого здания – определяется как сумма площадей жилых и технических этажей, измеренных в пределах внутренних поверхностей наружных стен на уровне пола, без учета этажей, занимаемых объектами общественного назначения, паркингом;</w:t>
      </w:r>
    </w:p>
    <w:p w:rsidR="00E53360" w:rsidRPr="00FF5D6F" w:rsidRDefault="00263242" w:rsidP="00185779">
      <w:pPr>
        <w:pStyle w:val="a6"/>
        <w:rPr>
          <w:rFonts w:ascii="Arial" w:hAnsi="Arial" w:cs="Arial"/>
        </w:rPr>
      </w:pPr>
      <m:oMath>
        <m:sSub>
          <m:sSubPr>
            <m:ctrlPr>
              <w:rPr>
                <w:rFonts w:ascii="Cambria Math" w:hAnsi="Arial" w:cs="Arial"/>
              </w:rPr>
            </m:ctrlPr>
          </m:sSubPr>
          <m:e>
            <m:r>
              <m:rPr>
                <m:sty m:val="p"/>
              </m:rPr>
              <w:rPr>
                <w:rFonts w:ascii="Cambria Math" w:hAnsi="Arial" w:cs="Arial"/>
              </w:rPr>
              <m:t>К</m:t>
            </m:r>
          </m:e>
          <m:sub>
            <m:r>
              <m:rPr>
                <m:sty m:val="p"/>
              </m:rPr>
              <w:rPr>
                <w:rFonts w:ascii="Cambria Math" w:hAnsi="Arial" w:cs="Arial"/>
              </w:rPr>
              <m:t xml:space="preserve"> </m:t>
            </m:r>
            <m:r>
              <m:rPr>
                <m:sty m:val="p"/>
              </m:rPr>
              <w:rPr>
                <w:rFonts w:ascii="Cambria Math" w:hAnsi="Arial" w:cs="Arial"/>
              </w:rPr>
              <m:t>КОММУНИКАЦИЙ</m:t>
            </m:r>
          </m:sub>
        </m:sSub>
      </m:oMath>
      <w:r w:rsidR="00E53360" w:rsidRPr="00FF5D6F">
        <w:rPr>
          <w:rFonts w:ascii="Arial" w:hAnsi="Arial" w:cs="Arial"/>
        </w:rPr>
        <w:t xml:space="preserve"> – коэффициент, определяющий необходимый размер территорий, обеспечивающих подъезд, подход к зданию, связь с улично-дорожной сетью, связь между отдельными площадками придомового благоустройства, взаимное размещение площадок. Значение коэффициента установлено на основе анализа градостроительных планов земельных участков объектов жилого назначения различной этажности.</w:t>
      </w:r>
      <w:r w:rsidR="00BC01DB" w:rsidRPr="00FF5D6F">
        <w:rPr>
          <w:rFonts w:ascii="Arial" w:hAnsi="Arial" w:cs="Arial"/>
        </w:rPr>
        <w:t xml:space="preserve"> Для территорий с уклоном рельефа до 10% коэффициент коммуникаций равен 1,25. Для ГО Норильск – 1,3.</w:t>
      </w:r>
      <w:r w:rsidR="00E53360" w:rsidRPr="00FF5D6F">
        <w:rPr>
          <w:rFonts w:ascii="Arial" w:hAnsi="Arial" w:cs="Arial"/>
        </w:rPr>
        <w:t xml:space="preserve"> </w:t>
      </w:r>
    </w:p>
    <w:p w:rsidR="008B7879" w:rsidRPr="00FF5D6F" w:rsidRDefault="00E53360">
      <w:pPr>
        <w:pStyle w:val="a6"/>
        <w:rPr>
          <w:rFonts w:ascii="Arial" w:hAnsi="Arial" w:cs="Arial"/>
        </w:rPr>
      </w:pPr>
      <w:r w:rsidRPr="00FF5D6F">
        <w:rPr>
          <w:rFonts w:ascii="Arial" w:hAnsi="Arial" w:cs="Arial"/>
        </w:rPr>
        <w:t>Размер земельного участка дифференцирован с учетом природно-климатически особенностей Красноярского края.</w:t>
      </w:r>
    </w:p>
    <w:p w:rsidR="008B7879" w:rsidRPr="00FF5D6F" w:rsidRDefault="00E53360">
      <w:pPr>
        <w:suppressAutoHyphens/>
        <w:spacing w:before="120" w:after="60"/>
        <w:ind w:firstLine="567"/>
        <w:jc w:val="both"/>
        <w:rPr>
          <w:rFonts w:ascii="Arial" w:hAnsi="Arial" w:cs="Arial"/>
          <w:b/>
        </w:rPr>
      </w:pPr>
      <w:r w:rsidRPr="00FF5D6F">
        <w:rPr>
          <w:rFonts w:ascii="Arial" w:hAnsi="Arial" w:cs="Arial"/>
          <w:b/>
        </w:rPr>
        <w:t>Показатели минимально допустимых размеров площадок придомового благоустройства различного функционального назначения</w:t>
      </w:r>
      <w:r w:rsidR="00847CE3" w:rsidRPr="00FF5D6F">
        <w:rPr>
          <w:rFonts w:ascii="Arial" w:hAnsi="Arial" w:cs="Arial"/>
          <w:b/>
        </w:rPr>
        <w:t xml:space="preserve"> в области жилищного строительства</w:t>
      </w:r>
    </w:p>
    <w:p w:rsidR="00E53360" w:rsidRPr="00FF5D6F" w:rsidRDefault="00E53360" w:rsidP="00185779">
      <w:pPr>
        <w:pStyle w:val="a6"/>
        <w:rPr>
          <w:rFonts w:ascii="Arial" w:hAnsi="Arial" w:cs="Arial"/>
        </w:rPr>
      </w:pPr>
      <w:r w:rsidRPr="00FF5D6F">
        <w:rPr>
          <w:rFonts w:ascii="Arial" w:hAnsi="Arial" w:cs="Arial"/>
        </w:rPr>
        <w:lastRenderedPageBreak/>
        <w:t>При проектировании многоквартирной жилой застройки необходимо предусматривать размещение площадок придомового благоустройства с учетом нормативного расстояния от площадок до жилых и общественных зданий.</w:t>
      </w:r>
    </w:p>
    <w:p w:rsidR="008B7879" w:rsidRPr="00FF5D6F" w:rsidRDefault="00E53360">
      <w:pPr>
        <w:pStyle w:val="a6"/>
        <w:rPr>
          <w:rFonts w:ascii="Arial" w:hAnsi="Arial" w:cs="Arial"/>
        </w:rPr>
      </w:pPr>
      <w:r w:rsidRPr="00FF5D6F">
        <w:rPr>
          <w:rFonts w:ascii="Arial" w:hAnsi="Arial" w:cs="Arial"/>
        </w:rPr>
        <w:t xml:space="preserve">Показатель определяет минимальный уровень обеспеченности площадками придомового благоустройства жилого здания в границе земельного участка либо жилой группы. Выражается в площади территории, приходящейся на единицу общей площади </w:t>
      </w:r>
      <w:r w:rsidR="00784858" w:rsidRPr="00FF5D6F">
        <w:rPr>
          <w:rFonts w:ascii="Arial" w:hAnsi="Arial" w:cs="Arial"/>
        </w:rPr>
        <w:t>жилых помещений</w:t>
      </w:r>
      <w:r w:rsidRPr="00FF5D6F">
        <w:rPr>
          <w:rFonts w:ascii="Arial" w:hAnsi="Arial" w:cs="Arial"/>
        </w:rPr>
        <w:t xml:space="preserve"> (кв.</w:t>
      </w:r>
      <w:r w:rsidR="00784858" w:rsidRPr="00FF5D6F">
        <w:rPr>
          <w:rFonts w:ascii="Arial" w:hAnsi="Arial" w:cs="Arial"/>
        </w:rPr>
        <w:t> </w:t>
      </w:r>
      <w:r w:rsidRPr="00FF5D6F">
        <w:rPr>
          <w:rFonts w:ascii="Arial" w:hAnsi="Arial" w:cs="Arial"/>
        </w:rPr>
        <w:t>м площадок/ 100 кв. м общей площади жилых помещений), устанавливается для каждого вида площадки дворового благоустройства</w:t>
      </w:r>
      <w:r w:rsidR="00A72145" w:rsidRPr="00FF5D6F">
        <w:rPr>
          <w:rFonts w:ascii="Arial" w:hAnsi="Arial" w:cs="Arial"/>
        </w:rPr>
        <w:t>.</w:t>
      </w:r>
      <w:r w:rsidR="00854E38" w:rsidRPr="00FF5D6F">
        <w:rPr>
          <w:rFonts w:ascii="Arial" w:hAnsi="Arial" w:cs="Arial"/>
        </w:rPr>
        <w:t xml:space="preserve"> Минимально допустимые размеры площадок придомового благоустройства различного функционального назначения приведены ниже</w:t>
      </w:r>
      <w:r w:rsidR="007A08EA" w:rsidRPr="00FF5D6F">
        <w:rPr>
          <w:rFonts w:ascii="Arial" w:hAnsi="Arial" w:cs="Arial"/>
        </w:rPr>
        <w:t xml:space="preserve"> (</w:t>
      </w:r>
      <w:r w:rsidR="00511902" w:rsidRPr="00FF5D6F">
        <w:rPr>
          <w:rFonts w:ascii="Arial" w:hAnsi="Arial" w:cs="Arial"/>
        </w:rPr>
        <w:t xml:space="preserve">Таблица </w:t>
      </w:r>
      <w:r w:rsidR="009E337F" w:rsidRPr="00FF5D6F">
        <w:rPr>
          <w:rFonts w:ascii="Arial" w:hAnsi="Arial" w:cs="Arial"/>
        </w:rPr>
        <w:t>27</w:t>
      </w:r>
      <w:r w:rsidR="007A08EA" w:rsidRPr="00FF5D6F">
        <w:rPr>
          <w:rFonts w:ascii="Arial" w:hAnsi="Arial" w:cs="Arial"/>
        </w:rPr>
        <w:t>).</w:t>
      </w:r>
    </w:p>
    <w:p w:rsidR="00854E38" w:rsidRPr="00FF5D6F" w:rsidRDefault="00854E38" w:rsidP="00854E38">
      <w:pPr>
        <w:pStyle w:val="af0"/>
        <w:rPr>
          <w:rFonts w:ascii="Arial" w:eastAsiaTheme="majorEastAsia" w:hAnsi="Arial" w:cs="Arial"/>
        </w:rPr>
      </w:pPr>
      <w:bookmarkStart w:id="462" w:name="_Ref135637850"/>
      <w:r w:rsidRPr="00FF5D6F">
        <w:rPr>
          <w:rFonts w:ascii="Arial" w:eastAsiaTheme="majorEastAsia" w:hAnsi="Arial" w:cs="Arial"/>
        </w:rPr>
        <w:t xml:space="preserve">Таблица </w:t>
      </w:r>
      <w:bookmarkEnd w:id="462"/>
      <w:r w:rsidR="009E337F" w:rsidRPr="00FF5D6F">
        <w:rPr>
          <w:rFonts w:ascii="Arial" w:eastAsiaTheme="majorEastAsia" w:hAnsi="Arial" w:cs="Arial"/>
        </w:rPr>
        <w:t>27</w:t>
      </w:r>
      <w:r w:rsidRPr="00FF5D6F">
        <w:rPr>
          <w:rFonts w:ascii="Arial" w:eastAsiaTheme="majorEastAsia" w:hAnsi="Arial" w:cs="Arial"/>
        </w:rPr>
        <w:t xml:space="preserve"> – </w:t>
      </w:r>
      <w:r w:rsidR="00F006E1" w:rsidRPr="00FF5D6F">
        <w:rPr>
          <w:rFonts w:ascii="Arial" w:eastAsiaTheme="majorEastAsia" w:hAnsi="Arial" w:cs="Arial"/>
        </w:rPr>
        <w:t>П</w:t>
      </w:r>
      <w:r w:rsidRPr="00FF5D6F">
        <w:rPr>
          <w:rFonts w:ascii="Arial" w:eastAsiaTheme="majorEastAsia" w:hAnsi="Arial" w:cs="Arial"/>
        </w:rPr>
        <w:t xml:space="preserve">оказатели минимально допустимых размеров площадок придомового благоустройства различного функционального назначения </w:t>
      </w:r>
    </w:p>
    <w:tbl>
      <w:tblPr>
        <w:tblW w:w="4922" w:type="pct"/>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573"/>
        <w:gridCol w:w="1980"/>
        <w:gridCol w:w="2167"/>
        <w:gridCol w:w="4701"/>
      </w:tblGrid>
      <w:tr w:rsidR="00C020A5" w:rsidRPr="00FF5D6F" w:rsidTr="00185779">
        <w:trPr>
          <w:trHeight w:val="312"/>
          <w:tblHeader/>
        </w:trPr>
        <w:tc>
          <w:tcPr>
            <w:tcW w:w="125" w:type="pct"/>
            <w:tcBorders>
              <w:left w:val="single" w:sz="4" w:space="0" w:color="auto"/>
              <w:right w:val="single" w:sz="4" w:space="0" w:color="auto"/>
            </w:tcBorders>
          </w:tcPr>
          <w:p w:rsidR="00854E38" w:rsidRPr="00FF5D6F" w:rsidRDefault="00854E38" w:rsidP="006B1AE5">
            <w:pPr>
              <w:autoSpaceDE w:val="0"/>
              <w:autoSpaceDN w:val="0"/>
              <w:adjustRightInd w:val="0"/>
              <w:jc w:val="center"/>
              <w:rPr>
                <w:rFonts w:ascii="Arial" w:hAnsi="Arial" w:cs="Arial"/>
                <w:kern w:val="2"/>
                <w:lang w:val="en-US"/>
              </w:rPr>
            </w:pPr>
            <w:r w:rsidRPr="00FF5D6F">
              <w:rPr>
                <w:rFonts w:ascii="Arial" w:hAnsi="Arial" w:cs="Arial"/>
                <w:b/>
              </w:rPr>
              <w:t>№ п/п</w:t>
            </w:r>
          </w:p>
        </w:tc>
        <w:tc>
          <w:tcPr>
            <w:tcW w:w="827" w:type="pct"/>
            <w:tcBorders>
              <w:left w:val="single" w:sz="4" w:space="0" w:color="auto"/>
              <w:right w:val="single" w:sz="4" w:space="0" w:color="auto"/>
            </w:tcBorders>
          </w:tcPr>
          <w:p w:rsidR="00854E38" w:rsidRPr="00FF5D6F" w:rsidRDefault="00854E38" w:rsidP="006B1AE5">
            <w:pPr>
              <w:autoSpaceDE w:val="0"/>
              <w:autoSpaceDN w:val="0"/>
              <w:adjustRightInd w:val="0"/>
              <w:jc w:val="center"/>
              <w:rPr>
                <w:rFonts w:ascii="Arial" w:hAnsi="Arial" w:cs="Arial"/>
              </w:rPr>
            </w:pPr>
            <w:r w:rsidRPr="00FF5D6F">
              <w:rPr>
                <w:rFonts w:ascii="Arial" w:hAnsi="Arial" w:cs="Arial"/>
                <w:b/>
              </w:rPr>
              <w:t>Наименование вида объекта</w:t>
            </w:r>
          </w:p>
        </w:tc>
        <w:tc>
          <w:tcPr>
            <w:tcW w:w="1352" w:type="pct"/>
            <w:tcBorders>
              <w:top w:val="single" w:sz="4" w:space="0" w:color="auto"/>
              <w:left w:val="single" w:sz="4" w:space="0" w:color="auto"/>
              <w:right w:val="single" w:sz="4" w:space="0" w:color="auto"/>
            </w:tcBorders>
            <w:vAlign w:val="center"/>
          </w:tcPr>
          <w:p w:rsidR="00854E38" w:rsidRPr="00FF5D6F" w:rsidRDefault="00854E38" w:rsidP="006B1AE5">
            <w:pPr>
              <w:autoSpaceDE w:val="0"/>
              <w:autoSpaceDN w:val="0"/>
              <w:adjustRightInd w:val="0"/>
              <w:jc w:val="center"/>
              <w:rPr>
                <w:rFonts w:ascii="Arial" w:hAnsi="Arial" w:cs="Arial"/>
              </w:rPr>
            </w:pPr>
            <w:r w:rsidRPr="00FF5D6F">
              <w:rPr>
                <w:rFonts w:ascii="Arial" w:hAnsi="Arial" w:cs="Arial"/>
                <w:b/>
              </w:rPr>
              <w:t>Наименование нормируемого расчетного показателя, единица измерения</w:t>
            </w:r>
          </w:p>
        </w:tc>
        <w:tc>
          <w:tcPr>
            <w:tcW w:w="2696" w:type="pct"/>
            <w:tcBorders>
              <w:top w:val="single" w:sz="4" w:space="0" w:color="auto"/>
              <w:left w:val="single" w:sz="4" w:space="0" w:color="auto"/>
              <w:bottom w:val="single" w:sz="4" w:space="0" w:color="auto"/>
              <w:right w:val="single" w:sz="4" w:space="0" w:color="auto"/>
            </w:tcBorders>
            <w:vAlign w:val="center"/>
          </w:tcPr>
          <w:p w:rsidR="00854E38" w:rsidRPr="00FF5D6F" w:rsidRDefault="00854E38" w:rsidP="006B1AE5">
            <w:pPr>
              <w:pStyle w:val="101"/>
              <w:ind w:right="6"/>
              <w:jc w:val="center"/>
              <w:rPr>
                <w:rFonts w:ascii="Arial" w:hAnsi="Arial" w:cs="Arial"/>
                <w:sz w:val="24"/>
              </w:rPr>
            </w:pPr>
            <w:r w:rsidRPr="00FF5D6F">
              <w:rPr>
                <w:rFonts w:ascii="Arial" w:hAnsi="Arial" w:cs="Arial"/>
                <w:b/>
                <w:sz w:val="24"/>
              </w:rPr>
              <w:t>Значение расчетного показателя</w:t>
            </w:r>
          </w:p>
        </w:tc>
      </w:tr>
    </w:tbl>
    <w:p w:rsidR="00854E38" w:rsidRPr="00FF5D6F" w:rsidRDefault="00854E38" w:rsidP="00854E38">
      <w:pPr>
        <w:rPr>
          <w:rFonts w:ascii="Arial" w:hAnsi="Arial" w:cs="Arial"/>
        </w:rPr>
      </w:pPr>
    </w:p>
    <w:tbl>
      <w:tblPr>
        <w:tblW w:w="4888" w:type="pct"/>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5"/>
        <w:gridCol w:w="1274"/>
        <w:gridCol w:w="1136"/>
        <w:gridCol w:w="1422"/>
        <w:gridCol w:w="3965"/>
        <w:gridCol w:w="1134"/>
      </w:tblGrid>
      <w:tr w:rsidR="00EF44B0" w:rsidRPr="00FF5D6F" w:rsidTr="008A4BBF">
        <w:trPr>
          <w:trHeight w:val="312"/>
          <w:tblHeader/>
        </w:trPr>
        <w:tc>
          <w:tcPr>
            <w:tcW w:w="227" w:type="pct"/>
            <w:tcBorders>
              <w:left w:val="single" w:sz="4" w:space="0" w:color="auto"/>
              <w:right w:val="single" w:sz="4" w:space="0" w:color="auto"/>
            </w:tcBorders>
          </w:tcPr>
          <w:p w:rsidR="007C7BA4" w:rsidRPr="00FF5D6F" w:rsidRDefault="007C7BA4" w:rsidP="006B1AE5">
            <w:pPr>
              <w:autoSpaceDE w:val="0"/>
              <w:autoSpaceDN w:val="0"/>
              <w:adjustRightInd w:val="0"/>
              <w:jc w:val="center"/>
              <w:rPr>
                <w:rFonts w:ascii="Arial" w:hAnsi="Arial" w:cs="Arial"/>
              </w:rPr>
            </w:pPr>
            <w:r w:rsidRPr="00FF5D6F">
              <w:rPr>
                <w:rFonts w:ascii="Arial" w:hAnsi="Arial" w:cs="Arial"/>
              </w:rPr>
              <w:t>1</w:t>
            </w:r>
          </w:p>
        </w:tc>
        <w:tc>
          <w:tcPr>
            <w:tcW w:w="681" w:type="pct"/>
            <w:tcBorders>
              <w:left w:val="single" w:sz="4" w:space="0" w:color="auto"/>
              <w:right w:val="single" w:sz="4" w:space="0" w:color="auto"/>
            </w:tcBorders>
          </w:tcPr>
          <w:p w:rsidR="007C7BA4" w:rsidRPr="00FF5D6F" w:rsidRDefault="007C7BA4" w:rsidP="006B1AE5">
            <w:pPr>
              <w:autoSpaceDE w:val="0"/>
              <w:autoSpaceDN w:val="0"/>
              <w:adjustRightInd w:val="0"/>
              <w:jc w:val="center"/>
              <w:rPr>
                <w:rFonts w:ascii="Arial" w:hAnsi="Arial" w:cs="Arial"/>
              </w:rPr>
            </w:pPr>
            <w:r w:rsidRPr="00FF5D6F">
              <w:rPr>
                <w:rFonts w:ascii="Arial" w:hAnsi="Arial" w:cs="Arial"/>
              </w:rPr>
              <w:t>2</w:t>
            </w:r>
          </w:p>
        </w:tc>
        <w:tc>
          <w:tcPr>
            <w:tcW w:w="1367" w:type="pct"/>
            <w:gridSpan w:val="2"/>
            <w:tcBorders>
              <w:top w:val="single" w:sz="4" w:space="0" w:color="auto"/>
              <w:left w:val="single" w:sz="4" w:space="0" w:color="auto"/>
              <w:bottom w:val="single" w:sz="4" w:space="0" w:color="auto"/>
              <w:right w:val="single" w:sz="4" w:space="0" w:color="auto"/>
            </w:tcBorders>
            <w:vAlign w:val="center"/>
          </w:tcPr>
          <w:p w:rsidR="007C7BA4" w:rsidRPr="00FF5D6F" w:rsidRDefault="007C7BA4" w:rsidP="006B1AE5">
            <w:pPr>
              <w:autoSpaceDE w:val="0"/>
              <w:autoSpaceDN w:val="0"/>
              <w:adjustRightInd w:val="0"/>
              <w:jc w:val="center"/>
              <w:rPr>
                <w:rFonts w:ascii="Arial" w:hAnsi="Arial" w:cs="Arial"/>
              </w:rPr>
            </w:pPr>
            <w:r w:rsidRPr="00FF5D6F">
              <w:rPr>
                <w:rFonts w:ascii="Arial" w:hAnsi="Arial" w:cs="Arial"/>
              </w:rPr>
              <w:t>3</w:t>
            </w:r>
          </w:p>
        </w:tc>
        <w:tc>
          <w:tcPr>
            <w:tcW w:w="2726" w:type="pct"/>
            <w:gridSpan w:val="2"/>
            <w:tcBorders>
              <w:top w:val="single" w:sz="4" w:space="0" w:color="auto"/>
              <w:left w:val="single" w:sz="4" w:space="0" w:color="auto"/>
              <w:bottom w:val="single" w:sz="4" w:space="0" w:color="auto"/>
              <w:right w:val="single" w:sz="4" w:space="0" w:color="auto"/>
            </w:tcBorders>
            <w:vAlign w:val="bottom"/>
          </w:tcPr>
          <w:p w:rsidR="007C7BA4" w:rsidRPr="00FF5D6F" w:rsidRDefault="007C7BA4" w:rsidP="006B1AE5">
            <w:pPr>
              <w:pStyle w:val="101"/>
              <w:ind w:right="6"/>
              <w:jc w:val="center"/>
              <w:rPr>
                <w:rFonts w:ascii="Arial" w:hAnsi="Arial" w:cs="Arial"/>
                <w:sz w:val="24"/>
              </w:rPr>
            </w:pPr>
            <w:r w:rsidRPr="00FF5D6F">
              <w:rPr>
                <w:rFonts w:ascii="Arial" w:hAnsi="Arial" w:cs="Arial"/>
                <w:sz w:val="24"/>
              </w:rPr>
              <w:t>4</w:t>
            </w:r>
          </w:p>
        </w:tc>
      </w:tr>
      <w:tr w:rsidR="00E71324" w:rsidRPr="00FF5D6F" w:rsidTr="008A4BBF">
        <w:trPr>
          <w:trHeight w:val="636"/>
          <w:tblHeader/>
        </w:trPr>
        <w:tc>
          <w:tcPr>
            <w:tcW w:w="227" w:type="pct"/>
            <w:vMerge w:val="restart"/>
            <w:tcBorders>
              <w:left w:val="single" w:sz="4" w:space="0" w:color="auto"/>
              <w:right w:val="single" w:sz="4" w:space="0" w:color="auto"/>
            </w:tcBorders>
          </w:tcPr>
          <w:p w:rsidR="00E71324" w:rsidRPr="00FF5D6F" w:rsidRDefault="00E71324" w:rsidP="00093FAE">
            <w:pPr>
              <w:suppressAutoHyphens/>
              <w:autoSpaceDE w:val="0"/>
              <w:autoSpaceDN w:val="0"/>
              <w:adjustRightInd w:val="0"/>
              <w:jc w:val="center"/>
              <w:rPr>
                <w:rFonts w:ascii="Arial" w:hAnsi="Arial" w:cs="Arial"/>
              </w:rPr>
            </w:pPr>
            <w:r w:rsidRPr="00FF5D6F">
              <w:rPr>
                <w:rFonts w:ascii="Arial" w:hAnsi="Arial" w:cs="Arial"/>
              </w:rPr>
              <w:t>1</w:t>
            </w:r>
          </w:p>
        </w:tc>
        <w:tc>
          <w:tcPr>
            <w:tcW w:w="681" w:type="pct"/>
            <w:vMerge w:val="restart"/>
            <w:tcBorders>
              <w:left w:val="single" w:sz="4" w:space="0" w:color="auto"/>
              <w:right w:val="single" w:sz="4" w:space="0" w:color="auto"/>
            </w:tcBorders>
          </w:tcPr>
          <w:p w:rsidR="00E71324" w:rsidRPr="00FF5D6F" w:rsidRDefault="00E71324" w:rsidP="00E71324">
            <w:pPr>
              <w:autoSpaceDE w:val="0"/>
              <w:autoSpaceDN w:val="0"/>
              <w:adjustRightInd w:val="0"/>
              <w:jc w:val="center"/>
              <w:rPr>
                <w:rFonts w:ascii="Arial" w:hAnsi="Arial" w:cs="Arial"/>
              </w:rPr>
            </w:pPr>
            <w:r w:rsidRPr="00FF5D6F">
              <w:rPr>
                <w:rFonts w:ascii="Arial" w:hAnsi="Arial" w:cs="Arial"/>
              </w:rPr>
              <w:t>Объекты жилищного строительства</w:t>
            </w:r>
          </w:p>
        </w:tc>
        <w:tc>
          <w:tcPr>
            <w:tcW w:w="1367" w:type="pct"/>
            <w:gridSpan w:val="2"/>
            <w:vMerge w:val="restart"/>
            <w:tcBorders>
              <w:top w:val="single" w:sz="4" w:space="0" w:color="auto"/>
              <w:left w:val="single" w:sz="4" w:space="0" w:color="auto"/>
              <w:right w:val="single" w:sz="4" w:space="0" w:color="auto"/>
            </w:tcBorders>
          </w:tcPr>
          <w:p w:rsidR="00E71324" w:rsidRPr="00FF5D6F" w:rsidRDefault="00E71324" w:rsidP="00F006E1">
            <w:pPr>
              <w:autoSpaceDE w:val="0"/>
              <w:autoSpaceDN w:val="0"/>
              <w:adjustRightInd w:val="0"/>
              <w:jc w:val="center"/>
              <w:rPr>
                <w:rFonts w:ascii="Arial" w:hAnsi="Arial" w:cs="Arial"/>
                <w:kern w:val="2"/>
              </w:rPr>
            </w:pPr>
            <w:r w:rsidRPr="00FF5D6F">
              <w:rPr>
                <w:rFonts w:ascii="Arial" w:hAnsi="Arial" w:cs="Arial"/>
                <w:kern w:val="2"/>
              </w:rPr>
              <w:t>Назначение площадки</w:t>
            </w:r>
          </w:p>
        </w:tc>
        <w:tc>
          <w:tcPr>
            <w:tcW w:w="2119" w:type="pct"/>
            <w:tcBorders>
              <w:top w:val="single" w:sz="4" w:space="0" w:color="auto"/>
              <w:left w:val="single" w:sz="4" w:space="0" w:color="auto"/>
              <w:bottom w:val="single" w:sz="4" w:space="0" w:color="auto"/>
              <w:right w:val="single" w:sz="4" w:space="0" w:color="auto"/>
            </w:tcBorders>
          </w:tcPr>
          <w:p w:rsidR="00E71324" w:rsidRPr="00FF5D6F" w:rsidRDefault="00E71324" w:rsidP="00F006E1">
            <w:pPr>
              <w:autoSpaceDE w:val="0"/>
              <w:autoSpaceDN w:val="0"/>
              <w:adjustRightInd w:val="0"/>
              <w:jc w:val="center"/>
              <w:rPr>
                <w:rFonts w:ascii="Arial" w:hAnsi="Arial" w:cs="Arial"/>
                <w:kern w:val="2"/>
              </w:rPr>
            </w:pPr>
            <w:r w:rsidRPr="00FF5D6F">
              <w:rPr>
                <w:rFonts w:ascii="Arial" w:hAnsi="Arial" w:cs="Arial"/>
              </w:rPr>
              <w:t>Площадь площадки, кв. м на 100 кв. м площади жилых помещений [1, 2]</w:t>
            </w:r>
          </w:p>
        </w:tc>
        <w:tc>
          <w:tcPr>
            <w:tcW w:w="607" w:type="pct"/>
            <w:vMerge w:val="restart"/>
            <w:tcBorders>
              <w:top w:val="single" w:sz="4" w:space="0" w:color="auto"/>
              <w:left w:val="single" w:sz="4" w:space="0" w:color="auto"/>
              <w:right w:val="single" w:sz="4" w:space="0" w:color="auto"/>
            </w:tcBorders>
          </w:tcPr>
          <w:p w:rsidR="00E71324" w:rsidRPr="00FF5D6F" w:rsidRDefault="00E71324" w:rsidP="00F006E1">
            <w:pPr>
              <w:autoSpaceDE w:val="0"/>
              <w:autoSpaceDN w:val="0"/>
              <w:adjustRightInd w:val="0"/>
              <w:jc w:val="center"/>
              <w:rPr>
                <w:rFonts w:ascii="Arial" w:hAnsi="Arial" w:cs="Arial"/>
              </w:rPr>
            </w:pPr>
            <w:r w:rsidRPr="00FF5D6F">
              <w:rPr>
                <w:rFonts w:ascii="Arial" w:hAnsi="Arial" w:cs="Arial"/>
              </w:rPr>
              <w:t>Минимальный</w:t>
            </w:r>
          </w:p>
          <w:p w:rsidR="00E71324" w:rsidRPr="00FF5D6F" w:rsidRDefault="00E71324" w:rsidP="00F006E1">
            <w:pPr>
              <w:autoSpaceDE w:val="0"/>
              <w:autoSpaceDN w:val="0"/>
              <w:adjustRightInd w:val="0"/>
              <w:jc w:val="center"/>
              <w:rPr>
                <w:rFonts w:ascii="Arial" w:hAnsi="Arial" w:cs="Arial"/>
              </w:rPr>
            </w:pPr>
            <w:r w:rsidRPr="00FF5D6F">
              <w:rPr>
                <w:rFonts w:ascii="Arial" w:hAnsi="Arial" w:cs="Arial"/>
              </w:rPr>
              <w:t>размер одной</w:t>
            </w:r>
          </w:p>
          <w:p w:rsidR="00E71324" w:rsidRPr="00FF5D6F" w:rsidRDefault="00E71324" w:rsidP="00F006E1">
            <w:pPr>
              <w:autoSpaceDE w:val="0"/>
              <w:autoSpaceDN w:val="0"/>
              <w:adjustRightInd w:val="0"/>
              <w:jc w:val="center"/>
              <w:rPr>
                <w:rFonts w:ascii="Arial" w:hAnsi="Arial" w:cs="Arial"/>
              </w:rPr>
            </w:pPr>
            <w:r w:rsidRPr="00FF5D6F">
              <w:rPr>
                <w:rFonts w:ascii="Arial" w:hAnsi="Arial" w:cs="Arial"/>
              </w:rPr>
              <w:t>площадки, кв.м</w:t>
            </w:r>
          </w:p>
        </w:tc>
      </w:tr>
      <w:tr w:rsidR="00E71324" w:rsidRPr="00FF5D6F" w:rsidTr="008A4BBF">
        <w:trPr>
          <w:trHeight w:val="747"/>
          <w:tblHeader/>
        </w:trPr>
        <w:tc>
          <w:tcPr>
            <w:tcW w:w="227"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jc w:val="center"/>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autoSpaceDE w:val="0"/>
              <w:autoSpaceDN w:val="0"/>
              <w:adjustRightInd w:val="0"/>
              <w:rPr>
                <w:rFonts w:ascii="Arial" w:hAnsi="Arial" w:cs="Arial"/>
              </w:rPr>
            </w:pPr>
          </w:p>
        </w:tc>
        <w:tc>
          <w:tcPr>
            <w:tcW w:w="1367" w:type="pct"/>
            <w:gridSpan w:val="2"/>
            <w:vMerge/>
            <w:tcBorders>
              <w:left w:val="single" w:sz="4" w:space="0" w:color="auto"/>
              <w:right w:val="single" w:sz="4" w:space="0" w:color="auto"/>
            </w:tcBorders>
          </w:tcPr>
          <w:p w:rsidR="00E71324" w:rsidRPr="00FF5D6F" w:rsidRDefault="00E71324" w:rsidP="00093FAE">
            <w:pPr>
              <w:autoSpaceDE w:val="0"/>
              <w:autoSpaceDN w:val="0"/>
              <w:adjustRightInd w:val="0"/>
              <w:rPr>
                <w:rFonts w:ascii="Arial" w:hAnsi="Arial" w:cs="Arial"/>
                <w:kern w:val="2"/>
              </w:rPr>
            </w:pPr>
          </w:p>
        </w:tc>
        <w:tc>
          <w:tcPr>
            <w:tcW w:w="2119" w:type="pct"/>
            <w:tcBorders>
              <w:top w:val="single" w:sz="4" w:space="0" w:color="auto"/>
              <w:left w:val="single" w:sz="4" w:space="0" w:color="auto"/>
              <w:bottom w:val="single" w:sz="4" w:space="0" w:color="auto"/>
              <w:right w:val="single" w:sz="4" w:space="0" w:color="auto"/>
            </w:tcBorders>
          </w:tcPr>
          <w:p w:rsidR="00E71324" w:rsidRPr="00FF5D6F" w:rsidRDefault="00E71324" w:rsidP="00F006E1">
            <w:pPr>
              <w:autoSpaceDE w:val="0"/>
              <w:autoSpaceDN w:val="0"/>
              <w:adjustRightInd w:val="0"/>
              <w:jc w:val="center"/>
              <w:rPr>
                <w:rFonts w:ascii="Arial" w:hAnsi="Arial" w:cs="Arial"/>
              </w:rPr>
            </w:pPr>
            <w:r w:rsidRPr="00FF5D6F">
              <w:rPr>
                <w:rFonts w:ascii="Arial" w:hAnsi="Arial" w:cs="Arial"/>
              </w:rPr>
              <w:t>Восточный макрорайон</w:t>
            </w:r>
          </w:p>
        </w:tc>
        <w:tc>
          <w:tcPr>
            <w:tcW w:w="607" w:type="pct"/>
            <w:vMerge/>
            <w:tcBorders>
              <w:left w:val="single" w:sz="4" w:space="0" w:color="auto"/>
              <w:bottom w:val="single" w:sz="4" w:space="0" w:color="auto"/>
              <w:right w:val="single" w:sz="4" w:space="0" w:color="auto"/>
            </w:tcBorders>
          </w:tcPr>
          <w:p w:rsidR="00E71324" w:rsidRPr="00FF5D6F" w:rsidRDefault="00E71324" w:rsidP="00093FAE">
            <w:pPr>
              <w:autoSpaceDE w:val="0"/>
              <w:autoSpaceDN w:val="0"/>
              <w:adjustRightInd w:val="0"/>
              <w:rPr>
                <w:rFonts w:ascii="Arial" w:hAnsi="Arial" w:cs="Arial"/>
                <w:kern w:val="2"/>
              </w:rPr>
            </w:pP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C020A5">
            <w:pPr>
              <w:suppressAutoHyphens/>
              <w:autoSpaceDE w:val="0"/>
              <w:autoSpaceDN w:val="0"/>
              <w:adjustRightInd w:val="0"/>
              <w:jc w:val="center"/>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1367" w:type="pct"/>
            <w:gridSpan w:val="2"/>
            <w:tcBorders>
              <w:top w:val="single" w:sz="4" w:space="0" w:color="auto"/>
              <w:left w:val="single" w:sz="4" w:space="0" w:color="auto"/>
              <w:right w:val="single" w:sz="4" w:space="0" w:color="auto"/>
            </w:tcBorders>
          </w:tcPr>
          <w:p w:rsidR="00E71324" w:rsidRPr="00FF5D6F" w:rsidRDefault="00E71324" w:rsidP="00093FAE">
            <w:pPr>
              <w:autoSpaceDE w:val="0"/>
              <w:autoSpaceDN w:val="0"/>
              <w:adjustRightInd w:val="0"/>
              <w:rPr>
                <w:rFonts w:ascii="Arial" w:hAnsi="Arial" w:cs="Arial"/>
                <w:kern w:val="2"/>
              </w:rPr>
            </w:pPr>
            <w:r w:rsidRPr="00FF5D6F">
              <w:rPr>
                <w:rFonts w:ascii="Arial" w:hAnsi="Arial" w:cs="Arial"/>
                <w:kern w:val="2"/>
              </w:rPr>
              <w:t>Для игр детей дошкольного и младшего школьного возраста</w:t>
            </w:r>
          </w:p>
        </w:tc>
        <w:tc>
          <w:tcPr>
            <w:tcW w:w="2119"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093FAE">
            <w:pPr>
              <w:suppressAutoHyphens/>
              <w:autoSpaceDE w:val="0"/>
              <w:autoSpaceDN w:val="0"/>
              <w:adjustRightInd w:val="0"/>
              <w:ind w:firstLine="110"/>
              <w:jc w:val="center"/>
              <w:rPr>
                <w:rFonts w:ascii="Arial" w:hAnsi="Arial" w:cs="Arial"/>
              </w:rPr>
            </w:pPr>
            <w:r w:rsidRPr="00FF5D6F">
              <w:rPr>
                <w:rFonts w:ascii="Arial" w:hAnsi="Arial" w:cs="Arial"/>
              </w:rPr>
              <w:t>2,47</w:t>
            </w:r>
          </w:p>
        </w:tc>
        <w:tc>
          <w:tcPr>
            <w:tcW w:w="607"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F006E1">
            <w:pPr>
              <w:suppressAutoHyphens/>
              <w:autoSpaceDE w:val="0"/>
              <w:autoSpaceDN w:val="0"/>
              <w:adjustRightInd w:val="0"/>
              <w:jc w:val="center"/>
              <w:rPr>
                <w:rFonts w:ascii="Arial" w:hAnsi="Arial" w:cs="Arial"/>
              </w:rPr>
            </w:pPr>
            <w:r w:rsidRPr="00FF5D6F">
              <w:rPr>
                <w:rFonts w:ascii="Arial" w:hAnsi="Arial" w:cs="Arial"/>
              </w:rPr>
              <w:t>12</w:t>
            </w: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C020A5">
            <w:pPr>
              <w:suppressAutoHyphens/>
              <w:autoSpaceDE w:val="0"/>
              <w:autoSpaceDN w:val="0"/>
              <w:adjustRightInd w:val="0"/>
              <w:jc w:val="center"/>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1367" w:type="pct"/>
            <w:gridSpan w:val="2"/>
            <w:tcBorders>
              <w:top w:val="single" w:sz="4" w:space="0" w:color="auto"/>
              <w:left w:val="single" w:sz="4" w:space="0" w:color="auto"/>
              <w:right w:val="single" w:sz="4" w:space="0" w:color="auto"/>
            </w:tcBorders>
          </w:tcPr>
          <w:p w:rsidR="00E71324" w:rsidRPr="00FF5D6F" w:rsidRDefault="00E71324" w:rsidP="00093FAE">
            <w:pPr>
              <w:autoSpaceDE w:val="0"/>
              <w:autoSpaceDN w:val="0"/>
              <w:adjustRightInd w:val="0"/>
              <w:rPr>
                <w:rFonts w:ascii="Arial" w:hAnsi="Arial" w:cs="Arial"/>
                <w:kern w:val="2"/>
              </w:rPr>
            </w:pPr>
            <w:r w:rsidRPr="00FF5D6F">
              <w:rPr>
                <w:rFonts w:ascii="Arial" w:hAnsi="Arial" w:cs="Arial"/>
                <w:kern w:val="2"/>
              </w:rPr>
              <w:t>Для отдыха взрослого населения</w:t>
            </w:r>
          </w:p>
        </w:tc>
        <w:tc>
          <w:tcPr>
            <w:tcW w:w="2119"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093FAE">
            <w:pPr>
              <w:suppressAutoHyphens/>
              <w:autoSpaceDE w:val="0"/>
              <w:autoSpaceDN w:val="0"/>
              <w:adjustRightInd w:val="0"/>
              <w:jc w:val="center"/>
              <w:rPr>
                <w:rFonts w:ascii="Arial" w:hAnsi="Arial" w:cs="Arial"/>
              </w:rPr>
            </w:pPr>
            <w:r w:rsidRPr="00FF5D6F">
              <w:rPr>
                <w:rFonts w:ascii="Arial" w:hAnsi="Arial" w:cs="Arial"/>
              </w:rPr>
              <w:t>0,7</w:t>
            </w:r>
          </w:p>
        </w:tc>
        <w:tc>
          <w:tcPr>
            <w:tcW w:w="607"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F006E1">
            <w:pPr>
              <w:suppressAutoHyphens/>
              <w:autoSpaceDE w:val="0"/>
              <w:autoSpaceDN w:val="0"/>
              <w:adjustRightInd w:val="0"/>
              <w:jc w:val="center"/>
              <w:rPr>
                <w:rFonts w:ascii="Arial" w:hAnsi="Arial" w:cs="Arial"/>
              </w:rPr>
            </w:pPr>
            <w:r w:rsidRPr="00FF5D6F">
              <w:rPr>
                <w:rFonts w:ascii="Arial" w:hAnsi="Arial" w:cs="Arial"/>
              </w:rPr>
              <w:t>15</w:t>
            </w: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C020A5">
            <w:pPr>
              <w:suppressAutoHyphens/>
              <w:autoSpaceDE w:val="0"/>
              <w:autoSpaceDN w:val="0"/>
              <w:adjustRightInd w:val="0"/>
              <w:jc w:val="center"/>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1367" w:type="pct"/>
            <w:gridSpan w:val="2"/>
            <w:tcBorders>
              <w:top w:val="single" w:sz="4" w:space="0" w:color="auto"/>
              <w:left w:val="single" w:sz="4" w:space="0" w:color="auto"/>
              <w:right w:val="single" w:sz="4" w:space="0" w:color="auto"/>
            </w:tcBorders>
          </w:tcPr>
          <w:p w:rsidR="00E71324" w:rsidRPr="00FF5D6F" w:rsidRDefault="00E71324" w:rsidP="00093FAE">
            <w:pPr>
              <w:autoSpaceDE w:val="0"/>
              <w:autoSpaceDN w:val="0"/>
              <w:adjustRightInd w:val="0"/>
              <w:rPr>
                <w:rFonts w:ascii="Arial" w:hAnsi="Arial" w:cs="Arial"/>
                <w:kern w:val="2"/>
              </w:rPr>
            </w:pPr>
            <w:r w:rsidRPr="00FF5D6F">
              <w:rPr>
                <w:rFonts w:ascii="Arial" w:hAnsi="Arial" w:cs="Arial"/>
                <w:kern w:val="2"/>
              </w:rPr>
              <w:t>Для занятий физкультурой</w:t>
            </w:r>
          </w:p>
        </w:tc>
        <w:tc>
          <w:tcPr>
            <w:tcW w:w="2119"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093FAE">
            <w:pPr>
              <w:suppressAutoHyphens/>
              <w:autoSpaceDE w:val="0"/>
              <w:autoSpaceDN w:val="0"/>
              <w:adjustRightInd w:val="0"/>
              <w:jc w:val="center"/>
              <w:rPr>
                <w:rFonts w:ascii="Arial" w:hAnsi="Arial" w:cs="Arial"/>
              </w:rPr>
            </w:pPr>
            <w:r w:rsidRPr="00FF5D6F">
              <w:rPr>
                <w:rFonts w:ascii="Arial" w:hAnsi="Arial" w:cs="Arial"/>
              </w:rPr>
              <w:t>2,6</w:t>
            </w:r>
          </w:p>
        </w:tc>
        <w:tc>
          <w:tcPr>
            <w:tcW w:w="607"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F006E1">
            <w:pPr>
              <w:suppressAutoHyphens/>
              <w:autoSpaceDE w:val="0"/>
              <w:autoSpaceDN w:val="0"/>
              <w:adjustRightInd w:val="0"/>
              <w:jc w:val="center"/>
              <w:rPr>
                <w:rFonts w:ascii="Arial" w:hAnsi="Arial" w:cs="Arial"/>
              </w:rPr>
            </w:pPr>
            <w:r w:rsidRPr="00FF5D6F">
              <w:rPr>
                <w:rFonts w:ascii="Arial" w:hAnsi="Arial" w:cs="Arial"/>
              </w:rPr>
              <w:t>98</w:t>
            </w: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C020A5">
            <w:pPr>
              <w:suppressAutoHyphens/>
              <w:autoSpaceDE w:val="0"/>
              <w:autoSpaceDN w:val="0"/>
              <w:adjustRightInd w:val="0"/>
              <w:jc w:val="center"/>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1367" w:type="pct"/>
            <w:gridSpan w:val="2"/>
            <w:tcBorders>
              <w:top w:val="single" w:sz="4" w:space="0" w:color="auto"/>
              <w:left w:val="single" w:sz="4" w:space="0" w:color="auto"/>
              <w:right w:val="single" w:sz="4" w:space="0" w:color="auto"/>
            </w:tcBorders>
          </w:tcPr>
          <w:p w:rsidR="00E71324" w:rsidRPr="00FF5D6F" w:rsidRDefault="00E71324" w:rsidP="00093FAE">
            <w:pPr>
              <w:autoSpaceDE w:val="0"/>
              <w:autoSpaceDN w:val="0"/>
              <w:adjustRightInd w:val="0"/>
              <w:rPr>
                <w:rFonts w:ascii="Arial" w:hAnsi="Arial" w:cs="Arial"/>
                <w:kern w:val="2"/>
              </w:rPr>
            </w:pPr>
            <w:r w:rsidRPr="00FF5D6F">
              <w:rPr>
                <w:rFonts w:ascii="Arial" w:hAnsi="Arial" w:cs="Arial"/>
                <w:kern w:val="2"/>
              </w:rPr>
              <w:t>Для хозяйственных целей</w:t>
            </w:r>
          </w:p>
          <w:p w:rsidR="00E71324" w:rsidRPr="00FF5D6F" w:rsidRDefault="00E71324" w:rsidP="00093FAE">
            <w:pPr>
              <w:autoSpaceDE w:val="0"/>
              <w:autoSpaceDN w:val="0"/>
              <w:adjustRightInd w:val="0"/>
              <w:rPr>
                <w:rFonts w:ascii="Arial" w:hAnsi="Arial" w:cs="Arial"/>
                <w:kern w:val="2"/>
              </w:rPr>
            </w:pPr>
            <w:r w:rsidRPr="00FF5D6F">
              <w:rPr>
                <w:rFonts w:ascii="Arial" w:hAnsi="Arial" w:cs="Arial"/>
                <w:kern w:val="2"/>
              </w:rPr>
              <w:t>(контейнерные площадки для сбора ТКО и крупногабаритного мусора) [9]</w:t>
            </w:r>
          </w:p>
        </w:tc>
        <w:tc>
          <w:tcPr>
            <w:tcW w:w="2119"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093FAE">
            <w:pPr>
              <w:suppressAutoHyphens/>
              <w:autoSpaceDE w:val="0"/>
              <w:autoSpaceDN w:val="0"/>
              <w:adjustRightInd w:val="0"/>
              <w:jc w:val="center"/>
              <w:rPr>
                <w:rFonts w:ascii="Arial" w:hAnsi="Arial" w:cs="Arial"/>
              </w:rPr>
            </w:pPr>
            <w:r w:rsidRPr="00FF5D6F">
              <w:rPr>
                <w:rFonts w:ascii="Arial" w:hAnsi="Arial" w:cs="Arial"/>
              </w:rPr>
              <w:t>0,2</w:t>
            </w:r>
          </w:p>
        </w:tc>
        <w:tc>
          <w:tcPr>
            <w:tcW w:w="607"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F006E1">
            <w:pPr>
              <w:suppressAutoHyphens/>
              <w:autoSpaceDE w:val="0"/>
              <w:autoSpaceDN w:val="0"/>
              <w:adjustRightInd w:val="0"/>
              <w:jc w:val="center"/>
              <w:rPr>
                <w:rFonts w:ascii="Arial" w:hAnsi="Arial" w:cs="Arial"/>
              </w:rPr>
            </w:pPr>
            <w:r w:rsidRPr="00FF5D6F">
              <w:rPr>
                <w:rFonts w:ascii="Arial" w:hAnsi="Arial" w:cs="Arial"/>
              </w:rPr>
              <w:t>10</w:t>
            </w: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C020A5">
            <w:pPr>
              <w:suppressAutoHyphens/>
              <w:autoSpaceDE w:val="0"/>
              <w:autoSpaceDN w:val="0"/>
              <w:adjustRightInd w:val="0"/>
              <w:jc w:val="center"/>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607" w:type="pct"/>
            <w:vMerge w:val="restart"/>
            <w:tcBorders>
              <w:top w:val="single" w:sz="4" w:space="0" w:color="auto"/>
              <w:left w:val="single" w:sz="4" w:space="0" w:color="auto"/>
              <w:right w:val="single" w:sz="4" w:space="0" w:color="auto"/>
            </w:tcBorders>
          </w:tcPr>
          <w:p w:rsidR="00E71324" w:rsidRPr="00FF5D6F" w:rsidRDefault="00E71324" w:rsidP="00093FAE">
            <w:pPr>
              <w:autoSpaceDE w:val="0"/>
              <w:autoSpaceDN w:val="0"/>
              <w:adjustRightInd w:val="0"/>
              <w:ind w:right="-108"/>
              <w:rPr>
                <w:rFonts w:ascii="Arial" w:hAnsi="Arial" w:cs="Arial"/>
                <w:kern w:val="2"/>
              </w:rPr>
            </w:pPr>
            <w:r w:rsidRPr="00FF5D6F">
              <w:rPr>
                <w:rFonts w:ascii="Arial" w:hAnsi="Arial" w:cs="Arial"/>
                <w:kern w:val="2"/>
              </w:rPr>
              <w:t>Озеленение [7]</w:t>
            </w:r>
          </w:p>
        </w:tc>
        <w:tc>
          <w:tcPr>
            <w:tcW w:w="760" w:type="pct"/>
            <w:tcBorders>
              <w:top w:val="single" w:sz="4" w:space="0" w:color="auto"/>
              <w:left w:val="single" w:sz="4" w:space="0" w:color="auto"/>
              <w:right w:val="single" w:sz="4" w:space="0" w:color="auto"/>
            </w:tcBorders>
          </w:tcPr>
          <w:p w:rsidR="00E71324" w:rsidRPr="00FF5D6F" w:rsidRDefault="00E71324" w:rsidP="007C7BA4">
            <w:pPr>
              <w:autoSpaceDE w:val="0"/>
              <w:autoSpaceDN w:val="0"/>
              <w:adjustRightInd w:val="0"/>
              <w:rPr>
                <w:rFonts w:ascii="Arial" w:hAnsi="Arial" w:cs="Arial"/>
                <w:kern w:val="2"/>
              </w:rPr>
            </w:pPr>
            <w:r w:rsidRPr="00FF5D6F">
              <w:rPr>
                <w:rFonts w:ascii="Arial" w:hAnsi="Arial" w:cs="Arial"/>
                <w:kern w:val="2"/>
              </w:rPr>
              <w:t>Застройка на свободных</w:t>
            </w:r>
          </w:p>
          <w:p w:rsidR="00E71324" w:rsidRPr="00FF5D6F" w:rsidRDefault="00E71324" w:rsidP="007C7BA4">
            <w:pPr>
              <w:autoSpaceDE w:val="0"/>
              <w:autoSpaceDN w:val="0"/>
              <w:adjustRightInd w:val="0"/>
              <w:ind w:right="-108"/>
              <w:rPr>
                <w:rFonts w:ascii="Arial" w:hAnsi="Arial" w:cs="Arial"/>
                <w:kern w:val="2"/>
              </w:rPr>
            </w:pPr>
            <w:r w:rsidRPr="00FF5D6F">
              <w:rPr>
                <w:rFonts w:ascii="Arial" w:hAnsi="Arial" w:cs="Arial"/>
                <w:kern w:val="2"/>
              </w:rPr>
              <w:t xml:space="preserve"> территориях</w:t>
            </w:r>
          </w:p>
        </w:tc>
        <w:tc>
          <w:tcPr>
            <w:tcW w:w="2119" w:type="pct"/>
            <w:tcBorders>
              <w:top w:val="single" w:sz="4" w:space="0" w:color="auto"/>
              <w:left w:val="single" w:sz="4" w:space="0" w:color="auto"/>
              <w:bottom w:val="single" w:sz="4" w:space="0" w:color="auto"/>
            </w:tcBorders>
          </w:tcPr>
          <w:p w:rsidR="00E71324" w:rsidRPr="00FF5D6F" w:rsidRDefault="00E71324" w:rsidP="00093FAE">
            <w:pPr>
              <w:suppressAutoHyphens/>
              <w:autoSpaceDE w:val="0"/>
              <w:autoSpaceDN w:val="0"/>
              <w:adjustRightInd w:val="0"/>
              <w:jc w:val="center"/>
              <w:rPr>
                <w:rFonts w:ascii="Arial" w:hAnsi="Arial" w:cs="Arial"/>
              </w:rPr>
            </w:pPr>
            <w:r w:rsidRPr="00FF5D6F">
              <w:rPr>
                <w:rFonts w:ascii="Arial" w:hAnsi="Arial" w:cs="Arial"/>
              </w:rPr>
              <w:t>22</w:t>
            </w:r>
          </w:p>
        </w:tc>
        <w:tc>
          <w:tcPr>
            <w:tcW w:w="607" w:type="pct"/>
            <w:tcBorders>
              <w:top w:val="single" w:sz="4" w:space="0" w:color="auto"/>
              <w:left w:val="single" w:sz="4" w:space="0" w:color="auto"/>
              <w:bottom w:val="single" w:sz="4" w:space="0" w:color="auto"/>
            </w:tcBorders>
          </w:tcPr>
          <w:p w:rsidR="00E71324" w:rsidRPr="00FF5D6F" w:rsidRDefault="00E71324" w:rsidP="00F006E1">
            <w:pPr>
              <w:suppressAutoHyphens/>
              <w:autoSpaceDE w:val="0"/>
              <w:autoSpaceDN w:val="0"/>
              <w:adjustRightInd w:val="0"/>
              <w:jc w:val="center"/>
              <w:rPr>
                <w:rFonts w:ascii="Arial" w:hAnsi="Arial" w:cs="Arial"/>
              </w:rPr>
            </w:pPr>
            <w:r w:rsidRPr="00FF5D6F">
              <w:rPr>
                <w:rFonts w:ascii="Arial" w:hAnsi="Arial" w:cs="Arial"/>
              </w:rPr>
              <w:t>-</w:t>
            </w: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607"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760" w:type="pct"/>
            <w:tcBorders>
              <w:top w:val="single" w:sz="4" w:space="0" w:color="auto"/>
              <w:left w:val="single" w:sz="4" w:space="0" w:color="auto"/>
              <w:right w:val="single" w:sz="4" w:space="0" w:color="auto"/>
            </w:tcBorders>
          </w:tcPr>
          <w:p w:rsidR="00E71324" w:rsidRPr="00FF5D6F" w:rsidRDefault="00E71324" w:rsidP="007C7BA4">
            <w:pPr>
              <w:suppressAutoHyphens/>
              <w:autoSpaceDE w:val="0"/>
              <w:autoSpaceDN w:val="0"/>
              <w:adjustRightInd w:val="0"/>
              <w:rPr>
                <w:rFonts w:ascii="Arial" w:hAnsi="Arial" w:cs="Arial"/>
              </w:rPr>
            </w:pPr>
            <w:r w:rsidRPr="00FF5D6F">
              <w:rPr>
                <w:rFonts w:ascii="Arial" w:hAnsi="Arial" w:cs="Arial"/>
              </w:rPr>
              <w:t xml:space="preserve">развитие застроенных </w:t>
            </w:r>
          </w:p>
          <w:p w:rsidR="00E71324" w:rsidRPr="00FF5D6F" w:rsidRDefault="00E71324" w:rsidP="007C7BA4">
            <w:pPr>
              <w:suppressAutoHyphens/>
              <w:autoSpaceDE w:val="0"/>
              <w:autoSpaceDN w:val="0"/>
              <w:adjustRightInd w:val="0"/>
              <w:rPr>
                <w:rFonts w:ascii="Arial" w:hAnsi="Arial" w:cs="Arial"/>
              </w:rPr>
            </w:pPr>
            <w:r w:rsidRPr="00FF5D6F">
              <w:rPr>
                <w:rFonts w:ascii="Arial" w:hAnsi="Arial" w:cs="Arial"/>
              </w:rPr>
              <w:t>территорий, в т.ч. уплотнение</w:t>
            </w:r>
          </w:p>
        </w:tc>
        <w:tc>
          <w:tcPr>
            <w:tcW w:w="2119" w:type="pct"/>
            <w:tcBorders>
              <w:top w:val="single" w:sz="4" w:space="0" w:color="auto"/>
              <w:left w:val="single" w:sz="4" w:space="0" w:color="auto"/>
              <w:bottom w:val="single" w:sz="4" w:space="0" w:color="auto"/>
            </w:tcBorders>
          </w:tcPr>
          <w:p w:rsidR="00E71324" w:rsidRPr="00FF5D6F" w:rsidRDefault="00E71324" w:rsidP="00093FAE">
            <w:pPr>
              <w:suppressAutoHyphens/>
              <w:autoSpaceDE w:val="0"/>
              <w:autoSpaceDN w:val="0"/>
              <w:adjustRightInd w:val="0"/>
              <w:jc w:val="center"/>
              <w:rPr>
                <w:rFonts w:ascii="Arial" w:hAnsi="Arial" w:cs="Arial"/>
              </w:rPr>
            </w:pPr>
            <w:r w:rsidRPr="00FF5D6F">
              <w:rPr>
                <w:rFonts w:ascii="Arial" w:hAnsi="Arial" w:cs="Arial"/>
              </w:rPr>
              <w:t>22</w:t>
            </w:r>
          </w:p>
        </w:tc>
        <w:tc>
          <w:tcPr>
            <w:tcW w:w="607" w:type="pct"/>
            <w:tcBorders>
              <w:top w:val="single" w:sz="4" w:space="0" w:color="auto"/>
              <w:left w:val="single" w:sz="4" w:space="0" w:color="auto"/>
              <w:bottom w:val="single" w:sz="4" w:space="0" w:color="auto"/>
            </w:tcBorders>
          </w:tcPr>
          <w:p w:rsidR="00E71324" w:rsidRPr="00FF5D6F" w:rsidRDefault="00E71324" w:rsidP="00F006E1">
            <w:pPr>
              <w:suppressAutoHyphens/>
              <w:autoSpaceDE w:val="0"/>
              <w:autoSpaceDN w:val="0"/>
              <w:adjustRightInd w:val="0"/>
              <w:jc w:val="center"/>
              <w:rPr>
                <w:rFonts w:ascii="Arial" w:hAnsi="Arial" w:cs="Arial"/>
              </w:rPr>
            </w:pPr>
            <w:r w:rsidRPr="00FF5D6F">
              <w:rPr>
                <w:rFonts w:ascii="Arial" w:hAnsi="Arial" w:cs="Arial"/>
              </w:rPr>
              <w:t>-</w:t>
            </w: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1367" w:type="pct"/>
            <w:gridSpan w:val="2"/>
            <w:tcBorders>
              <w:top w:val="single" w:sz="4" w:space="0" w:color="auto"/>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r w:rsidRPr="00FF5D6F">
              <w:rPr>
                <w:rFonts w:ascii="Arial" w:hAnsi="Arial" w:cs="Arial"/>
              </w:rPr>
              <w:t>Крытые общественные пространства (зимние сады) [8]</w:t>
            </w:r>
          </w:p>
        </w:tc>
        <w:tc>
          <w:tcPr>
            <w:tcW w:w="2119"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093FAE">
            <w:pPr>
              <w:suppressAutoHyphens/>
              <w:autoSpaceDE w:val="0"/>
              <w:autoSpaceDN w:val="0"/>
              <w:adjustRightInd w:val="0"/>
              <w:jc w:val="center"/>
              <w:rPr>
                <w:rFonts w:ascii="Arial" w:hAnsi="Arial" w:cs="Arial"/>
              </w:rPr>
            </w:pPr>
            <w:r w:rsidRPr="00FF5D6F">
              <w:rPr>
                <w:rFonts w:ascii="Arial" w:hAnsi="Arial" w:cs="Arial"/>
              </w:rPr>
              <w:t>-</w:t>
            </w:r>
          </w:p>
        </w:tc>
        <w:tc>
          <w:tcPr>
            <w:tcW w:w="607"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F006E1">
            <w:pPr>
              <w:suppressAutoHyphens/>
              <w:autoSpaceDE w:val="0"/>
              <w:autoSpaceDN w:val="0"/>
              <w:adjustRightInd w:val="0"/>
              <w:jc w:val="center"/>
              <w:rPr>
                <w:rFonts w:ascii="Arial" w:hAnsi="Arial" w:cs="Arial"/>
              </w:rPr>
            </w:pPr>
            <w:r w:rsidRPr="00FF5D6F">
              <w:rPr>
                <w:rFonts w:ascii="Arial" w:hAnsi="Arial" w:cs="Arial"/>
              </w:rPr>
              <w:t>130</w:t>
            </w: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1367" w:type="pct"/>
            <w:gridSpan w:val="2"/>
            <w:tcBorders>
              <w:top w:val="single" w:sz="4" w:space="0" w:color="auto"/>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r w:rsidRPr="00FF5D6F">
              <w:rPr>
                <w:rFonts w:ascii="Arial" w:hAnsi="Arial" w:cs="Arial"/>
              </w:rPr>
              <w:t>Для выгула собак [6]</w:t>
            </w:r>
          </w:p>
        </w:tc>
        <w:tc>
          <w:tcPr>
            <w:tcW w:w="2119"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093FAE">
            <w:pPr>
              <w:suppressAutoHyphens/>
              <w:autoSpaceDE w:val="0"/>
              <w:autoSpaceDN w:val="0"/>
              <w:adjustRightInd w:val="0"/>
              <w:jc w:val="center"/>
              <w:rPr>
                <w:rFonts w:ascii="Arial" w:hAnsi="Arial" w:cs="Arial"/>
              </w:rPr>
            </w:pPr>
            <w:r w:rsidRPr="00FF5D6F">
              <w:rPr>
                <w:rFonts w:ascii="Arial" w:hAnsi="Arial" w:cs="Arial"/>
              </w:rPr>
              <w:t>0,1</w:t>
            </w:r>
          </w:p>
        </w:tc>
        <w:tc>
          <w:tcPr>
            <w:tcW w:w="607" w:type="pct"/>
            <w:tcBorders>
              <w:top w:val="single" w:sz="4" w:space="0" w:color="auto"/>
              <w:left w:val="single" w:sz="4" w:space="0" w:color="auto"/>
              <w:bottom w:val="single" w:sz="4" w:space="0" w:color="auto"/>
              <w:right w:val="single" w:sz="4" w:space="0" w:color="auto"/>
            </w:tcBorders>
            <w:vAlign w:val="center"/>
          </w:tcPr>
          <w:p w:rsidR="00E71324" w:rsidRPr="00FF5D6F" w:rsidRDefault="00E71324" w:rsidP="00F006E1">
            <w:pPr>
              <w:suppressAutoHyphens/>
              <w:autoSpaceDE w:val="0"/>
              <w:autoSpaceDN w:val="0"/>
              <w:adjustRightInd w:val="0"/>
              <w:jc w:val="center"/>
              <w:rPr>
                <w:rFonts w:ascii="Arial" w:hAnsi="Arial" w:cs="Arial"/>
              </w:rPr>
            </w:pPr>
            <w:r w:rsidRPr="00FF5D6F">
              <w:rPr>
                <w:rFonts w:ascii="Arial" w:hAnsi="Arial" w:cs="Arial"/>
              </w:rPr>
              <w:t>150</w:t>
            </w:r>
          </w:p>
        </w:tc>
      </w:tr>
      <w:tr w:rsidR="00E71324" w:rsidRPr="00FF5D6F" w:rsidTr="008A4BBF">
        <w:trPr>
          <w:trHeight w:val="312"/>
          <w:tblHeader/>
        </w:trPr>
        <w:tc>
          <w:tcPr>
            <w:tcW w:w="227"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681" w:type="pct"/>
            <w:vMerge/>
            <w:tcBorders>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p>
        </w:tc>
        <w:tc>
          <w:tcPr>
            <w:tcW w:w="1367" w:type="pct"/>
            <w:gridSpan w:val="2"/>
            <w:tcBorders>
              <w:top w:val="single" w:sz="4" w:space="0" w:color="auto"/>
              <w:left w:val="single" w:sz="4" w:space="0" w:color="auto"/>
              <w:right w:val="single" w:sz="4" w:space="0" w:color="auto"/>
            </w:tcBorders>
          </w:tcPr>
          <w:p w:rsidR="00E71324" w:rsidRPr="00FF5D6F" w:rsidRDefault="00E71324" w:rsidP="00093FAE">
            <w:pPr>
              <w:suppressAutoHyphens/>
              <w:autoSpaceDE w:val="0"/>
              <w:autoSpaceDN w:val="0"/>
              <w:adjustRightInd w:val="0"/>
              <w:rPr>
                <w:rFonts w:ascii="Arial" w:hAnsi="Arial" w:cs="Arial"/>
              </w:rPr>
            </w:pPr>
            <w:r w:rsidRPr="00FF5D6F">
              <w:rPr>
                <w:rFonts w:ascii="Arial" w:hAnsi="Arial" w:cs="Arial"/>
              </w:rPr>
              <w:t>Для парковки автомобилей [5]</w:t>
            </w:r>
          </w:p>
        </w:tc>
        <w:tc>
          <w:tcPr>
            <w:tcW w:w="2119" w:type="pct"/>
            <w:tcBorders>
              <w:top w:val="single" w:sz="4" w:space="0" w:color="auto"/>
              <w:left w:val="single" w:sz="4" w:space="0" w:color="auto"/>
              <w:bottom w:val="single" w:sz="4" w:space="0" w:color="auto"/>
              <w:right w:val="single" w:sz="4" w:space="0" w:color="auto"/>
            </w:tcBorders>
          </w:tcPr>
          <w:p w:rsidR="00E71324" w:rsidRPr="00FF5D6F" w:rsidRDefault="00E71324" w:rsidP="00093FAE">
            <w:pPr>
              <w:jc w:val="center"/>
              <w:rPr>
                <w:rFonts w:ascii="Arial" w:hAnsi="Arial" w:cs="Arial"/>
              </w:rPr>
            </w:pPr>
          </w:p>
          <w:p w:rsidR="00E71324" w:rsidRPr="00FF5D6F" w:rsidRDefault="00E71324" w:rsidP="00093FAE">
            <w:pPr>
              <w:jc w:val="center"/>
              <w:rPr>
                <w:rFonts w:ascii="Arial" w:hAnsi="Arial" w:cs="Arial"/>
              </w:rPr>
            </w:pPr>
            <w:r w:rsidRPr="00FF5D6F">
              <w:rPr>
                <w:rFonts w:ascii="Arial" w:hAnsi="Arial" w:cs="Arial"/>
              </w:rPr>
              <w:t>[4]</w:t>
            </w:r>
          </w:p>
        </w:tc>
        <w:tc>
          <w:tcPr>
            <w:tcW w:w="607" w:type="pct"/>
            <w:tcBorders>
              <w:top w:val="single" w:sz="4" w:space="0" w:color="auto"/>
              <w:left w:val="single" w:sz="4" w:space="0" w:color="auto"/>
              <w:bottom w:val="single" w:sz="4" w:space="0" w:color="auto"/>
              <w:right w:val="single" w:sz="4" w:space="0" w:color="auto"/>
            </w:tcBorders>
          </w:tcPr>
          <w:p w:rsidR="00E71324" w:rsidRPr="00FF5D6F" w:rsidRDefault="00E71324" w:rsidP="00F006E1">
            <w:pPr>
              <w:jc w:val="center"/>
              <w:rPr>
                <w:rFonts w:ascii="Arial" w:hAnsi="Arial" w:cs="Arial"/>
              </w:rPr>
            </w:pPr>
            <w:r w:rsidRPr="00FF5D6F">
              <w:rPr>
                <w:rFonts w:ascii="Arial" w:hAnsi="Arial" w:cs="Arial"/>
              </w:rPr>
              <w:t>75</w:t>
            </w:r>
          </w:p>
          <w:p w:rsidR="00E71324" w:rsidRPr="00FF5D6F" w:rsidRDefault="00E71324" w:rsidP="00F006E1">
            <w:pPr>
              <w:jc w:val="center"/>
              <w:rPr>
                <w:rFonts w:ascii="Arial" w:hAnsi="Arial" w:cs="Arial"/>
              </w:rPr>
            </w:pPr>
          </w:p>
        </w:tc>
      </w:tr>
    </w:tbl>
    <w:p w:rsidR="00F006E1" w:rsidRPr="00FF5D6F" w:rsidRDefault="00F006E1" w:rsidP="00F006E1">
      <w:pPr>
        <w:pStyle w:val="101"/>
        <w:tabs>
          <w:tab w:val="left" w:pos="0"/>
        </w:tabs>
        <w:suppressAutoHyphens/>
        <w:jc w:val="both"/>
        <w:rPr>
          <w:rFonts w:ascii="Arial" w:hAnsi="Arial" w:cs="Arial"/>
          <w:sz w:val="24"/>
        </w:rPr>
      </w:pPr>
      <w:r w:rsidRPr="00FF5D6F">
        <w:rPr>
          <w:rFonts w:ascii="Arial" w:hAnsi="Arial" w:cs="Arial"/>
          <w:sz w:val="24"/>
        </w:rPr>
        <w:t>Примечания:</w:t>
      </w:r>
    </w:p>
    <w:p w:rsidR="00000B54" w:rsidRPr="00FF5D6F" w:rsidRDefault="00000B54" w:rsidP="00775E52">
      <w:pPr>
        <w:pStyle w:val="101"/>
        <w:numPr>
          <w:ilvl w:val="0"/>
          <w:numId w:val="26"/>
        </w:numPr>
        <w:tabs>
          <w:tab w:val="left" w:pos="0"/>
        </w:tabs>
        <w:suppressAutoHyphens/>
        <w:ind w:left="0" w:firstLine="0"/>
        <w:jc w:val="both"/>
        <w:rPr>
          <w:rFonts w:ascii="Arial" w:hAnsi="Arial" w:cs="Arial"/>
          <w:sz w:val="24"/>
        </w:rPr>
      </w:pPr>
      <w:r w:rsidRPr="00FF5D6F">
        <w:rPr>
          <w:rFonts w:ascii="Arial" w:hAnsi="Arial" w:cs="Arial"/>
          <w:sz w:val="24"/>
        </w:rPr>
        <w:t>Показатели минимально допустимых размеров площадок придомового благоустройства для многоквартирной жилой застройки дифференцированы с учетом климатического районирования, природных зон и территориальных возможностей.</w:t>
      </w:r>
    </w:p>
    <w:p w:rsidR="00000B54" w:rsidRPr="00FF5D6F" w:rsidRDefault="00000B54" w:rsidP="00775E52">
      <w:pPr>
        <w:pStyle w:val="101"/>
        <w:numPr>
          <w:ilvl w:val="0"/>
          <w:numId w:val="26"/>
        </w:numPr>
        <w:tabs>
          <w:tab w:val="left" w:pos="0"/>
        </w:tabs>
        <w:suppressAutoHyphens/>
        <w:ind w:left="0" w:firstLine="0"/>
        <w:jc w:val="both"/>
        <w:rPr>
          <w:rFonts w:ascii="Arial" w:hAnsi="Arial" w:cs="Arial"/>
          <w:sz w:val="24"/>
        </w:rPr>
      </w:pPr>
      <w:r w:rsidRPr="00FF5D6F">
        <w:rPr>
          <w:rFonts w:ascii="Arial" w:hAnsi="Arial" w:cs="Arial"/>
          <w:sz w:val="24"/>
        </w:rPr>
        <w:t>Общая площадь жилых помещений состоит из суммы площадей всех частей таких помещений, включая площади помещений вспомогательного использования, предназначенных для удовлетворения гражданами бытовых и иных нужд, связанных с их проживанием в жилом помещении, за исключением балконов, лоджий, веранд и террас, в соответствии с приказом Росреестра от 23.10.2020 N П/0393.</w:t>
      </w:r>
    </w:p>
    <w:p w:rsidR="00000B54" w:rsidRPr="00FF5D6F" w:rsidRDefault="00000B54" w:rsidP="00775E52">
      <w:pPr>
        <w:pStyle w:val="101"/>
        <w:numPr>
          <w:ilvl w:val="0"/>
          <w:numId w:val="26"/>
        </w:numPr>
        <w:tabs>
          <w:tab w:val="left" w:pos="0"/>
        </w:tabs>
        <w:suppressAutoHyphens/>
        <w:ind w:left="0" w:firstLine="0"/>
        <w:jc w:val="both"/>
        <w:rPr>
          <w:rFonts w:ascii="Arial" w:hAnsi="Arial" w:cs="Arial"/>
          <w:sz w:val="24"/>
        </w:rPr>
      </w:pPr>
      <w:r w:rsidRPr="00FF5D6F">
        <w:rPr>
          <w:rFonts w:ascii="Arial" w:hAnsi="Arial" w:cs="Arial"/>
          <w:sz w:val="24"/>
        </w:rPr>
        <w:t>Показатели определяются с учетом расчетных показателей обеспеченности территории местами хранения индивидуального автотранспорта в границах земельного участка, на котором планируется размещение объекта капитального строительства жилого назначения, в соответствии с таблицей</w:t>
      </w:r>
      <w:r w:rsidR="005F3F5E" w:rsidRPr="00FF5D6F">
        <w:rPr>
          <w:rFonts w:ascii="Arial" w:hAnsi="Arial" w:cs="Arial"/>
          <w:sz w:val="24"/>
        </w:rPr>
        <w:t xml:space="preserve"> (</w:t>
      </w:r>
      <w:fldSimple w:instr=" REF _Ref156299062 \h  \* MERGEFORMAT ">
        <w:r w:rsidR="005A5710" w:rsidRPr="00FF5D6F">
          <w:rPr>
            <w:rFonts w:ascii="Arial" w:hAnsi="Arial" w:cs="Arial"/>
            <w:sz w:val="24"/>
          </w:rPr>
          <w:t xml:space="preserve">Таблица </w:t>
        </w:r>
      </w:fldSimple>
      <w:r w:rsidR="005F3F5E" w:rsidRPr="00FF5D6F">
        <w:rPr>
          <w:rFonts w:ascii="Arial" w:hAnsi="Arial" w:cs="Arial"/>
          <w:sz w:val="24"/>
        </w:rPr>
        <w:t xml:space="preserve">) </w:t>
      </w:r>
      <w:r w:rsidRPr="00FF5D6F">
        <w:rPr>
          <w:rFonts w:ascii="Arial" w:hAnsi="Arial" w:cs="Arial"/>
          <w:sz w:val="24"/>
        </w:rPr>
        <w:t>раздела 1.4.9. настоящих МНГП.</w:t>
      </w:r>
    </w:p>
    <w:p w:rsidR="00697BA6" w:rsidRPr="00FF5D6F" w:rsidRDefault="00000B54" w:rsidP="00775E52">
      <w:pPr>
        <w:pStyle w:val="101"/>
        <w:numPr>
          <w:ilvl w:val="0"/>
          <w:numId w:val="26"/>
        </w:numPr>
        <w:tabs>
          <w:tab w:val="left" w:pos="0"/>
        </w:tabs>
        <w:suppressAutoHyphens/>
        <w:ind w:left="0" w:firstLine="0"/>
        <w:jc w:val="both"/>
        <w:rPr>
          <w:rFonts w:ascii="Arial" w:hAnsi="Arial" w:cs="Arial"/>
          <w:sz w:val="24"/>
        </w:rPr>
      </w:pPr>
      <w:r w:rsidRPr="00FF5D6F">
        <w:rPr>
          <w:rFonts w:ascii="Arial" w:hAnsi="Arial" w:cs="Arial"/>
          <w:sz w:val="24"/>
        </w:rPr>
        <w:t xml:space="preserve">Площадь территории, необходимая для размещения одного места хранения индивидуального автотранспорта с учетом организации проезда, принимается равной </w:t>
      </w:r>
      <w:r w:rsidRPr="00FF5D6F">
        <w:rPr>
          <w:rFonts w:ascii="Arial" w:hAnsi="Arial" w:cs="Arial"/>
          <w:sz w:val="24"/>
        </w:rPr>
        <w:br/>
        <w:t>25 кв. м</w:t>
      </w:r>
    </w:p>
    <w:p w:rsidR="00000B54" w:rsidRPr="00FF5D6F" w:rsidRDefault="00000B54" w:rsidP="00775E52">
      <w:pPr>
        <w:pStyle w:val="101"/>
        <w:numPr>
          <w:ilvl w:val="0"/>
          <w:numId w:val="26"/>
        </w:numPr>
        <w:tabs>
          <w:tab w:val="left" w:pos="0"/>
        </w:tabs>
        <w:suppressAutoHyphens/>
        <w:ind w:left="0" w:firstLine="0"/>
        <w:jc w:val="both"/>
        <w:rPr>
          <w:rFonts w:ascii="Arial" w:hAnsi="Arial" w:cs="Arial"/>
          <w:sz w:val="24"/>
        </w:rPr>
      </w:pPr>
      <w:r w:rsidRPr="00FF5D6F">
        <w:rPr>
          <w:rFonts w:ascii="Arial" w:hAnsi="Arial" w:cs="Arial"/>
          <w:sz w:val="24"/>
        </w:rPr>
        <w:t>Допускается размещение одной площадки для выгула собак в границе микрорайона, квартала из расчета потребности в таком объекте всех проживающих в данном элементе планировочной структуры.</w:t>
      </w:r>
    </w:p>
    <w:p w:rsidR="00000B54" w:rsidRPr="00FF5D6F" w:rsidRDefault="00000B54" w:rsidP="00775E52">
      <w:pPr>
        <w:pStyle w:val="101"/>
        <w:numPr>
          <w:ilvl w:val="0"/>
          <w:numId w:val="26"/>
        </w:numPr>
        <w:tabs>
          <w:tab w:val="left" w:pos="0"/>
        </w:tabs>
        <w:suppressAutoHyphens/>
        <w:ind w:left="0" w:firstLine="0"/>
        <w:jc w:val="both"/>
        <w:rPr>
          <w:rFonts w:ascii="Arial" w:hAnsi="Arial" w:cs="Arial"/>
          <w:sz w:val="24"/>
        </w:rPr>
      </w:pPr>
      <w:r w:rsidRPr="00FF5D6F">
        <w:rPr>
          <w:rFonts w:ascii="Arial" w:hAnsi="Arial" w:cs="Arial"/>
          <w:sz w:val="24"/>
        </w:rPr>
        <w:t>Допускается размещение общей площадки для хозяйственных целей в границе квартала или жилой группы, с учетом планируемой численности населения и нормы накопления отходов в данном элементе планировочной структуры.</w:t>
      </w:r>
    </w:p>
    <w:p w:rsidR="00000B54" w:rsidRPr="00FF5D6F" w:rsidRDefault="00000B54" w:rsidP="00775E52">
      <w:pPr>
        <w:pStyle w:val="101"/>
        <w:numPr>
          <w:ilvl w:val="0"/>
          <w:numId w:val="26"/>
        </w:numPr>
        <w:tabs>
          <w:tab w:val="left" w:pos="0"/>
        </w:tabs>
        <w:suppressAutoHyphens/>
        <w:ind w:left="0" w:firstLine="0"/>
        <w:jc w:val="both"/>
        <w:rPr>
          <w:rFonts w:ascii="Arial" w:hAnsi="Arial" w:cs="Arial"/>
          <w:sz w:val="24"/>
        </w:rPr>
      </w:pPr>
      <w:r w:rsidRPr="00FF5D6F">
        <w:rPr>
          <w:rFonts w:ascii="Arial" w:hAnsi="Arial" w:cs="Arial"/>
          <w:sz w:val="24"/>
        </w:rPr>
        <w:t xml:space="preserve">Организация площадок озеленения обеспечивается следующим образом: не менее 20% - крупномерные саженцы деревьев исходя из площади территории не более </w:t>
      </w:r>
      <w:r w:rsidRPr="00FF5D6F">
        <w:rPr>
          <w:rFonts w:ascii="Arial" w:hAnsi="Arial" w:cs="Arial"/>
          <w:sz w:val="24"/>
        </w:rPr>
        <w:br/>
        <w:t>18 кв. м на 1 саженец (высотой от 3 метров) с комом земли, включая озеленение травянистыми растениями; не менее 20% – кустарники исходя из площади территории не более 4 кв. м на 1 кустарник, включая озеленение травянистыми растениями; 60% - травянистые растения (цветники и газон).</w:t>
      </w:r>
    </w:p>
    <w:p w:rsidR="00000B54" w:rsidRPr="00FF5D6F" w:rsidRDefault="00000B54" w:rsidP="00775E52">
      <w:pPr>
        <w:pStyle w:val="101"/>
        <w:numPr>
          <w:ilvl w:val="0"/>
          <w:numId w:val="26"/>
        </w:numPr>
        <w:tabs>
          <w:tab w:val="left" w:pos="0"/>
        </w:tabs>
        <w:suppressAutoHyphens/>
        <w:ind w:left="0" w:firstLine="0"/>
        <w:jc w:val="both"/>
        <w:rPr>
          <w:rFonts w:ascii="Arial" w:hAnsi="Arial" w:cs="Arial"/>
          <w:sz w:val="24"/>
        </w:rPr>
      </w:pPr>
      <w:r w:rsidRPr="00FF5D6F">
        <w:rPr>
          <w:rFonts w:ascii="Arial" w:hAnsi="Arial" w:cs="Arial"/>
          <w:sz w:val="24"/>
        </w:rPr>
        <w:t>При развитии застроенных территорий и застройке на свободных территориях рекомендуется организация крытых общественных пространств и пешеходных галерей в первых этажах планируемых к строительству жилых домов.</w:t>
      </w:r>
    </w:p>
    <w:p w:rsidR="00000B54" w:rsidRPr="00FF5D6F" w:rsidRDefault="0048030A" w:rsidP="00000B54">
      <w:pPr>
        <w:pStyle w:val="101"/>
        <w:tabs>
          <w:tab w:val="left" w:pos="364"/>
        </w:tabs>
        <w:suppressAutoHyphens/>
        <w:jc w:val="both"/>
        <w:rPr>
          <w:rFonts w:ascii="Arial" w:hAnsi="Arial" w:cs="Arial"/>
          <w:sz w:val="24"/>
        </w:rPr>
      </w:pPr>
      <w:r w:rsidRPr="00FF5D6F">
        <w:rPr>
          <w:rFonts w:ascii="Arial" w:hAnsi="Arial" w:cs="Arial"/>
          <w:sz w:val="24"/>
        </w:rPr>
        <w:lastRenderedPageBreak/>
        <w:t>9.Допускается размещение общей площадки для хозяйственных целей в границе квартала или жилой группы с и учетом планируемой численности населения и нормы накопления отходов в данном элементе планировочной структуры.</w:t>
      </w:r>
    </w:p>
    <w:p w:rsidR="0048030A" w:rsidRPr="00FF5D6F" w:rsidRDefault="0048030A" w:rsidP="00000B54">
      <w:pPr>
        <w:pStyle w:val="101"/>
        <w:tabs>
          <w:tab w:val="left" w:pos="364"/>
        </w:tabs>
        <w:suppressAutoHyphens/>
        <w:jc w:val="both"/>
        <w:rPr>
          <w:rFonts w:ascii="Arial" w:hAnsi="Arial" w:cs="Arial"/>
          <w:sz w:val="24"/>
        </w:rPr>
      </w:pPr>
    </w:p>
    <w:p w:rsidR="008B7879" w:rsidRPr="00FF5D6F" w:rsidRDefault="00AD6790">
      <w:pPr>
        <w:spacing w:before="120" w:after="60"/>
        <w:ind w:firstLine="709"/>
        <w:jc w:val="both"/>
        <w:rPr>
          <w:rFonts w:ascii="Arial" w:hAnsi="Arial" w:cs="Arial"/>
        </w:rPr>
      </w:pPr>
      <w:r w:rsidRPr="00FF5D6F">
        <w:rPr>
          <w:rFonts w:ascii="Arial" w:hAnsi="Arial" w:cs="Arial"/>
        </w:rPr>
        <w:t>Удельный размер площадок для отдыха взрослого населения и хозяйственных целей, установлен на основании "СП 476.1325800.2020. Свод правил. Территории городских и сельских поселений. Правила планировки, застройки и благоустройства жилых микрорайонов" в пересчете на 100 кв. м площади жилых помещений.</w:t>
      </w:r>
    </w:p>
    <w:p w:rsidR="008B7879" w:rsidRPr="00FF5D6F" w:rsidRDefault="00AD6790">
      <w:pPr>
        <w:spacing w:before="120" w:after="60"/>
        <w:ind w:firstLine="709"/>
        <w:jc w:val="both"/>
        <w:rPr>
          <w:rFonts w:ascii="Arial" w:hAnsi="Arial" w:cs="Arial"/>
        </w:rPr>
      </w:pPr>
      <w:r w:rsidRPr="00FF5D6F">
        <w:rPr>
          <w:rFonts w:ascii="Arial" w:hAnsi="Arial" w:cs="Arial"/>
        </w:rPr>
        <w:t>Площадки для игр детей дошкольного и младшего школьного возраста на придомовой территории многоквартирной жилой застройки</w:t>
      </w:r>
      <w:r w:rsidR="00691548" w:rsidRPr="00FF5D6F">
        <w:rPr>
          <w:rFonts w:ascii="Arial" w:hAnsi="Arial" w:cs="Arial"/>
        </w:rPr>
        <w:t xml:space="preserve"> </w:t>
      </w:r>
      <w:r w:rsidRPr="00FF5D6F">
        <w:rPr>
          <w:rFonts w:ascii="Arial" w:hAnsi="Arial" w:cs="Arial"/>
        </w:rPr>
        <w:t xml:space="preserve">размещается 0,37 кв. м на одного человека, переведенных на 100 кв. м площади жилых помещений, с учетом минимального социальной нормы предоставления площади жилых помещений для жителей Красноярского края. </w:t>
      </w:r>
    </w:p>
    <w:p w:rsidR="008B7879" w:rsidRPr="00FF5D6F" w:rsidRDefault="00E53360">
      <w:pPr>
        <w:tabs>
          <w:tab w:val="left" w:pos="0"/>
        </w:tabs>
        <w:suppressAutoHyphens/>
        <w:spacing w:before="120" w:after="60"/>
        <w:ind w:firstLine="709"/>
        <w:jc w:val="both"/>
        <w:rPr>
          <w:rFonts w:ascii="Arial" w:hAnsi="Arial" w:cs="Arial"/>
        </w:rPr>
      </w:pPr>
      <w:r w:rsidRPr="00FF5D6F">
        <w:rPr>
          <w:rFonts w:ascii="Arial" w:hAnsi="Arial" w:cs="Arial"/>
        </w:rPr>
        <w:t>Расчет обеспеченности площадками придомового благоустройства производится по формуле (1):</w:t>
      </w:r>
    </w:p>
    <w:p w:rsidR="008B7879" w:rsidRPr="00FF5D6F" w:rsidRDefault="00E53360">
      <w:pPr>
        <w:tabs>
          <w:tab w:val="left" w:pos="0"/>
        </w:tabs>
        <w:suppressAutoHyphens/>
        <w:spacing w:before="120" w:after="60"/>
        <w:ind w:firstLine="709"/>
        <w:jc w:val="center"/>
        <w:rPr>
          <w:rFonts w:ascii="Arial" w:hAnsi="Arial" w:cs="Arial"/>
        </w:rPr>
      </w:pPr>
      <w:r w:rsidRPr="00FF5D6F">
        <w:rPr>
          <w:rFonts w:ascii="Arial" w:hAnsi="Arial" w:cs="Arial"/>
          <w:lang w:val="en-US"/>
        </w:rPr>
        <w:t>S</w:t>
      </w:r>
      <w:r w:rsidRPr="00FF5D6F">
        <w:rPr>
          <w:rFonts w:ascii="Arial" w:hAnsi="Arial" w:cs="Arial"/>
          <w:vertAlign w:val="subscript"/>
        </w:rPr>
        <w:t>БЛАГОУСТР</w:t>
      </w:r>
      <w:r w:rsidRPr="00FF5D6F">
        <w:rPr>
          <w:rFonts w:ascii="Arial" w:hAnsi="Arial" w:cs="Arial"/>
        </w:rPr>
        <w:t>= П</w:t>
      </w:r>
      <w:r w:rsidRPr="00FF5D6F">
        <w:rPr>
          <w:rFonts w:ascii="Arial" w:hAnsi="Arial" w:cs="Arial"/>
          <w:vertAlign w:val="subscript"/>
        </w:rPr>
        <w:t>УД_БЛАГОУСТР</w:t>
      </w:r>
      <w:r w:rsidRPr="00FF5D6F">
        <w:rPr>
          <w:rFonts w:ascii="Arial" w:hAnsi="Arial" w:cs="Arial"/>
        </w:rPr>
        <w:t xml:space="preserve"> * </w:t>
      </w:r>
      <w:r w:rsidRPr="00FF5D6F">
        <w:rPr>
          <w:rFonts w:ascii="Arial" w:hAnsi="Arial" w:cs="Arial"/>
          <w:lang w:val="en-US"/>
        </w:rPr>
        <w:t>S</w:t>
      </w:r>
      <w:r w:rsidRPr="00FF5D6F">
        <w:rPr>
          <w:rFonts w:ascii="Arial" w:hAnsi="Arial" w:cs="Arial"/>
          <w:vertAlign w:val="subscript"/>
        </w:rPr>
        <w:t xml:space="preserve">ОБЩ._КВ </w:t>
      </w:r>
      <w:r w:rsidRPr="00FF5D6F">
        <w:rPr>
          <w:rFonts w:ascii="Arial" w:hAnsi="Arial" w:cs="Arial"/>
        </w:rPr>
        <w:t>/ 100</w:t>
      </w:r>
      <w:r w:rsidR="00DA21E6" w:rsidRPr="00FF5D6F">
        <w:rPr>
          <w:rFonts w:ascii="Arial" w:hAnsi="Arial" w:cs="Arial"/>
        </w:rPr>
        <w:t xml:space="preserve">, </w:t>
      </w:r>
      <w:r w:rsidRPr="00FF5D6F">
        <w:rPr>
          <w:rFonts w:ascii="Arial" w:hAnsi="Arial" w:cs="Arial"/>
        </w:rPr>
        <w:t>где:</w:t>
      </w:r>
    </w:p>
    <w:p w:rsidR="008B7879" w:rsidRPr="00FF5D6F" w:rsidRDefault="00E53360">
      <w:pPr>
        <w:suppressAutoHyphens/>
        <w:spacing w:before="120" w:after="60"/>
        <w:ind w:firstLine="709"/>
        <w:jc w:val="both"/>
        <w:rPr>
          <w:rFonts w:ascii="Arial" w:hAnsi="Arial" w:cs="Arial"/>
        </w:rPr>
      </w:pPr>
      <w:r w:rsidRPr="00FF5D6F">
        <w:rPr>
          <w:rFonts w:ascii="Arial" w:hAnsi="Arial" w:cs="Arial"/>
          <w:lang w:val="en-US"/>
        </w:rPr>
        <w:t>S</w:t>
      </w:r>
      <w:r w:rsidRPr="00FF5D6F">
        <w:rPr>
          <w:rFonts w:ascii="Arial" w:hAnsi="Arial" w:cs="Arial"/>
          <w:vertAlign w:val="subscript"/>
        </w:rPr>
        <w:t xml:space="preserve">БЛАГОУСТР </w:t>
      </w:r>
      <w:r w:rsidRPr="00FF5D6F">
        <w:rPr>
          <w:rFonts w:ascii="Arial" w:hAnsi="Arial" w:cs="Arial"/>
        </w:rPr>
        <w:t xml:space="preserve">– минимальный размер площадок придомового </w:t>
      </w:r>
      <w:r w:rsidR="00E03627" w:rsidRPr="00FF5D6F">
        <w:rPr>
          <w:rFonts w:ascii="Arial" w:hAnsi="Arial" w:cs="Arial"/>
        </w:rPr>
        <w:t>благоустройства, кв.</w:t>
      </w:r>
      <w:r w:rsidRPr="00FF5D6F">
        <w:rPr>
          <w:rFonts w:ascii="Arial" w:hAnsi="Arial" w:cs="Arial"/>
        </w:rPr>
        <w:t xml:space="preserve"> м;</w:t>
      </w:r>
    </w:p>
    <w:p w:rsidR="008B7879" w:rsidRPr="00FF5D6F" w:rsidRDefault="00E53360">
      <w:pPr>
        <w:spacing w:before="120" w:after="60"/>
        <w:ind w:firstLine="709"/>
        <w:jc w:val="both"/>
        <w:rPr>
          <w:rFonts w:ascii="Arial" w:hAnsi="Arial" w:cs="Arial"/>
        </w:rPr>
      </w:pPr>
      <w:r w:rsidRPr="00FF5D6F">
        <w:rPr>
          <w:rFonts w:ascii="Arial" w:hAnsi="Arial" w:cs="Arial"/>
        </w:rPr>
        <w:t>П</w:t>
      </w:r>
      <w:r w:rsidRPr="00FF5D6F">
        <w:rPr>
          <w:rFonts w:ascii="Arial" w:hAnsi="Arial" w:cs="Arial"/>
          <w:vertAlign w:val="subscript"/>
        </w:rPr>
        <w:t>УД_БЛАГОУСТР</w:t>
      </w:r>
      <w:r w:rsidRPr="00FF5D6F">
        <w:rPr>
          <w:rFonts w:ascii="Arial" w:hAnsi="Arial" w:cs="Arial"/>
        </w:rPr>
        <w:t>– показатель удельной потребности в площадках придомового благоустройства, кв. м площади благоустройства на 100 кв. м общей площади жилых помещений. Принимается в соответствии с показателями таблицы (</w:t>
      </w:r>
      <w:r w:rsidR="0044495F" w:rsidRPr="00FF5D6F">
        <w:rPr>
          <w:rFonts w:ascii="Arial" w:hAnsi="Arial" w:cs="Arial"/>
        </w:rPr>
        <w:t>27</w:t>
      </w:r>
      <w:r w:rsidRPr="00FF5D6F">
        <w:rPr>
          <w:rFonts w:ascii="Arial" w:hAnsi="Arial" w:cs="Arial"/>
        </w:rPr>
        <w:t xml:space="preserve">) </w:t>
      </w:r>
      <w:r w:rsidR="00826B8F" w:rsidRPr="00FF5D6F">
        <w:rPr>
          <w:rFonts w:ascii="Arial" w:hAnsi="Arial" w:cs="Arial"/>
        </w:rPr>
        <w:t xml:space="preserve">Материалов по обоснованию </w:t>
      </w:r>
      <w:r w:rsidR="006E6059" w:rsidRPr="00FF5D6F">
        <w:rPr>
          <w:rFonts w:ascii="Arial" w:hAnsi="Arial" w:cs="Arial"/>
        </w:rPr>
        <w:t>МНГП</w:t>
      </w:r>
      <w:r w:rsidRPr="00FF5D6F">
        <w:rPr>
          <w:rFonts w:ascii="Arial" w:hAnsi="Arial" w:cs="Arial"/>
        </w:rPr>
        <w:t>;</w:t>
      </w:r>
    </w:p>
    <w:p w:rsidR="008B7879" w:rsidRPr="00FF5D6F" w:rsidRDefault="00E53360">
      <w:pPr>
        <w:suppressAutoHyphens/>
        <w:spacing w:before="120" w:after="60"/>
        <w:ind w:firstLine="709"/>
        <w:jc w:val="both"/>
        <w:rPr>
          <w:rFonts w:ascii="Arial" w:hAnsi="Arial" w:cs="Arial"/>
        </w:rPr>
      </w:pPr>
      <w:r w:rsidRPr="00FF5D6F">
        <w:rPr>
          <w:rFonts w:ascii="Arial" w:hAnsi="Arial" w:cs="Arial"/>
          <w:lang w:val="en-US"/>
        </w:rPr>
        <w:t>S</w:t>
      </w:r>
      <w:r w:rsidRPr="00FF5D6F">
        <w:rPr>
          <w:rFonts w:ascii="Arial" w:hAnsi="Arial" w:cs="Arial"/>
          <w:vertAlign w:val="subscript"/>
        </w:rPr>
        <w:t xml:space="preserve">ОБЩ._КВ </w:t>
      </w:r>
      <w:r w:rsidRPr="00FF5D6F">
        <w:rPr>
          <w:rFonts w:ascii="Arial" w:hAnsi="Arial" w:cs="Arial"/>
        </w:rPr>
        <w:t>– общей площади жилых помещений, кв. м. Принимается в соответствии с технико-экономическими показателями жилого здания, жилой группы.</w:t>
      </w:r>
    </w:p>
    <w:p w:rsidR="00854E38" w:rsidRPr="00FF5D6F" w:rsidRDefault="00AA0123" w:rsidP="00511902">
      <w:pPr>
        <w:pStyle w:val="a6"/>
        <w:rPr>
          <w:rFonts w:ascii="Arial" w:hAnsi="Arial" w:cs="Arial"/>
        </w:rPr>
      </w:pPr>
      <w:r w:rsidRPr="00FF5D6F">
        <w:rPr>
          <w:rFonts w:ascii="Arial" w:hAnsi="Arial" w:cs="Arial"/>
        </w:rPr>
        <w:t>Расчет необходимо производить для каждого из видов площадок придомового благоустройства.</w:t>
      </w:r>
    </w:p>
    <w:p w:rsidR="00AA0123" w:rsidRPr="00FF5D6F" w:rsidRDefault="00AA0123" w:rsidP="00511902">
      <w:pPr>
        <w:pStyle w:val="a6"/>
        <w:rPr>
          <w:rFonts w:ascii="Arial" w:hAnsi="Arial" w:cs="Arial"/>
        </w:rPr>
      </w:pPr>
      <w:r w:rsidRPr="00FF5D6F">
        <w:rPr>
          <w:rFonts w:ascii="Arial" w:hAnsi="Arial" w:cs="Arial"/>
        </w:rPr>
        <w:t>При этом необходимо учитывать требования</w:t>
      </w:r>
      <w:r w:rsidR="00E03627" w:rsidRPr="00FF5D6F">
        <w:rPr>
          <w:rFonts w:ascii="Arial" w:hAnsi="Arial" w:cs="Arial"/>
        </w:rPr>
        <w:t xml:space="preserve"> </w:t>
      </w:r>
      <w:r w:rsidR="005F3F5E" w:rsidRPr="00FF5D6F">
        <w:rPr>
          <w:rFonts w:ascii="Arial" w:hAnsi="Arial" w:cs="Arial"/>
        </w:rPr>
        <w:t>таблицы (</w:t>
      </w:r>
      <w:fldSimple w:instr=" REF _Ref156299062 \h  \* MERGEFORMAT ">
        <w:r w:rsidR="005A5710" w:rsidRPr="00FF5D6F">
          <w:rPr>
            <w:rFonts w:ascii="Arial" w:hAnsi="Arial" w:cs="Arial"/>
          </w:rPr>
          <w:t xml:space="preserve">Таблица </w:t>
        </w:r>
      </w:fldSimple>
      <w:r w:rsidR="005F3F5E" w:rsidRPr="00FF5D6F">
        <w:rPr>
          <w:rFonts w:ascii="Arial" w:hAnsi="Arial" w:cs="Arial"/>
        </w:rPr>
        <w:t>)</w:t>
      </w:r>
      <w:r w:rsidR="00C83293" w:rsidRPr="00FF5D6F">
        <w:rPr>
          <w:rFonts w:ascii="Arial" w:hAnsi="Arial" w:cs="Arial"/>
        </w:rPr>
        <w:t xml:space="preserve"> </w:t>
      </w:r>
      <w:r w:rsidRPr="00FF5D6F">
        <w:rPr>
          <w:rFonts w:ascii="Arial" w:hAnsi="Arial" w:cs="Arial"/>
        </w:rPr>
        <w:t>раздела</w:t>
      </w:r>
      <w:r w:rsidR="000607DD" w:rsidRPr="00FF5D6F">
        <w:rPr>
          <w:rFonts w:ascii="Arial" w:hAnsi="Arial" w:cs="Arial"/>
        </w:rPr>
        <w:t xml:space="preserve"> 1.4.9. В области автомобильных дорог местного значения и мест хранения индивидуального транспорта </w:t>
      </w:r>
      <w:r w:rsidRPr="00FF5D6F">
        <w:rPr>
          <w:rFonts w:ascii="Arial" w:hAnsi="Arial" w:cs="Arial"/>
        </w:rPr>
        <w:t>при размещении объектов капитального строительства жилого назначения.</w:t>
      </w:r>
    </w:p>
    <w:p w:rsidR="008B7879" w:rsidRPr="00FF5D6F" w:rsidRDefault="00E53360">
      <w:pPr>
        <w:suppressAutoHyphens/>
        <w:spacing w:before="120" w:after="60"/>
        <w:ind w:firstLine="567"/>
        <w:jc w:val="both"/>
        <w:rPr>
          <w:rFonts w:ascii="Arial" w:hAnsi="Arial" w:cs="Arial"/>
          <w:b/>
        </w:rPr>
      </w:pPr>
      <w:r w:rsidRPr="00FF5D6F">
        <w:rPr>
          <w:rFonts w:ascii="Arial" w:hAnsi="Arial" w:cs="Arial"/>
          <w:b/>
        </w:rPr>
        <w:t>Определение расчетной плотности населения в границах элемента планировочной структуры</w:t>
      </w:r>
    </w:p>
    <w:p w:rsidR="00E53360" w:rsidRPr="00FF5D6F" w:rsidRDefault="00E53360" w:rsidP="00130EAF">
      <w:pPr>
        <w:pStyle w:val="a6"/>
        <w:rPr>
          <w:rFonts w:ascii="Arial" w:hAnsi="Arial" w:cs="Arial"/>
        </w:rPr>
      </w:pPr>
      <w:r w:rsidRPr="00FF5D6F">
        <w:rPr>
          <w:rFonts w:ascii="Arial" w:hAnsi="Arial" w:cs="Arial"/>
        </w:rPr>
        <w:t>Для регулирования плотности населения</w:t>
      </w:r>
      <w:r w:rsidR="003C6EA9" w:rsidRPr="00FF5D6F">
        <w:rPr>
          <w:rFonts w:ascii="Arial" w:hAnsi="Arial" w:cs="Arial"/>
        </w:rPr>
        <w:t xml:space="preserve"> </w:t>
      </w:r>
      <w:r w:rsidRPr="00FF5D6F">
        <w:rPr>
          <w:rFonts w:ascii="Arial" w:hAnsi="Arial" w:cs="Arial"/>
        </w:rPr>
        <w:t>установлены дифференцированные показатели с учетом</w:t>
      </w:r>
      <w:r w:rsidR="009E1C9B" w:rsidRPr="00FF5D6F">
        <w:rPr>
          <w:rFonts w:ascii="Arial" w:hAnsi="Arial" w:cs="Arial"/>
        </w:rPr>
        <w:t xml:space="preserve"> численности постоянного населения,</w:t>
      </w:r>
      <w:r w:rsidRPr="00FF5D6F">
        <w:rPr>
          <w:rFonts w:ascii="Arial" w:hAnsi="Arial" w:cs="Arial"/>
        </w:rPr>
        <w:t xml:space="preserve"> природно-климатических </w:t>
      </w:r>
      <w:r w:rsidR="00CD427B" w:rsidRPr="00FF5D6F">
        <w:rPr>
          <w:rFonts w:ascii="Arial" w:hAnsi="Arial" w:cs="Arial"/>
        </w:rPr>
        <w:t>условий, территориальных</w:t>
      </w:r>
      <w:r w:rsidRPr="00FF5D6F">
        <w:rPr>
          <w:rFonts w:ascii="Arial" w:hAnsi="Arial" w:cs="Arial"/>
        </w:rPr>
        <w:t xml:space="preserve"> возможностей населенных пунктов и результатов проведенного социологического исследования по выявлению общественного запроса населения.</w:t>
      </w:r>
      <w:r w:rsidR="009E1C9B" w:rsidRPr="00FF5D6F">
        <w:rPr>
          <w:rFonts w:ascii="Arial" w:hAnsi="Arial" w:cs="Arial"/>
        </w:rPr>
        <w:t xml:space="preserve"> </w:t>
      </w:r>
    </w:p>
    <w:p w:rsidR="00E53360" w:rsidRPr="00FF5D6F" w:rsidRDefault="00E53360" w:rsidP="00130EAF">
      <w:pPr>
        <w:pStyle w:val="a6"/>
        <w:rPr>
          <w:rFonts w:ascii="Arial" w:hAnsi="Arial" w:cs="Arial"/>
        </w:rPr>
      </w:pPr>
      <w:r w:rsidRPr="00FF5D6F">
        <w:rPr>
          <w:rFonts w:ascii="Arial" w:hAnsi="Arial" w:cs="Arial"/>
        </w:rPr>
        <w:t xml:space="preserve">Расчетная плотность населения определяет минимальное значение обеспеченности населения территорией. Показатель позволяет </w:t>
      </w:r>
      <w:r w:rsidR="00711558" w:rsidRPr="00FF5D6F">
        <w:rPr>
          <w:rFonts w:ascii="Arial" w:hAnsi="Arial" w:cs="Arial"/>
        </w:rPr>
        <w:t>оценить</w:t>
      </w:r>
      <w:r w:rsidRPr="00FF5D6F">
        <w:rPr>
          <w:rFonts w:ascii="Arial" w:hAnsi="Arial" w:cs="Arial"/>
        </w:rPr>
        <w:t xml:space="preserve"> максимальную численность населения в границах проектируемой территории и потребность в размещении объектов социальной, коммунальной инфраструктуры необходимой мощности для этой территории. </w:t>
      </w:r>
    </w:p>
    <w:p w:rsidR="008B7879" w:rsidRPr="00FF5D6F" w:rsidRDefault="00E53360">
      <w:pPr>
        <w:pStyle w:val="a6"/>
        <w:rPr>
          <w:rFonts w:ascii="Arial" w:hAnsi="Arial" w:cs="Arial"/>
        </w:rPr>
      </w:pPr>
      <w:r w:rsidRPr="00FF5D6F">
        <w:rPr>
          <w:rFonts w:ascii="Arial" w:hAnsi="Arial" w:cs="Arial"/>
        </w:rPr>
        <w:t>При формировании площадок под жилищное строительство для</w:t>
      </w:r>
      <w:r w:rsidR="004227B4" w:rsidRPr="00FF5D6F">
        <w:rPr>
          <w:rFonts w:ascii="Arial" w:hAnsi="Arial" w:cs="Arial"/>
        </w:rPr>
        <w:t xml:space="preserve"> развития</w:t>
      </w:r>
      <w:r w:rsidRPr="00FF5D6F">
        <w:rPr>
          <w:rFonts w:ascii="Arial" w:hAnsi="Arial" w:cs="Arial"/>
        </w:rPr>
        <w:t xml:space="preserve"> застроенных территорий</w:t>
      </w:r>
      <w:r w:rsidR="007211FB" w:rsidRPr="00FF5D6F">
        <w:rPr>
          <w:rFonts w:ascii="Arial" w:hAnsi="Arial" w:cs="Arial"/>
        </w:rPr>
        <w:t xml:space="preserve"> в т.ч уплотнение</w:t>
      </w:r>
      <w:r w:rsidRPr="00FF5D6F">
        <w:rPr>
          <w:rFonts w:ascii="Arial" w:hAnsi="Arial" w:cs="Arial"/>
        </w:rPr>
        <w:t xml:space="preserve">, для застройки отдельных земельных </w:t>
      </w:r>
      <w:r w:rsidRPr="00FF5D6F">
        <w:rPr>
          <w:rFonts w:ascii="Arial" w:hAnsi="Arial" w:cs="Arial"/>
        </w:rPr>
        <w:lastRenderedPageBreak/>
        <w:t>участков, при увеличении плотности сложившейся застройки необходимо учитывать:</w:t>
      </w:r>
    </w:p>
    <w:p w:rsidR="008B7879" w:rsidRPr="00FF5D6F" w:rsidRDefault="00E53360">
      <w:pPr>
        <w:pStyle w:val="a2"/>
        <w:spacing w:before="120" w:after="60"/>
        <w:ind w:left="0" w:firstLine="567"/>
        <w:rPr>
          <w:rFonts w:ascii="Arial" w:hAnsi="Arial" w:cs="Arial"/>
        </w:rPr>
      </w:pPr>
      <w:r w:rsidRPr="00FF5D6F">
        <w:rPr>
          <w:rFonts w:ascii="Arial" w:hAnsi="Arial" w:cs="Arial"/>
        </w:rPr>
        <w:t>размер земельного участка - показатель минимально допустимой площади территории, необходимой для размещения многоквартирного жилого здания</w:t>
      </w:r>
      <w:r w:rsidR="005205C2" w:rsidRPr="00FF5D6F">
        <w:rPr>
          <w:rFonts w:ascii="Arial" w:hAnsi="Arial" w:cs="Arial"/>
        </w:rPr>
        <w:t xml:space="preserve"> (жилых зданий)</w:t>
      </w:r>
      <w:r w:rsidRPr="00FF5D6F">
        <w:rPr>
          <w:rFonts w:ascii="Arial" w:hAnsi="Arial" w:cs="Arial"/>
        </w:rPr>
        <w:t>;</w:t>
      </w:r>
    </w:p>
    <w:p w:rsidR="008B7879" w:rsidRPr="00FF5D6F" w:rsidRDefault="00E53360">
      <w:pPr>
        <w:pStyle w:val="a2"/>
        <w:spacing w:before="120" w:after="60"/>
        <w:ind w:left="0" w:firstLine="567"/>
        <w:rPr>
          <w:rFonts w:ascii="Arial" w:hAnsi="Arial" w:cs="Arial"/>
        </w:rPr>
      </w:pPr>
      <w:r w:rsidRPr="00FF5D6F">
        <w:rPr>
          <w:rFonts w:ascii="Arial" w:hAnsi="Arial" w:cs="Arial"/>
        </w:rPr>
        <w:t>обеспечение жителей планируемого жилого здания</w:t>
      </w:r>
      <w:r w:rsidR="00CC39A6" w:rsidRPr="00FF5D6F">
        <w:rPr>
          <w:rFonts w:ascii="Arial" w:hAnsi="Arial" w:cs="Arial"/>
        </w:rPr>
        <w:t xml:space="preserve"> (жилых зданий)</w:t>
      </w:r>
      <w:r w:rsidRPr="00FF5D6F">
        <w:rPr>
          <w:rFonts w:ascii="Arial" w:hAnsi="Arial" w:cs="Arial"/>
        </w:rPr>
        <w:t xml:space="preserve"> нормативной потребностью в объектах социальной инфраструктуры в границах пешеходной доступности.</w:t>
      </w:r>
    </w:p>
    <w:p w:rsidR="00E53360" w:rsidRPr="00FF5D6F" w:rsidRDefault="00E53360" w:rsidP="00130EAF">
      <w:pPr>
        <w:pStyle w:val="a6"/>
        <w:rPr>
          <w:rFonts w:ascii="Arial" w:hAnsi="Arial" w:cs="Arial"/>
        </w:rPr>
      </w:pPr>
      <w:r w:rsidRPr="00FF5D6F">
        <w:rPr>
          <w:rFonts w:ascii="Arial" w:hAnsi="Arial" w:cs="Arial"/>
        </w:rPr>
        <w:t>При формировании площадок для жилищного строительства на свободных территори</w:t>
      </w:r>
      <w:r w:rsidR="004227B4" w:rsidRPr="00FF5D6F">
        <w:rPr>
          <w:rFonts w:ascii="Arial" w:hAnsi="Arial" w:cs="Arial"/>
        </w:rPr>
        <w:t>ях</w:t>
      </w:r>
      <w:r w:rsidRPr="00FF5D6F">
        <w:rPr>
          <w:rFonts w:ascii="Arial" w:hAnsi="Arial" w:cs="Arial"/>
        </w:rPr>
        <w:t xml:space="preserve">, необходимо учитывать: </w:t>
      </w:r>
    </w:p>
    <w:p w:rsidR="008B7879" w:rsidRPr="00FF5D6F" w:rsidRDefault="00E53360">
      <w:pPr>
        <w:pStyle w:val="a2"/>
        <w:spacing w:before="120" w:after="60"/>
        <w:ind w:left="0" w:firstLine="567"/>
        <w:rPr>
          <w:rFonts w:ascii="Arial" w:hAnsi="Arial" w:cs="Arial"/>
        </w:rPr>
      </w:pPr>
      <w:r w:rsidRPr="00FF5D6F">
        <w:rPr>
          <w:rFonts w:ascii="Arial" w:hAnsi="Arial" w:cs="Arial"/>
        </w:rPr>
        <w:t>степень градостроительной ценности территории;</w:t>
      </w:r>
    </w:p>
    <w:p w:rsidR="008B7879" w:rsidRPr="00FF5D6F" w:rsidRDefault="00E53360">
      <w:pPr>
        <w:pStyle w:val="a2"/>
        <w:spacing w:before="120" w:after="60"/>
        <w:ind w:left="0" w:firstLine="567"/>
        <w:rPr>
          <w:rFonts w:ascii="Arial" w:hAnsi="Arial" w:cs="Arial"/>
        </w:rPr>
      </w:pPr>
      <w:r w:rsidRPr="00FF5D6F">
        <w:rPr>
          <w:rFonts w:ascii="Arial" w:hAnsi="Arial" w:cs="Arial"/>
        </w:rPr>
        <w:t>максимальную расчетную плотность населения, соответствующую предполагаемой высотности жилых зданий и уровню комфорта.</w:t>
      </w:r>
    </w:p>
    <w:p w:rsidR="00E53360" w:rsidRPr="00FF5D6F" w:rsidRDefault="00E53360" w:rsidP="00130EAF">
      <w:pPr>
        <w:pStyle w:val="a6"/>
        <w:rPr>
          <w:rFonts w:ascii="Arial" w:hAnsi="Arial" w:cs="Arial"/>
        </w:rPr>
      </w:pPr>
      <w:r w:rsidRPr="00FF5D6F">
        <w:rPr>
          <w:rFonts w:ascii="Arial" w:hAnsi="Arial" w:cs="Arial"/>
        </w:rPr>
        <w:t>При развитии застроенных территорий необходимо проводить анализ существующей плотности населения в границах планировочного элемента. Если данный показатель превышает предельный показатель плотности населения в соответствующем по площади элементе планировочной структуры, то новое жилищное строительство на данной территории допускается</w:t>
      </w:r>
      <w:r w:rsidR="00555115" w:rsidRPr="00FF5D6F">
        <w:rPr>
          <w:rFonts w:ascii="Arial" w:hAnsi="Arial" w:cs="Arial"/>
        </w:rPr>
        <w:t xml:space="preserve"> только</w:t>
      </w:r>
      <w:r w:rsidRPr="00FF5D6F">
        <w:rPr>
          <w:rFonts w:ascii="Arial" w:hAnsi="Arial" w:cs="Arial"/>
        </w:rPr>
        <w:t xml:space="preserve"> после согласования проекта на градостроительном совете и соответствующего обоснования.  </w:t>
      </w:r>
    </w:p>
    <w:p w:rsidR="00E53360" w:rsidRPr="00FF5D6F" w:rsidRDefault="00E53360" w:rsidP="00130EAF">
      <w:pPr>
        <w:pStyle w:val="a6"/>
        <w:rPr>
          <w:rFonts w:ascii="Arial" w:hAnsi="Arial" w:cs="Arial"/>
        </w:rPr>
      </w:pPr>
      <w:r w:rsidRPr="00FF5D6F">
        <w:rPr>
          <w:rFonts w:ascii="Arial" w:hAnsi="Arial" w:cs="Arial"/>
        </w:rPr>
        <w:t>В зонах чрезвычайной экологической ситуации и в зонах экологического бедствия не допускается увеличение существующей плотности жилой застройки без проведения необходимых мероприятий по охране окружающей среды.</w:t>
      </w:r>
    </w:p>
    <w:p w:rsidR="00E53360" w:rsidRPr="00FF5D6F" w:rsidRDefault="00E53360" w:rsidP="00130EAF">
      <w:pPr>
        <w:pStyle w:val="a6"/>
        <w:rPr>
          <w:rFonts w:ascii="Arial" w:hAnsi="Arial" w:cs="Arial"/>
        </w:rPr>
      </w:pPr>
      <w:r w:rsidRPr="00FF5D6F">
        <w:rPr>
          <w:rFonts w:ascii="Arial" w:hAnsi="Arial" w:cs="Arial"/>
        </w:rPr>
        <w:t>При планировании развития жилищного строительства необходимо учитывать потребность в размещении в границах жилых зон объектов, обеспечивающих их жизнедеятельность, удовлетворяющих социальные потребности населения, создающих условия для комфортного проживания на территории. К таким объектам относятся: автомобильные проезды, зоны прокладки инженерных коммуникаций, участки благоустройства и озеленения территории, объекты социально-бытового и культурного обслуживания населения повседневного и периодического пользования.</w:t>
      </w:r>
    </w:p>
    <w:p w:rsidR="008B7879" w:rsidRPr="00FF5D6F" w:rsidRDefault="00E53360">
      <w:pPr>
        <w:pStyle w:val="a6"/>
        <w:rPr>
          <w:rFonts w:ascii="Arial" w:hAnsi="Arial" w:cs="Arial"/>
        </w:rPr>
      </w:pPr>
      <w:r w:rsidRPr="00FF5D6F">
        <w:rPr>
          <w:rFonts w:ascii="Arial" w:hAnsi="Arial" w:cs="Arial"/>
        </w:rPr>
        <w:t>Расчетная плотность населения определяет минимальное значение обеспеченности территорией, выражается в максимально допустимой расчетной плотности населения.</w:t>
      </w:r>
    </w:p>
    <w:p w:rsidR="008B7879" w:rsidRPr="00FF5D6F" w:rsidRDefault="00E53360">
      <w:pPr>
        <w:pStyle w:val="a6"/>
        <w:rPr>
          <w:rFonts w:ascii="Arial" w:hAnsi="Arial" w:cs="Arial"/>
        </w:rPr>
      </w:pPr>
      <w:r w:rsidRPr="00FF5D6F">
        <w:rPr>
          <w:rFonts w:ascii="Arial" w:hAnsi="Arial" w:cs="Arial"/>
        </w:rPr>
        <w:t>Расчетная плотность населения установлена методом пространственно-математического моделирования с целью определения максимального числа жителей, приходящегося на единицу площади территории при следующих условиях:</w:t>
      </w:r>
    </w:p>
    <w:p w:rsidR="008B7879" w:rsidRPr="00FF5D6F" w:rsidRDefault="00DA21E6">
      <w:pPr>
        <w:pStyle w:val="a2"/>
        <w:tabs>
          <w:tab w:val="clear" w:pos="993"/>
          <w:tab w:val="left" w:pos="568"/>
        </w:tabs>
        <w:spacing w:before="120" w:after="60"/>
        <w:ind w:left="0" w:firstLine="567"/>
        <w:rPr>
          <w:rFonts w:ascii="Arial" w:hAnsi="Arial" w:cs="Arial"/>
        </w:rPr>
      </w:pPr>
      <w:r w:rsidRPr="00FF5D6F">
        <w:rPr>
          <w:rFonts w:ascii="Arial" w:hAnsi="Arial" w:cs="Arial"/>
        </w:rPr>
        <w:t xml:space="preserve"> </w:t>
      </w:r>
      <w:r w:rsidR="00E53360" w:rsidRPr="00FF5D6F">
        <w:rPr>
          <w:rFonts w:ascii="Arial" w:hAnsi="Arial" w:cs="Arial"/>
        </w:rPr>
        <w:t>полное обеспечение жителей</w:t>
      </w:r>
      <w:r w:rsidR="00BC7ABF" w:rsidRPr="00FF5D6F">
        <w:rPr>
          <w:rFonts w:ascii="Arial" w:hAnsi="Arial" w:cs="Arial"/>
        </w:rPr>
        <w:t xml:space="preserve"> </w:t>
      </w:r>
      <w:r w:rsidR="00E53360" w:rsidRPr="00FF5D6F">
        <w:rPr>
          <w:rFonts w:ascii="Arial" w:hAnsi="Arial" w:cs="Arial"/>
        </w:rPr>
        <w:t>объекта</w:t>
      </w:r>
      <w:r w:rsidR="00BC7ABF" w:rsidRPr="00FF5D6F">
        <w:rPr>
          <w:rFonts w:ascii="Arial" w:hAnsi="Arial" w:cs="Arial"/>
        </w:rPr>
        <w:t>ми:</w:t>
      </w:r>
      <w:r w:rsidR="00E53360" w:rsidRPr="00FF5D6F">
        <w:rPr>
          <w:rFonts w:ascii="Arial" w:hAnsi="Arial" w:cs="Arial"/>
        </w:rPr>
        <w:t xml:space="preserve"> социальной, коммунальной, транспортной инфраструктур, прочими объектами обслуживания в границах пешеходной доступности;</w:t>
      </w:r>
    </w:p>
    <w:p w:rsidR="008B7879" w:rsidRPr="00FF5D6F" w:rsidRDefault="00E53360">
      <w:pPr>
        <w:pStyle w:val="a2"/>
        <w:tabs>
          <w:tab w:val="clear" w:pos="993"/>
          <w:tab w:val="left" w:pos="568"/>
        </w:tabs>
        <w:spacing w:before="120" w:after="60"/>
        <w:ind w:left="0" w:firstLine="567"/>
        <w:rPr>
          <w:rFonts w:ascii="Arial" w:hAnsi="Arial" w:cs="Arial"/>
        </w:rPr>
      </w:pPr>
      <w:r w:rsidRPr="00FF5D6F">
        <w:rPr>
          <w:rFonts w:ascii="Arial" w:hAnsi="Arial" w:cs="Arial"/>
        </w:rPr>
        <w:t>соблюдение нормативного уровня озеленения и благоустройства территории, уровня жилищной обеспеченности в соответствии со стратегическими задачами.</w:t>
      </w:r>
    </w:p>
    <w:p w:rsidR="00953309" w:rsidRPr="00FF5D6F" w:rsidRDefault="00953309" w:rsidP="00130EAF">
      <w:pPr>
        <w:pStyle w:val="a6"/>
        <w:rPr>
          <w:rFonts w:ascii="Arial" w:hAnsi="Arial" w:cs="Arial"/>
        </w:rPr>
      </w:pPr>
      <w:r w:rsidRPr="00FF5D6F">
        <w:rPr>
          <w:rFonts w:ascii="Arial" w:hAnsi="Arial" w:cs="Arial"/>
        </w:rPr>
        <w:t>Пространственная модель определяет пропорциональное соотношение территорий необходимых для размещения всех составляющих планировочного элемента с учетом:</w:t>
      </w:r>
    </w:p>
    <w:p w:rsidR="008B7879" w:rsidRPr="00FF5D6F" w:rsidRDefault="00953309">
      <w:pPr>
        <w:pStyle w:val="a2"/>
        <w:spacing w:before="120" w:after="60"/>
        <w:ind w:left="0" w:firstLine="567"/>
        <w:rPr>
          <w:rFonts w:ascii="Arial" w:hAnsi="Arial" w:cs="Arial"/>
        </w:rPr>
      </w:pPr>
      <w:r w:rsidRPr="00FF5D6F">
        <w:rPr>
          <w:rFonts w:ascii="Arial" w:hAnsi="Arial" w:cs="Arial"/>
        </w:rPr>
        <w:lastRenderedPageBreak/>
        <w:t>расчетных показателей минимальной обеспеченности объектами социальной инфраструктуры повседневного, периодического пользова</w:t>
      </w:r>
      <w:r w:rsidR="004C201D" w:rsidRPr="00FF5D6F">
        <w:rPr>
          <w:rFonts w:ascii="Arial" w:hAnsi="Arial" w:cs="Arial"/>
        </w:rPr>
        <w:t>ния, размеров земельных участков, необходимых</w:t>
      </w:r>
      <w:r w:rsidRPr="00FF5D6F">
        <w:rPr>
          <w:rFonts w:ascii="Arial" w:hAnsi="Arial" w:cs="Arial"/>
        </w:rPr>
        <w:t xml:space="preserve"> для размещения данных объектов и территориальной доступности таких объектов для населения;</w:t>
      </w:r>
    </w:p>
    <w:p w:rsidR="008B7879" w:rsidRPr="00FF5D6F" w:rsidRDefault="00953309">
      <w:pPr>
        <w:pStyle w:val="a2"/>
        <w:spacing w:before="120" w:after="60"/>
        <w:ind w:left="0" w:firstLine="567"/>
        <w:rPr>
          <w:rFonts w:ascii="Arial" w:hAnsi="Arial" w:cs="Arial"/>
        </w:rPr>
      </w:pPr>
      <w:r w:rsidRPr="00FF5D6F">
        <w:rPr>
          <w:rFonts w:ascii="Arial" w:hAnsi="Arial" w:cs="Arial"/>
        </w:rPr>
        <w:t>потребности в обеспечении населения объектами торговли, общественного питания, прочими объектами обслуживания;</w:t>
      </w:r>
    </w:p>
    <w:p w:rsidR="008B7879" w:rsidRPr="00FF5D6F" w:rsidRDefault="00953309">
      <w:pPr>
        <w:pStyle w:val="a2"/>
        <w:spacing w:before="120" w:after="60"/>
        <w:ind w:left="0" w:firstLine="567"/>
        <w:rPr>
          <w:rFonts w:ascii="Arial" w:hAnsi="Arial" w:cs="Arial"/>
        </w:rPr>
      </w:pPr>
      <w:r w:rsidRPr="00FF5D6F">
        <w:rPr>
          <w:rFonts w:ascii="Arial" w:hAnsi="Arial" w:cs="Arial"/>
        </w:rPr>
        <w:t>действующего уровня обеспеченности населения легковыми автомобилями на расчетный срок, показателей обеспеченности местами постоянного и временного хранения автомобилей;</w:t>
      </w:r>
    </w:p>
    <w:p w:rsidR="008B7879" w:rsidRPr="00FF5D6F" w:rsidRDefault="00953309">
      <w:pPr>
        <w:pStyle w:val="a2"/>
        <w:spacing w:before="120" w:after="60"/>
        <w:ind w:left="0" w:firstLine="567"/>
        <w:rPr>
          <w:rFonts w:ascii="Arial" w:hAnsi="Arial" w:cs="Arial"/>
        </w:rPr>
      </w:pPr>
      <w:r w:rsidRPr="00FF5D6F">
        <w:rPr>
          <w:rFonts w:ascii="Arial" w:hAnsi="Arial" w:cs="Arial"/>
        </w:rPr>
        <w:t>требований к благоустройству и озеленению территорий, доли озеленения земельных участков;</w:t>
      </w:r>
    </w:p>
    <w:p w:rsidR="008B7879" w:rsidRPr="00FF5D6F" w:rsidRDefault="00953309">
      <w:pPr>
        <w:pStyle w:val="a2"/>
        <w:spacing w:before="120" w:after="60"/>
        <w:ind w:left="0" w:firstLine="567"/>
        <w:rPr>
          <w:rFonts w:ascii="Arial" w:hAnsi="Arial" w:cs="Arial"/>
        </w:rPr>
      </w:pPr>
      <w:r w:rsidRPr="00FF5D6F">
        <w:rPr>
          <w:rFonts w:ascii="Arial" w:hAnsi="Arial" w:cs="Arial"/>
        </w:rPr>
        <w:t>минимального размера земельного участка объектов жилищного строительства;</w:t>
      </w:r>
    </w:p>
    <w:p w:rsidR="008B7879" w:rsidRPr="00FF5D6F" w:rsidRDefault="00953309">
      <w:pPr>
        <w:pStyle w:val="a2"/>
        <w:spacing w:before="120" w:after="60"/>
        <w:ind w:left="0" w:firstLine="567"/>
        <w:rPr>
          <w:rFonts w:ascii="Arial" w:hAnsi="Arial" w:cs="Arial"/>
        </w:rPr>
      </w:pPr>
      <w:r w:rsidRPr="00FF5D6F">
        <w:rPr>
          <w:rFonts w:ascii="Arial" w:hAnsi="Arial" w:cs="Arial"/>
        </w:rPr>
        <w:t>морфологических признаков планировочного элемента (размер планировочного элемента, плотность улично-дорожной сети, преобладающий тип застройки).</w:t>
      </w:r>
    </w:p>
    <w:p w:rsidR="00E53360" w:rsidRPr="00FF5D6F" w:rsidRDefault="00E53360" w:rsidP="00130EAF">
      <w:pPr>
        <w:pStyle w:val="a6"/>
        <w:rPr>
          <w:rFonts w:ascii="Arial" w:hAnsi="Arial" w:cs="Arial"/>
        </w:rPr>
      </w:pPr>
      <w:r w:rsidRPr="00FF5D6F">
        <w:rPr>
          <w:rFonts w:ascii="Arial" w:hAnsi="Arial" w:cs="Arial"/>
        </w:rPr>
        <w:t>Баланс территорий является основанием для установления максимальной расчетной плотности населения в границах планировочного элемента.</w:t>
      </w:r>
    </w:p>
    <w:p w:rsidR="00E53360" w:rsidRPr="00FF5D6F" w:rsidRDefault="00E53360" w:rsidP="00130EAF">
      <w:pPr>
        <w:pStyle w:val="a6"/>
        <w:rPr>
          <w:rFonts w:ascii="Arial" w:hAnsi="Arial" w:cs="Arial"/>
        </w:rPr>
      </w:pPr>
      <w:r w:rsidRPr="00FF5D6F">
        <w:rPr>
          <w:rFonts w:ascii="Arial" w:hAnsi="Arial" w:cs="Arial"/>
        </w:rPr>
        <w:t>Результат определен</w:t>
      </w:r>
      <w:r w:rsidR="004C201D" w:rsidRPr="00FF5D6F">
        <w:rPr>
          <w:rFonts w:ascii="Arial" w:hAnsi="Arial" w:cs="Arial"/>
        </w:rPr>
        <w:t>ия балансов территорий приведен</w:t>
      </w:r>
      <w:r w:rsidR="00141211" w:rsidRPr="00FF5D6F">
        <w:rPr>
          <w:rFonts w:ascii="Arial" w:hAnsi="Arial" w:cs="Arial"/>
        </w:rPr>
        <w:t xml:space="preserve"> </w:t>
      </w:r>
      <w:r w:rsidRPr="00FF5D6F">
        <w:rPr>
          <w:rFonts w:ascii="Arial" w:hAnsi="Arial" w:cs="Arial"/>
        </w:rPr>
        <w:t>ниже (</w:t>
      </w:r>
      <w:r w:rsidR="0044495F" w:rsidRPr="00FF5D6F">
        <w:rPr>
          <w:rFonts w:ascii="Arial" w:hAnsi="Arial" w:cs="Arial"/>
        </w:rPr>
        <w:t>Таблица 28</w:t>
      </w:r>
      <w:r w:rsidRPr="00FF5D6F">
        <w:rPr>
          <w:rFonts w:ascii="Arial" w:hAnsi="Arial" w:cs="Arial"/>
        </w:rPr>
        <w:t>).</w:t>
      </w:r>
    </w:p>
    <w:p w:rsidR="00E53360" w:rsidRPr="00FF5D6F" w:rsidRDefault="00E53360" w:rsidP="005A16D6">
      <w:pPr>
        <w:pStyle w:val="af0"/>
        <w:rPr>
          <w:rFonts w:ascii="Arial" w:hAnsi="Arial" w:cs="Arial"/>
        </w:rPr>
      </w:pPr>
      <w:bookmarkStart w:id="463" w:name="_Ref136247659"/>
      <w:r w:rsidRPr="00FF5D6F">
        <w:rPr>
          <w:rFonts w:ascii="Arial" w:hAnsi="Arial" w:cs="Arial"/>
        </w:rPr>
        <w:t xml:space="preserve">Таблица </w:t>
      </w:r>
      <w:bookmarkEnd w:id="463"/>
      <w:r w:rsidR="0044495F" w:rsidRPr="00FF5D6F">
        <w:rPr>
          <w:rFonts w:ascii="Arial" w:hAnsi="Arial" w:cs="Arial"/>
        </w:rPr>
        <w:t>2</w:t>
      </w:r>
      <w:r w:rsidR="0044495F" w:rsidRPr="00FF5D6F">
        <w:rPr>
          <w:rFonts w:ascii="Arial" w:hAnsi="Arial" w:cs="Arial"/>
          <w:noProof/>
        </w:rPr>
        <w:t>8</w:t>
      </w:r>
      <w:r w:rsidRPr="00FF5D6F">
        <w:rPr>
          <w:rFonts w:ascii="Arial" w:hAnsi="Arial" w:cs="Arial"/>
        </w:rPr>
        <w:t xml:space="preserve"> – </w:t>
      </w:r>
      <w:r w:rsidR="001074C5" w:rsidRPr="00FF5D6F">
        <w:rPr>
          <w:rFonts w:ascii="Arial" w:hAnsi="Arial" w:cs="Arial"/>
        </w:rPr>
        <w:t xml:space="preserve">Баланс территорий элемента планировочной структуры </w:t>
      </w:r>
      <w:r w:rsidRPr="00FF5D6F">
        <w:rPr>
          <w:rFonts w:ascii="Arial" w:hAnsi="Arial" w:cs="Arial"/>
        </w:rPr>
        <w:t>с преобладающей малоэтажной жилой застройкой</w:t>
      </w:r>
    </w:p>
    <w:tbl>
      <w:tblPr>
        <w:tblStyle w:val="aff"/>
        <w:tblW w:w="4900" w:type="pct"/>
        <w:jc w:val="center"/>
        <w:tblLook w:val="04A0"/>
      </w:tblPr>
      <w:tblGrid>
        <w:gridCol w:w="4131"/>
        <w:gridCol w:w="859"/>
        <w:gridCol w:w="977"/>
        <w:gridCol w:w="1112"/>
        <w:gridCol w:w="1114"/>
        <w:gridCol w:w="1186"/>
      </w:tblGrid>
      <w:tr w:rsidR="00C020A5" w:rsidRPr="00FF5D6F" w:rsidTr="000F3847">
        <w:trPr>
          <w:trHeight w:val="437"/>
          <w:jc w:val="center"/>
        </w:trPr>
        <w:tc>
          <w:tcPr>
            <w:tcW w:w="2202" w:type="pct"/>
            <w:vMerge w:val="restart"/>
            <w:tcBorders>
              <w:top w:val="single" w:sz="4" w:space="0" w:color="auto"/>
              <w:left w:val="single" w:sz="4" w:space="0" w:color="auto"/>
              <w:bottom w:val="single" w:sz="4" w:space="0" w:color="auto"/>
              <w:right w:val="single" w:sz="4" w:space="0" w:color="auto"/>
            </w:tcBorders>
            <w:vAlign w:val="center"/>
            <w:hideMark/>
          </w:tcPr>
          <w:p w:rsidR="00E53360" w:rsidRPr="00FF5D6F" w:rsidRDefault="00E53360" w:rsidP="000F3847">
            <w:pPr>
              <w:suppressAutoHyphens/>
              <w:autoSpaceDE w:val="0"/>
              <w:autoSpaceDN w:val="0"/>
              <w:adjustRightInd w:val="0"/>
              <w:jc w:val="center"/>
              <w:rPr>
                <w:rFonts w:ascii="Arial" w:hAnsi="Arial" w:cs="Arial"/>
                <w:b/>
                <w:bCs/>
              </w:rPr>
            </w:pPr>
            <w:r w:rsidRPr="00FF5D6F">
              <w:rPr>
                <w:rFonts w:ascii="Arial" w:hAnsi="Arial" w:cs="Arial"/>
                <w:b/>
                <w:bCs/>
              </w:rPr>
              <w:t>Назначение территории</w:t>
            </w:r>
          </w:p>
        </w:tc>
        <w:tc>
          <w:tcPr>
            <w:tcW w:w="2798" w:type="pct"/>
            <w:gridSpan w:val="5"/>
            <w:tcBorders>
              <w:top w:val="single" w:sz="4" w:space="0" w:color="auto"/>
              <w:left w:val="single" w:sz="4" w:space="0" w:color="auto"/>
              <w:bottom w:val="single" w:sz="4" w:space="0" w:color="auto"/>
              <w:right w:val="single" w:sz="4" w:space="0" w:color="auto"/>
            </w:tcBorders>
            <w:vAlign w:val="center"/>
            <w:hideMark/>
          </w:tcPr>
          <w:p w:rsidR="00E53360" w:rsidRPr="00FF5D6F" w:rsidRDefault="00E53360" w:rsidP="000F3847">
            <w:pPr>
              <w:suppressAutoHyphens/>
              <w:autoSpaceDE w:val="0"/>
              <w:autoSpaceDN w:val="0"/>
              <w:adjustRightInd w:val="0"/>
              <w:jc w:val="center"/>
              <w:rPr>
                <w:rFonts w:ascii="Arial" w:hAnsi="Arial" w:cs="Arial"/>
                <w:b/>
                <w:bCs/>
              </w:rPr>
            </w:pPr>
            <w:r w:rsidRPr="00FF5D6F">
              <w:rPr>
                <w:rFonts w:ascii="Arial" w:hAnsi="Arial" w:cs="Arial"/>
                <w:b/>
                <w:bCs/>
              </w:rPr>
              <w:t>Доля территорий в зависимости от площади элемента планировочной структуры, %</w:t>
            </w:r>
          </w:p>
        </w:tc>
      </w:tr>
      <w:tr w:rsidR="00E53360" w:rsidRPr="00FF5D6F" w:rsidTr="000F3847">
        <w:trPr>
          <w:trHeight w:val="420"/>
          <w:jc w:val="center"/>
        </w:trPr>
        <w:tc>
          <w:tcPr>
            <w:tcW w:w="2202" w:type="pct"/>
            <w:vMerge/>
            <w:tcBorders>
              <w:top w:val="single" w:sz="4" w:space="0" w:color="auto"/>
              <w:left w:val="single" w:sz="4" w:space="0" w:color="auto"/>
              <w:bottom w:val="single" w:sz="4" w:space="0" w:color="auto"/>
              <w:right w:val="single" w:sz="4" w:space="0" w:color="auto"/>
            </w:tcBorders>
            <w:vAlign w:val="center"/>
            <w:hideMark/>
          </w:tcPr>
          <w:p w:rsidR="00E53360" w:rsidRPr="00FF5D6F" w:rsidRDefault="00E53360" w:rsidP="000F3847">
            <w:pPr>
              <w:suppressAutoHyphens/>
              <w:autoSpaceDE w:val="0"/>
              <w:autoSpaceDN w:val="0"/>
              <w:adjustRightInd w:val="0"/>
              <w:jc w:val="center"/>
              <w:rPr>
                <w:rFonts w:ascii="Arial" w:hAnsi="Arial" w:cs="Arial"/>
                <w:b/>
                <w:bCs/>
              </w:rPr>
            </w:pPr>
          </w:p>
        </w:tc>
        <w:tc>
          <w:tcPr>
            <w:tcW w:w="458" w:type="pct"/>
            <w:tcBorders>
              <w:top w:val="single" w:sz="4" w:space="0" w:color="auto"/>
              <w:left w:val="single" w:sz="4" w:space="0" w:color="auto"/>
              <w:bottom w:val="single" w:sz="4" w:space="0" w:color="auto"/>
              <w:right w:val="single" w:sz="4" w:space="0" w:color="auto"/>
            </w:tcBorders>
            <w:vAlign w:val="center"/>
            <w:hideMark/>
          </w:tcPr>
          <w:p w:rsidR="00E53360" w:rsidRPr="00FF5D6F" w:rsidRDefault="00E53360" w:rsidP="000F3847">
            <w:pPr>
              <w:suppressAutoHyphens/>
              <w:autoSpaceDE w:val="0"/>
              <w:autoSpaceDN w:val="0"/>
              <w:adjustRightInd w:val="0"/>
              <w:jc w:val="center"/>
              <w:rPr>
                <w:rFonts w:ascii="Arial" w:hAnsi="Arial" w:cs="Arial"/>
                <w:b/>
                <w:bCs/>
              </w:rPr>
            </w:pPr>
            <w:r w:rsidRPr="00FF5D6F">
              <w:rPr>
                <w:rFonts w:ascii="Arial" w:hAnsi="Arial" w:cs="Arial"/>
                <w:b/>
                <w:bCs/>
              </w:rPr>
              <w:t>1,5 га</w:t>
            </w:r>
          </w:p>
        </w:tc>
        <w:tc>
          <w:tcPr>
            <w:tcW w:w="521" w:type="pct"/>
            <w:tcBorders>
              <w:top w:val="single" w:sz="4" w:space="0" w:color="auto"/>
              <w:left w:val="single" w:sz="4" w:space="0" w:color="auto"/>
              <w:bottom w:val="single" w:sz="4" w:space="0" w:color="auto"/>
              <w:right w:val="single" w:sz="4" w:space="0" w:color="auto"/>
            </w:tcBorders>
            <w:vAlign w:val="center"/>
          </w:tcPr>
          <w:p w:rsidR="00E53360" w:rsidRPr="00FF5D6F" w:rsidRDefault="00E53360" w:rsidP="000F3847">
            <w:pPr>
              <w:suppressAutoHyphens/>
              <w:autoSpaceDE w:val="0"/>
              <w:autoSpaceDN w:val="0"/>
              <w:adjustRightInd w:val="0"/>
              <w:jc w:val="center"/>
              <w:rPr>
                <w:rFonts w:ascii="Arial" w:hAnsi="Arial" w:cs="Arial"/>
                <w:b/>
                <w:bCs/>
              </w:rPr>
            </w:pPr>
            <w:r w:rsidRPr="00FF5D6F">
              <w:rPr>
                <w:rFonts w:ascii="Arial" w:hAnsi="Arial" w:cs="Arial"/>
                <w:b/>
                <w:bCs/>
              </w:rPr>
              <w:t>до 10 га</w:t>
            </w:r>
          </w:p>
        </w:tc>
        <w:tc>
          <w:tcPr>
            <w:tcW w:w="593" w:type="pct"/>
            <w:tcBorders>
              <w:top w:val="single" w:sz="4" w:space="0" w:color="auto"/>
              <w:left w:val="single" w:sz="4" w:space="0" w:color="auto"/>
              <w:bottom w:val="single" w:sz="4" w:space="0" w:color="auto"/>
              <w:right w:val="single" w:sz="4" w:space="0" w:color="auto"/>
            </w:tcBorders>
            <w:vAlign w:val="center"/>
            <w:hideMark/>
          </w:tcPr>
          <w:p w:rsidR="00E53360" w:rsidRPr="00FF5D6F" w:rsidRDefault="00E53360" w:rsidP="000F3847">
            <w:pPr>
              <w:suppressAutoHyphens/>
              <w:autoSpaceDE w:val="0"/>
              <w:autoSpaceDN w:val="0"/>
              <w:adjustRightInd w:val="0"/>
              <w:jc w:val="center"/>
              <w:rPr>
                <w:rFonts w:ascii="Arial" w:hAnsi="Arial" w:cs="Arial"/>
                <w:b/>
                <w:bCs/>
              </w:rPr>
            </w:pPr>
            <w:r w:rsidRPr="00FF5D6F">
              <w:rPr>
                <w:rFonts w:ascii="Arial" w:hAnsi="Arial" w:cs="Arial"/>
                <w:b/>
                <w:bCs/>
              </w:rPr>
              <w:t>от 10 до 40 га</w:t>
            </w:r>
          </w:p>
        </w:tc>
        <w:tc>
          <w:tcPr>
            <w:tcW w:w="594" w:type="pct"/>
            <w:tcBorders>
              <w:top w:val="single" w:sz="4" w:space="0" w:color="auto"/>
              <w:left w:val="single" w:sz="4" w:space="0" w:color="auto"/>
              <w:bottom w:val="single" w:sz="4" w:space="0" w:color="auto"/>
              <w:right w:val="single" w:sz="4" w:space="0" w:color="auto"/>
            </w:tcBorders>
            <w:vAlign w:val="center"/>
            <w:hideMark/>
          </w:tcPr>
          <w:p w:rsidR="00E53360" w:rsidRPr="00FF5D6F" w:rsidRDefault="00E53360" w:rsidP="000F3847">
            <w:pPr>
              <w:suppressAutoHyphens/>
              <w:autoSpaceDE w:val="0"/>
              <w:autoSpaceDN w:val="0"/>
              <w:adjustRightInd w:val="0"/>
              <w:jc w:val="center"/>
              <w:rPr>
                <w:rFonts w:ascii="Arial" w:hAnsi="Arial" w:cs="Arial"/>
                <w:b/>
                <w:bCs/>
              </w:rPr>
            </w:pPr>
            <w:r w:rsidRPr="00FF5D6F">
              <w:rPr>
                <w:rFonts w:ascii="Arial" w:hAnsi="Arial" w:cs="Arial"/>
                <w:b/>
                <w:bCs/>
              </w:rPr>
              <w:t>от 40 до 90 га</w:t>
            </w:r>
          </w:p>
        </w:tc>
        <w:tc>
          <w:tcPr>
            <w:tcW w:w="633" w:type="pct"/>
            <w:tcBorders>
              <w:top w:val="single" w:sz="4" w:space="0" w:color="auto"/>
              <w:left w:val="single" w:sz="4" w:space="0" w:color="auto"/>
              <w:bottom w:val="single" w:sz="4" w:space="0" w:color="auto"/>
              <w:right w:val="single" w:sz="4" w:space="0" w:color="auto"/>
            </w:tcBorders>
            <w:vAlign w:val="center"/>
            <w:hideMark/>
          </w:tcPr>
          <w:p w:rsidR="00E53360" w:rsidRPr="00FF5D6F" w:rsidRDefault="00E53360" w:rsidP="000F3847">
            <w:pPr>
              <w:suppressAutoHyphens/>
              <w:autoSpaceDE w:val="0"/>
              <w:autoSpaceDN w:val="0"/>
              <w:adjustRightInd w:val="0"/>
              <w:jc w:val="center"/>
              <w:rPr>
                <w:rFonts w:ascii="Arial" w:hAnsi="Arial" w:cs="Arial"/>
                <w:b/>
                <w:bCs/>
              </w:rPr>
            </w:pPr>
            <w:r w:rsidRPr="00FF5D6F">
              <w:rPr>
                <w:rFonts w:ascii="Arial" w:hAnsi="Arial" w:cs="Arial"/>
                <w:b/>
                <w:bCs/>
              </w:rPr>
              <w:t>более 90 га</w:t>
            </w:r>
          </w:p>
        </w:tc>
      </w:tr>
    </w:tbl>
    <w:p w:rsidR="00E53360" w:rsidRPr="00FF5D6F" w:rsidRDefault="00E53360" w:rsidP="00E53360">
      <w:pPr>
        <w:rPr>
          <w:rFonts w:ascii="Arial" w:hAnsi="Arial" w:cs="Arial"/>
        </w:rPr>
      </w:pPr>
    </w:p>
    <w:tbl>
      <w:tblPr>
        <w:tblStyle w:val="aff"/>
        <w:tblW w:w="4900" w:type="pct"/>
        <w:jc w:val="center"/>
        <w:tblLook w:val="04A0"/>
      </w:tblPr>
      <w:tblGrid>
        <w:gridCol w:w="4131"/>
        <w:gridCol w:w="859"/>
        <w:gridCol w:w="977"/>
        <w:gridCol w:w="1112"/>
        <w:gridCol w:w="1114"/>
        <w:gridCol w:w="1186"/>
      </w:tblGrid>
      <w:tr w:rsidR="00C020A5" w:rsidRPr="00FF5D6F" w:rsidTr="00093FAE">
        <w:trPr>
          <w:trHeight w:val="20"/>
          <w:tblHeader/>
          <w:jc w:val="center"/>
        </w:trPr>
        <w:tc>
          <w:tcPr>
            <w:tcW w:w="2202" w:type="pct"/>
            <w:tcBorders>
              <w:top w:val="single" w:sz="4" w:space="0" w:color="auto"/>
              <w:left w:val="single" w:sz="4" w:space="0" w:color="auto"/>
              <w:bottom w:val="single" w:sz="4" w:space="0" w:color="auto"/>
              <w:right w:val="single" w:sz="4" w:space="0" w:color="auto"/>
            </w:tcBorders>
            <w:vAlign w:val="center"/>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w:t>
            </w:r>
          </w:p>
        </w:tc>
        <w:tc>
          <w:tcPr>
            <w:tcW w:w="458" w:type="pct"/>
            <w:tcBorders>
              <w:top w:val="single" w:sz="4" w:space="0" w:color="auto"/>
              <w:left w:val="single" w:sz="4" w:space="0" w:color="auto"/>
              <w:bottom w:val="single" w:sz="4" w:space="0" w:color="auto"/>
              <w:right w:val="single" w:sz="4" w:space="0" w:color="auto"/>
            </w:tcBorders>
            <w:vAlign w:val="center"/>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2</w:t>
            </w:r>
          </w:p>
        </w:tc>
        <w:tc>
          <w:tcPr>
            <w:tcW w:w="521" w:type="pct"/>
            <w:tcBorders>
              <w:top w:val="single" w:sz="4" w:space="0" w:color="auto"/>
              <w:left w:val="single" w:sz="4" w:space="0" w:color="auto"/>
              <w:bottom w:val="single" w:sz="4" w:space="0" w:color="auto"/>
              <w:right w:val="single" w:sz="4" w:space="0" w:color="auto"/>
            </w:tcBorders>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3</w:t>
            </w:r>
          </w:p>
        </w:tc>
        <w:tc>
          <w:tcPr>
            <w:tcW w:w="593" w:type="pct"/>
            <w:tcBorders>
              <w:top w:val="single" w:sz="4" w:space="0" w:color="auto"/>
              <w:left w:val="single" w:sz="4" w:space="0" w:color="auto"/>
              <w:bottom w:val="single" w:sz="4" w:space="0" w:color="auto"/>
              <w:right w:val="single" w:sz="4" w:space="0" w:color="auto"/>
            </w:tcBorders>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4</w:t>
            </w:r>
          </w:p>
        </w:tc>
        <w:tc>
          <w:tcPr>
            <w:tcW w:w="594" w:type="pct"/>
            <w:tcBorders>
              <w:top w:val="single" w:sz="4" w:space="0" w:color="auto"/>
              <w:left w:val="single" w:sz="4" w:space="0" w:color="auto"/>
              <w:bottom w:val="single" w:sz="4" w:space="0" w:color="auto"/>
              <w:right w:val="single" w:sz="4" w:space="0" w:color="auto"/>
            </w:tcBorders>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5</w:t>
            </w:r>
          </w:p>
        </w:tc>
        <w:tc>
          <w:tcPr>
            <w:tcW w:w="632" w:type="pct"/>
            <w:tcBorders>
              <w:top w:val="single" w:sz="4" w:space="0" w:color="auto"/>
              <w:left w:val="single" w:sz="4" w:space="0" w:color="auto"/>
              <w:bottom w:val="single" w:sz="4" w:space="0" w:color="auto"/>
              <w:right w:val="single" w:sz="4" w:space="0" w:color="auto"/>
            </w:tcBorders>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6</w:t>
            </w:r>
          </w:p>
        </w:tc>
      </w:tr>
      <w:tr w:rsidR="00C020A5" w:rsidRPr="00FF5D6F" w:rsidTr="00093FAE">
        <w:trPr>
          <w:trHeight w:val="565"/>
          <w:jc w:val="center"/>
        </w:trPr>
        <w:tc>
          <w:tcPr>
            <w:tcW w:w="220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Территории объектов жилищного строительства</w:t>
            </w:r>
          </w:p>
        </w:tc>
        <w:tc>
          <w:tcPr>
            <w:tcW w:w="458"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98</w:t>
            </w:r>
          </w:p>
        </w:tc>
        <w:tc>
          <w:tcPr>
            <w:tcW w:w="521"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89</w:t>
            </w:r>
          </w:p>
        </w:tc>
        <w:tc>
          <w:tcPr>
            <w:tcW w:w="593"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65</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58</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50</w:t>
            </w:r>
          </w:p>
        </w:tc>
      </w:tr>
      <w:tr w:rsidR="00C020A5" w:rsidRPr="00FF5D6F" w:rsidTr="00093FAE">
        <w:trPr>
          <w:trHeight w:val="170"/>
          <w:jc w:val="center"/>
        </w:trPr>
        <w:tc>
          <w:tcPr>
            <w:tcW w:w="220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Территории элементов озеленения (за пределами территории объек</w:t>
            </w:r>
            <w:r w:rsidR="00CD427B" w:rsidRPr="00FF5D6F">
              <w:rPr>
                <w:rFonts w:ascii="Arial" w:hAnsi="Arial" w:cs="Arial"/>
              </w:rPr>
              <w:t>тов жилищного строительства)</w:t>
            </w:r>
          </w:p>
        </w:tc>
        <w:tc>
          <w:tcPr>
            <w:tcW w:w="458"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2</w:t>
            </w:r>
          </w:p>
        </w:tc>
        <w:tc>
          <w:tcPr>
            <w:tcW w:w="521"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11</w:t>
            </w:r>
          </w:p>
        </w:tc>
        <w:tc>
          <w:tcPr>
            <w:tcW w:w="593"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16</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17</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20</w:t>
            </w:r>
          </w:p>
        </w:tc>
      </w:tr>
      <w:tr w:rsidR="00C020A5" w:rsidRPr="00FF5D6F" w:rsidTr="00093FAE">
        <w:trPr>
          <w:trHeight w:val="170"/>
          <w:jc w:val="center"/>
        </w:trPr>
        <w:tc>
          <w:tcPr>
            <w:tcW w:w="220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Территории транспортных, инженерных коммуникаций</w:t>
            </w:r>
          </w:p>
        </w:tc>
        <w:tc>
          <w:tcPr>
            <w:tcW w:w="458"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21"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3"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10</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13</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16</w:t>
            </w:r>
          </w:p>
        </w:tc>
      </w:tr>
      <w:tr w:rsidR="00C020A5" w:rsidRPr="00FF5D6F" w:rsidTr="00093FAE">
        <w:trPr>
          <w:trHeight w:val="170"/>
          <w:jc w:val="center"/>
        </w:trPr>
        <w:tc>
          <w:tcPr>
            <w:tcW w:w="220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Территории объектов образования</w:t>
            </w:r>
          </w:p>
        </w:tc>
        <w:tc>
          <w:tcPr>
            <w:tcW w:w="458"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21"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3"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9</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12</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10</w:t>
            </w:r>
          </w:p>
        </w:tc>
      </w:tr>
      <w:tr w:rsidR="00C020A5" w:rsidRPr="00FF5D6F" w:rsidTr="00093FAE">
        <w:trPr>
          <w:trHeight w:val="282"/>
          <w:jc w:val="center"/>
        </w:trPr>
        <w:tc>
          <w:tcPr>
            <w:tcW w:w="220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Территории парковочных комплексов</w:t>
            </w:r>
          </w:p>
        </w:tc>
        <w:tc>
          <w:tcPr>
            <w:tcW w:w="458"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21"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3"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r>
      <w:tr w:rsidR="00C020A5" w:rsidRPr="00FF5D6F" w:rsidTr="00093FAE">
        <w:trPr>
          <w:trHeight w:val="170"/>
          <w:jc w:val="center"/>
        </w:trPr>
        <w:tc>
          <w:tcPr>
            <w:tcW w:w="220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Территории спортивных комплексов</w:t>
            </w:r>
          </w:p>
        </w:tc>
        <w:tc>
          <w:tcPr>
            <w:tcW w:w="458"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21"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3"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1,5</w:t>
            </w:r>
          </w:p>
        </w:tc>
      </w:tr>
      <w:tr w:rsidR="00C020A5" w:rsidRPr="00FF5D6F" w:rsidTr="00093FAE">
        <w:trPr>
          <w:trHeight w:val="170"/>
          <w:jc w:val="center"/>
        </w:trPr>
        <w:tc>
          <w:tcPr>
            <w:tcW w:w="220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Территории объектов здравоохранения</w:t>
            </w:r>
          </w:p>
        </w:tc>
        <w:tc>
          <w:tcPr>
            <w:tcW w:w="458"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21"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3"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0,5</w:t>
            </w:r>
          </w:p>
        </w:tc>
      </w:tr>
      <w:tr w:rsidR="00C020A5" w:rsidRPr="00FF5D6F" w:rsidTr="00093FAE">
        <w:trPr>
          <w:trHeight w:val="170"/>
          <w:jc w:val="center"/>
        </w:trPr>
        <w:tc>
          <w:tcPr>
            <w:tcW w:w="220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Территории иных объектов общественного назначения</w:t>
            </w:r>
          </w:p>
        </w:tc>
        <w:tc>
          <w:tcPr>
            <w:tcW w:w="458"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21"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3"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2</w:t>
            </w:r>
          </w:p>
        </w:tc>
      </w:tr>
      <w:tr w:rsidR="00C020A5" w:rsidRPr="00FF5D6F" w:rsidTr="00093FAE">
        <w:trPr>
          <w:trHeight w:val="675"/>
          <w:jc w:val="center"/>
        </w:trPr>
        <w:tc>
          <w:tcPr>
            <w:tcW w:w="1" w:type="pct"/>
            <w:tcBorders>
              <w:top w:val="single" w:sz="4" w:space="0" w:color="auto"/>
              <w:left w:val="single" w:sz="4" w:space="0" w:color="auto"/>
              <w:right w:val="single" w:sz="4" w:space="0" w:color="auto"/>
            </w:tcBorders>
            <w:vAlign w:val="center"/>
            <w:hideMark/>
          </w:tcPr>
          <w:p w:rsidR="007C7BA4" w:rsidRPr="00FF5D6F" w:rsidRDefault="007C7BA4" w:rsidP="007040F4">
            <w:pPr>
              <w:pStyle w:val="1fe"/>
              <w:rPr>
                <w:rFonts w:ascii="Arial" w:eastAsiaTheme="minorHAnsi" w:hAnsi="Arial" w:cs="Arial"/>
                <w:sz w:val="24"/>
                <w:szCs w:val="24"/>
                <w:lang w:val="ru-RU"/>
              </w:rPr>
            </w:pPr>
            <w:r w:rsidRPr="00FF5D6F">
              <w:rPr>
                <w:rFonts w:ascii="Arial" w:hAnsi="Arial" w:cs="Arial"/>
                <w:sz w:val="24"/>
                <w:szCs w:val="24"/>
                <w:lang w:val="ru-RU"/>
              </w:rPr>
              <w:t>Расчетная плотность населения элемента планировочной структуры, чел./ га</w:t>
            </w:r>
          </w:p>
        </w:tc>
        <w:tc>
          <w:tcPr>
            <w:tcW w:w="458" w:type="pct"/>
            <w:tcBorders>
              <w:top w:val="single" w:sz="4" w:space="0" w:color="auto"/>
              <w:left w:val="single" w:sz="4" w:space="0" w:color="auto"/>
              <w:right w:val="single" w:sz="4" w:space="0" w:color="auto"/>
            </w:tcBorders>
            <w:vAlign w:val="center"/>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370</w:t>
            </w:r>
          </w:p>
        </w:tc>
        <w:tc>
          <w:tcPr>
            <w:tcW w:w="521" w:type="pct"/>
            <w:tcBorders>
              <w:top w:val="single" w:sz="4" w:space="0" w:color="auto"/>
              <w:left w:val="single" w:sz="4" w:space="0" w:color="auto"/>
              <w:right w:val="single" w:sz="4" w:space="0" w:color="auto"/>
            </w:tcBorders>
            <w:vAlign w:val="center"/>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250</w:t>
            </w:r>
          </w:p>
        </w:tc>
        <w:tc>
          <w:tcPr>
            <w:tcW w:w="593" w:type="pct"/>
            <w:tcBorders>
              <w:top w:val="single" w:sz="4" w:space="0" w:color="auto"/>
              <w:left w:val="single" w:sz="4" w:space="0" w:color="auto"/>
              <w:right w:val="single" w:sz="4" w:space="0" w:color="auto"/>
            </w:tcBorders>
            <w:vAlign w:val="center"/>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210</w:t>
            </w:r>
          </w:p>
        </w:tc>
        <w:tc>
          <w:tcPr>
            <w:tcW w:w="594"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140</w:t>
            </w:r>
          </w:p>
        </w:tc>
        <w:tc>
          <w:tcPr>
            <w:tcW w:w="632" w:type="pct"/>
            <w:tcBorders>
              <w:top w:val="single" w:sz="4" w:space="0" w:color="auto"/>
              <w:left w:val="single" w:sz="4" w:space="0" w:color="auto"/>
              <w:bottom w:val="single" w:sz="4" w:space="0" w:color="auto"/>
              <w:right w:val="single" w:sz="4" w:space="0" w:color="auto"/>
            </w:tcBorders>
            <w:vAlign w:val="center"/>
            <w:hideMark/>
          </w:tcPr>
          <w:p w:rsidR="007C7BA4" w:rsidRPr="00FF5D6F" w:rsidRDefault="007C7BA4" w:rsidP="00093FAE">
            <w:pPr>
              <w:suppressAutoHyphens/>
              <w:autoSpaceDE w:val="0"/>
              <w:autoSpaceDN w:val="0"/>
              <w:adjustRightInd w:val="0"/>
              <w:jc w:val="center"/>
              <w:rPr>
                <w:rFonts w:ascii="Arial" w:hAnsi="Arial" w:cs="Arial"/>
              </w:rPr>
            </w:pPr>
            <w:r w:rsidRPr="00FF5D6F">
              <w:rPr>
                <w:rFonts w:ascii="Arial" w:hAnsi="Arial" w:cs="Arial"/>
              </w:rPr>
              <w:t>130</w:t>
            </w:r>
          </w:p>
        </w:tc>
      </w:tr>
    </w:tbl>
    <w:p w:rsidR="00933AE0" w:rsidRPr="00FF5D6F" w:rsidRDefault="004341A8" w:rsidP="005A16D6">
      <w:pPr>
        <w:pStyle w:val="a6"/>
        <w:rPr>
          <w:rFonts w:ascii="Arial" w:hAnsi="Arial" w:cs="Arial"/>
        </w:rPr>
      </w:pPr>
      <w:r w:rsidRPr="00FF5D6F">
        <w:rPr>
          <w:rFonts w:ascii="Arial" w:hAnsi="Arial" w:cs="Arial"/>
        </w:rPr>
        <w:lastRenderedPageBreak/>
        <w:t>Для территорий индивидуальной жилой застройки предлагается учитывать расчетную плотность населения в границах квартала жилой застройки. Расчетная плотность населения квартала индивидуальной жилой застройки, в зависимости от показателя семейности и размера земельного участка индивидуальной жилой застройки, приведена ниже (</w:t>
      </w:r>
      <w:r w:rsidR="0044495F" w:rsidRPr="00FF5D6F">
        <w:rPr>
          <w:rFonts w:ascii="Arial" w:hAnsi="Arial" w:cs="Arial"/>
        </w:rPr>
        <w:t>Таблица 29</w:t>
      </w:r>
      <w:r w:rsidRPr="00FF5D6F">
        <w:rPr>
          <w:rFonts w:ascii="Arial" w:hAnsi="Arial" w:cs="Arial"/>
        </w:rPr>
        <w:t>).</w:t>
      </w:r>
    </w:p>
    <w:p w:rsidR="00C65C9E" w:rsidRPr="00FF5D6F" w:rsidRDefault="00C65C9E" w:rsidP="005A16D6">
      <w:pPr>
        <w:pStyle w:val="af0"/>
        <w:rPr>
          <w:rFonts w:ascii="Arial" w:hAnsi="Arial" w:cs="Arial"/>
        </w:rPr>
      </w:pPr>
      <w:bookmarkStart w:id="464" w:name="_Ref132393225"/>
    </w:p>
    <w:p w:rsidR="004341A8" w:rsidRPr="00FF5D6F" w:rsidRDefault="004341A8" w:rsidP="005A16D6">
      <w:pPr>
        <w:pStyle w:val="af0"/>
        <w:rPr>
          <w:rFonts w:ascii="Arial" w:hAnsi="Arial" w:cs="Arial"/>
        </w:rPr>
      </w:pPr>
      <w:r w:rsidRPr="00FF5D6F">
        <w:rPr>
          <w:rFonts w:ascii="Arial" w:hAnsi="Arial" w:cs="Arial"/>
        </w:rPr>
        <w:t xml:space="preserve">Таблица </w:t>
      </w:r>
      <w:bookmarkEnd w:id="464"/>
      <w:r w:rsidR="0044495F" w:rsidRPr="00FF5D6F">
        <w:rPr>
          <w:rFonts w:ascii="Arial" w:hAnsi="Arial" w:cs="Arial"/>
          <w:noProof/>
        </w:rPr>
        <w:t>29</w:t>
      </w:r>
      <w:r w:rsidRPr="00FF5D6F">
        <w:rPr>
          <w:rFonts w:ascii="Arial" w:hAnsi="Arial" w:cs="Arial"/>
        </w:rPr>
        <w:t xml:space="preserve"> – Расчетная плотность населения квартала индивидуальной жилой застройки</w:t>
      </w:r>
    </w:p>
    <w:tbl>
      <w:tblPr>
        <w:tblStyle w:val="1c"/>
        <w:tblW w:w="4944" w:type="pct"/>
        <w:tblInd w:w="108" w:type="dxa"/>
        <w:tblLook w:val="04A0"/>
      </w:tblPr>
      <w:tblGrid>
        <w:gridCol w:w="2830"/>
        <w:gridCol w:w="1108"/>
        <w:gridCol w:w="1105"/>
        <w:gridCol w:w="1105"/>
        <w:gridCol w:w="1103"/>
        <w:gridCol w:w="1103"/>
        <w:gridCol w:w="1109"/>
      </w:tblGrid>
      <w:tr w:rsidR="00C020A5" w:rsidRPr="00FF5D6F" w:rsidTr="00000B54">
        <w:trPr>
          <w:tblHeader/>
        </w:trPr>
        <w:tc>
          <w:tcPr>
            <w:tcW w:w="1495" w:type="pct"/>
            <w:vMerge w:val="restar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r w:rsidRPr="00FF5D6F">
              <w:rPr>
                <w:rFonts w:ascii="Arial" w:hAnsi="Arial" w:cs="Arial"/>
                <w:b/>
                <w:bCs/>
              </w:rPr>
              <w:t>Размер земельного участка индивидуальной жилой застройки, га</w:t>
            </w:r>
          </w:p>
        </w:tc>
        <w:tc>
          <w:tcPr>
            <w:tcW w:w="3505" w:type="pct"/>
            <w:gridSpan w:val="6"/>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r w:rsidRPr="00FF5D6F">
              <w:rPr>
                <w:rFonts w:ascii="Arial" w:hAnsi="Arial" w:cs="Arial"/>
                <w:b/>
                <w:bCs/>
              </w:rPr>
              <w:t>Расчетная плотность населения, чел./га, в зависимости от среднего показателя семейности (человек в семье) [1]</w:t>
            </w:r>
          </w:p>
        </w:tc>
      </w:tr>
      <w:tr w:rsidR="00C020A5" w:rsidRPr="00FF5D6F" w:rsidTr="00F319AB">
        <w:trPr>
          <w:tblHeader/>
        </w:trPr>
        <w:tc>
          <w:tcPr>
            <w:tcW w:w="1495" w:type="pct"/>
            <w:vMerge/>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r w:rsidRPr="00FF5D6F">
              <w:rPr>
                <w:rFonts w:ascii="Arial" w:hAnsi="Arial" w:cs="Arial"/>
                <w:b/>
                <w:bCs/>
              </w:rPr>
              <w:t>2,5</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r w:rsidRPr="00FF5D6F">
              <w:rPr>
                <w:rFonts w:ascii="Arial" w:hAnsi="Arial" w:cs="Arial"/>
                <w:b/>
                <w:bCs/>
              </w:rPr>
              <w:t>3,0</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r w:rsidRPr="00FF5D6F">
              <w:rPr>
                <w:rFonts w:ascii="Arial" w:hAnsi="Arial" w:cs="Arial"/>
                <w:b/>
                <w:bCs/>
              </w:rPr>
              <w:t>3,5</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r w:rsidRPr="00FF5D6F">
              <w:rPr>
                <w:rFonts w:ascii="Arial" w:hAnsi="Arial" w:cs="Arial"/>
                <w:b/>
                <w:bCs/>
              </w:rPr>
              <w:t>4,0</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r w:rsidRPr="00FF5D6F">
              <w:rPr>
                <w:rFonts w:ascii="Arial" w:hAnsi="Arial" w:cs="Arial"/>
                <w:b/>
                <w:bCs/>
              </w:rPr>
              <w:t>4,5</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b/>
                <w:bCs/>
              </w:rPr>
            </w:pPr>
            <w:r w:rsidRPr="00FF5D6F">
              <w:rPr>
                <w:rFonts w:ascii="Arial" w:hAnsi="Arial" w:cs="Arial"/>
                <w:b/>
                <w:bCs/>
              </w:rPr>
              <w:t>5,0</w:t>
            </w:r>
          </w:p>
        </w:tc>
      </w:tr>
    </w:tbl>
    <w:p w:rsidR="00F319AB" w:rsidRPr="00FF5D6F" w:rsidRDefault="00F319AB">
      <w:pPr>
        <w:rPr>
          <w:rFonts w:ascii="Arial" w:hAnsi="Arial" w:cs="Arial"/>
        </w:rPr>
      </w:pPr>
    </w:p>
    <w:tbl>
      <w:tblPr>
        <w:tblStyle w:val="1c"/>
        <w:tblW w:w="4944" w:type="pct"/>
        <w:tblInd w:w="108" w:type="dxa"/>
        <w:tblLook w:val="04A0"/>
      </w:tblPr>
      <w:tblGrid>
        <w:gridCol w:w="2830"/>
        <w:gridCol w:w="1108"/>
        <w:gridCol w:w="1105"/>
        <w:gridCol w:w="1105"/>
        <w:gridCol w:w="1103"/>
        <w:gridCol w:w="1103"/>
        <w:gridCol w:w="1109"/>
      </w:tblGrid>
      <w:tr w:rsidR="00C020A5" w:rsidRPr="00FF5D6F" w:rsidTr="00F319AB">
        <w:tc>
          <w:tcPr>
            <w:tcW w:w="149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0,04</w:t>
            </w: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63</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75</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88</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100</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112</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125</w:t>
            </w:r>
          </w:p>
        </w:tc>
      </w:tr>
      <w:tr w:rsidR="00C020A5" w:rsidRPr="00FF5D6F" w:rsidTr="00F319AB">
        <w:tc>
          <w:tcPr>
            <w:tcW w:w="149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0,06</w:t>
            </w: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42</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50</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58</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67</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75</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83</w:t>
            </w:r>
          </w:p>
        </w:tc>
      </w:tr>
      <w:tr w:rsidR="00C020A5" w:rsidRPr="00FF5D6F" w:rsidTr="00F319AB">
        <w:tc>
          <w:tcPr>
            <w:tcW w:w="149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0,08</w:t>
            </w: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31</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38</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44</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50</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56</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62</w:t>
            </w:r>
          </w:p>
        </w:tc>
      </w:tr>
      <w:tr w:rsidR="00C020A5" w:rsidRPr="00FF5D6F" w:rsidTr="00F319AB">
        <w:tc>
          <w:tcPr>
            <w:tcW w:w="149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0,10</w:t>
            </w: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25</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30</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35</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40</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45</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50</w:t>
            </w:r>
          </w:p>
        </w:tc>
      </w:tr>
      <w:tr w:rsidR="00C020A5" w:rsidRPr="00FF5D6F" w:rsidTr="00F319AB">
        <w:tc>
          <w:tcPr>
            <w:tcW w:w="149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0,12</w:t>
            </w: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21</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25</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29</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33</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37</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41</w:t>
            </w:r>
          </w:p>
        </w:tc>
      </w:tr>
      <w:tr w:rsidR="00C020A5" w:rsidRPr="00FF5D6F" w:rsidTr="00F319AB">
        <w:tc>
          <w:tcPr>
            <w:tcW w:w="149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0,15</w:t>
            </w: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16</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20</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23</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27</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30</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33</w:t>
            </w:r>
          </w:p>
        </w:tc>
      </w:tr>
      <w:tr w:rsidR="00C020A5" w:rsidRPr="00FF5D6F" w:rsidTr="00F319AB">
        <w:tc>
          <w:tcPr>
            <w:tcW w:w="149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0,20</w:t>
            </w: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13</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15</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18</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20</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22</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25</w:t>
            </w:r>
          </w:p>
        </w:tc>
      </w:tr>
      <w:tr w:rsidR="00C020A5" w:rsidRPr="00FF5D6F" w:rsidTr="00F319AB">
        <w:tc>
          <w:tcPr>
            <w:tcW w:w="149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0,25</w:t>
            </w:r>
          </w:p>
        </w:tc>
        <w:tc>
          <w:tcPr>
            <w:tcW w:w="585"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10</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12</w:t>
            </w:r>
          </w:p>
        </w:tc>
        <w:tc>
          <w:tcPr>
            <w:tcW w:w="584"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14</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16</w:t>
            </w:r>
          </w:p>
        </w:tc>
        <w:tc>
          <w:tcPr>
            <w:tcW w:w="583"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18</w:t>
            </w:r>
          </w:p>
        </w:tc>
        <w:tc>
          <w:tcPr>
            <w:tcW w:w="586" w:type="pct"/>
            <w:tcBorders>
              <w:top w:val="single" w:sz="6" w:space="0" w:color="000000"/>
              <w:left w:val="single" w:sz="6" w:space="0" w:color="000000"/>
              <w:bottom w:val="single" w:sz="6" w:space="0" w:color="000000"/>
              <w:right w:val="single" w:sz="6" w:space="0" w:color="000000"/>
            </w:tcBorders>
            <w:vAlign w:val="center"/>
            <w:hideMark/>
          </w:tcPr>
          <w:p w:rsidR="004341A8" w:rsidRPr="00FF5D6F" w:rsidRDefault="004341A8" w:rsidP="009919A2">
            <w:pPr>
              <w:suppressAutoHyphens/>
              <w:autoSpaceDE w:val="0"/>
              <w:autoSpaceDN w:val="0"/>
              <w:adjustRightInd w:val="0"/>
              <w:jc w:val="center"/>
              <w:rPr>
                <w:rFonts w:ascii="Arial" w:hAnsi="Arial" w:cs="Arial"/>
              </w:rPr>
            </w:pPr>
            <w:r w:rsidRPr="00FF5D6F">
              <w:rPr>
                <w:rFonts w:ascii="Arial" w:hAnsi="Arial" w:cs="Arial"/>
              </w:rPr>
              <w:t>20</w:t>
            </w:r>
          </w:p>
        </w:tc>
      </w:tr>
    </w:tbl>
    <w:p w:rsidR="00000B54" w:rsidRPr="00FF5D6F" w:rsidRDefault="00000B54" w:rsidP="00000B54">
      <w:pPr>
        <w:suppressAutoHyphens/>
        <w:autoSpaceDE w:val="0"/>
        <w:autoSpaceDN w:val="0"/>
        <w:adjustRightInd w:val="0"/>
        <w:rPr>
          <w:rFonts w:ascii="Arial" w:hAnsi="Arial" w:cs="Arial"/>
        </w:rPr>
      </w:pPr>
      <w:bookmarkStart w:id="465" w:name="_Toc136358897"/>
      <w:bookmarkStart w:id="466" w:name="_Toc136360515"/>
      <w:bookmarkStart w:id="467" w:name="_Toc136370861"/>
      <w:r w:rsidRPr="00FF5D6F">
        <w:rPr>
          <w:rFonts w:ascii="Arial" w:hAnsi="Arial" w:cs="Arial"/>
        </w:rPr>
        <w:t>Примечания</w:t>
      </w:r>
      <w:r w:rsidR="00066CC2" w:rsidRPr="00FF5D6F">
        <w:rPr>
          <w:rFonts w:ascii="Arial" w:hAnsi="Arial" w:cs="Arial"/>
        </w:rPr>
        <w:t>:</w:t>
      </w:r>
    </w:p>
    <w:p w:rsidR="00000B54" w:rsidRPr="00FF5D6F" w:rsidRDefault="00000B54" w:rsidP="00000B54">
      <w:pPr>
        <w:suppressAutoHyphens/>
        <w:autoSpaceDE w:val="0"/>
        <w:autoSpaceDN w:val="0"/>
        <w:adjustRightInd w:val="0"/>
        <w:rPr>
          <w:rFonts w:ascii="Arial" w:hAnsi="Arial" w:cs="Arial"/>
        </w:rPr>
      </w:pPr>
      <w:r w:rsidRPr="00FF5D6F">
        <w:rPr>
          <w:rFonts w:ascii="Arial" w:hAnsi="Arial" w:cs="Arial"/>
        </w:rPr>
        <w:t>1. В сельских населенных пунктах, где не планируется централизованное инженерное обеспечение, минимальная плотность населения принимается не менее 10 чел./га.</w:t>
      </w:r>
    </w:p>
    <w:p w:rsidR="008B7879" w:rsidRPr="00FF5D6F" w:rsidRDefault="00D82D15">
      <w:pPr>
        <w:pStyle w:val="3"/>
        <w:spacing w:before="120"/>
        <w:ind w:left="0" w:firstLine="567"/>
        <w:rPr>
          <w:rFonts w:ascii="Arial" w:hAnsi="Arial" w:cs="Arial"/>
        </w:rPr>
      </w:pPr>
      <w:bookmarkStart w:id="468" w:name="_Toc174747509"/>
      <w:r w:rsidRPr="00FF5D6F">
        <w:rPr>
          <w:rFonts w:ascii="Arial" w:hAnsi="Arial" w:cs="Arial"/>
        </w:rPr>
        <w:t>2.4.8</w:t>
      </w:r>
      <w:r w:rsidR="008A4BBF" w:rsidRPr="00FF5D6F">
        <w:rPr>
          <w:rFonts w:ascii="Arial" w:hAnsi="Arial" w:cs="Arial"/>
        </w:rPr>
        <w:t>.</w:t>
      </w:r>
      <w:r w:rsidRPr="00FF5D6F">
        <w:rPr>
          <w:rFonts w:ascii="Arial" w:hAnsi="Arial" w:cs="Arial"/>
        </w:rPr>
        <w:t xml:space="preserve"> </w:t>
      </w:r>
      <w:r w:rsidR="00B24A33" w:rsidRPr="00FF5D6F">
        <w:rPr>
          <w:rFonts w:ascii="Arial" w:hAnsi="Arial" w:cs="Arial"/>
        </w:rPr>
        <w:t>В области благоустройства и массового отдыха</w:t>
      </w:r>
      <w:bookmarkEnd w:id="465"/>
      <w:bookmarkEnd w:id="466"/>
      <w:bookmarkEnd w:id="467"/>
      <w:bookmarkEnd w:id="468"/>
      <w:r w:rsidR="00B24A33" w:rsidRPr="00FF5D6F">
        <w:rPr>
          <w:rFonts w:ascii="Arial" w:hAnsi="Arial" w:cs="Arial"/>
        </w:rPr>
        <w:t xml:space="preserve"> </w:t>
      </w:r>
    </w:p>
    <w:p w:rsidR="00B21C45" w:rsidRPr="00FF5D6F" w:rsidRDefault="00656A71" w:rsidP="00130EAF">
      <w:pPr>
        <w:pStyle w:val="a6"/>
        <w:rPr>
          <w:rFonts w:ascii="Arial" w:hAnsi="Arial" w:cs="Arial"/>
        </w:rPr>
      </w:pPr>
      <w:r w:rsidRPr="00FF5D6F">
        <w:rPr>
          <w:rFonts w:ascii="Arial" w:hAnsi="Arial" w:cs="Arial"/>
        </w:rPr>
        <w:t xml:space="preserve">Расчетные показатели в отношении объектов благоустройства и организации массового отдыха населения установлены с учетом раздела 9 СП 42.13330.2016, дифференциации населенных пунктов по численности населения в соответствии с </w:t>
      </w:r>
      <w:r w:rsidR="00E965A6" w:rsidRPr="00FF5D6F">
        <w:rPr>
          <w:rFonts w:ascii="Arial" w:hAnsi="Arial" w:cs="Arial"/>
        </w:rPr>
        <w:t>таблицей (</w:t>
      </w:r>
      <w:bookmarkStart w:id="469" w:name="_Hlk153902158"/>
      <w:r w:rsidR="00CA376C" w:rsidRPr="00FF5D6F">
        <w:rPr>
          <w:rFonts w:ascii="Arial" w:hAnsi="Arial" w:cs="Arial"/>
        </w:rPr>
        <w:t xml:space="preserve">Таблица </w:t>
      </w:r>
      <w:r w:rsidR="00BA3FEE" w:rsidRPr="00FF5D6F">
        <w:rPr>
          <w:rFonts w:ascii="Arial" w:hAnsi="Arial" w:cs="Arial"/>
        </w:rPr>
        <w:t>1</w:t>
      </w:r>
      <w:r w:rsidR="00F81C00" w:rsidRPr="00FF5D6F">
        <w:rPr>
          <w:rFonts w:ascii="Arial" w:hAnsi="Arial" w:cs="Arial"/>
        </w:rPr>
        <w:t xml:space="preserve"> </w:t>
      </w:r>
      <w:r w:rsidR="002801E7" w:rsidRPr="00FF5D6F">
        <w:rPr>
          <w:rFonts w:ascii="Arial" w:hAnsi="Arial" w:cs="Arial"/>
        </w:rPr>
        <w:t xml:space="preserve">– </w:t>
      </w:r>
      <w:r w:rsidR="00F81C00" w:rsidRPr="00FF5D6F">
        <w:rPr>
          <w:rFonts w:ascii="Arial" w:hAnsi="Arial" w:cs="Arial"/>
        </w:rPr>
        <w:t>Численность постоянного населения Красноярского края в разрезе муниципальных образований</w:t>
      </w:r>
      <w:r w:rsidR="00BA3FEE" w:rsidRPr="00FF5D6F">
        <w:rPr>
          <w:rFonts w:ascii="Arial" w:hAnsi="Arial" w:cs="Arial"/>
        </w:rPr>
        <w:t xml:space="preserve"> Приложения №1 к региональным нормативам градостроительного проектирования Красноярского края</w:t>
      </w:r>
      <w:bookmarkEnd w:id="469"/>
      <w:r w:rsidR="00E965A6" w:rsidRPr="00FF5D6F">
        <w:rPr>
          <w:rFonts w:ascii="Arial" w:hAnsi="Arial" w:cs="Arial"/>
        </w:rPr>
        <w:t xml:space="preserve">) </w:t>
      </w:r>
      <w:r w:rsidRPr="00FF5D6F">
        <w:rPr>
          <w:rFonts w:ascii="Arial" w:hAnsi="Arial" w:cs="Arial"/>
        </w:rPr>
        <w:t>Основной части</w:t>
      </w:r>
      <w:r w:rsidR="00F035B5" w:rsidRPr="00FF5D6F">
        <w:rPr>
          <w:rFonts w:ascii="Arial" w:hAnsi="Arial" w:cs="Arial"/>
        </w:rPr>
        <w:t xml:space="preserve"> РНГП Красноярского края</w:t>
      </w:r>
      <w:r w:rsidRPr="00FF5D6F">
        <w:rPr>
          <w:rFonts w:ascii="Arial" w:hAnsi="Arial" w:cs="Arial"/>
        </w:rPr>
        <w:t xml:space="preserve">, климатических особенностей и принадлежности территорий </w:t>
      </w:r>
      <w:r w:rsidR="00E71324" w:rsidRPr="00FF5D6F">
        <w:rPr>
          <w:rFonts w:ascii="Arial" w:hAnsi="Arial" w:cs="Arial"/>
        </w:rPr>
        <w:t>Красноярского края</w:t>
      </w:r>
      <w:r w:rsidRPr="00FF5D6F">
        <w:rPr>
          <w:rFonts w:ascii="Arial" w:hAnsi="Arial" w:cs="Arial"/>
        </w:rPr>
        <w:t xml:space="preserve"> к определенн</w:t>
      </w:r>
      <w:r w:rsidR="00E71324" w:rsidRPr="00FF5D6F">
        <w:rPr>
          <w:rFonts w:ascii="Arial" w:hAnsi="Arial" w:cs="Arial"/>
        </w:rPr>
        <w:t>ым</w:t>
      </w:r>
      <w:r w:rsidR="00DA21E6" w:rsidRPr="00FF5D6F">
        <w:rPr>
          <w:rFonts w:ascii="Arial" w:hAnsi="Arial" w:cs="Arial"/>
        </w:rPr>
        <w:t xml:space="preserve"> </w:t>
      </w:r>
      <w:r w:rsidRPr="00FF5D6F">
        <w:rPr>
          <w:rFonts w:ascii="Arial" w:hAnsi="Arial" w:cs="Arial"/>
        </w:rPr>
        <w:t>природн</w:t>
      </w:r>
      <w:r w:rsidR="00E71324" w:rsidRPr="00FF5D6F">
        <w:rPr>
          <w:rFonts w:ascii="Arial" w:hAnsi="Arial" w:cs="Arial"/>
        </w:rPr>
        <w:t>ым</w:t>
      </w:r>
      <w:r w:rsidR="00DA21E6" w:rsidRPr="00FF5D6F">
        <w:rPr>
          <w:rFonts w:ascii="Arial" w:hAnsi="Arial" w:cs="Arial"/>
        </w:rPr>
        <w:t xml:space="preserve"> </w:t>
      </w:r>
      <w:r w:rsidRPr="00FF5D6F">
        <w:rPr>
          <w:rFonts w:ascii="Arial" w:hAnsi="Arial" w:cs="Arial"/>
        </w:rPr>
        <w:t>зон</w:t>
      </w:r>
      <w:r w:rsidR="00E71324" w:rsidRPr="00FF5D6F">
        <w:rPr>
          <w:rFonts w:ascii="Arial" w:hAnsi="Arial" w:cs="Arial"/>
        </w:rPr>
        <w:t xml:space="preserve">ам (арктические пустыни, тундра, лесотундра, леса, лесостепи, степи, горные системы), </w:t>
      </w:r>
      <w:r w:rsidRPr="00FF5D6F">
        <w:rPr>
          <w:rFonts w:ascii="Arial" w:hAnsi="Arial" w:cs="Arial"/>
        </w:rPr>
        <w:t xml:space="preserve">сложившейся практики проектирования и строительства объектов, исходя из анализа потребности населения в данных объектах и возможностей территории. </w:t>
      </w:r>
    </w:p>
    <w:p w:rsidR="00442814" w:rsidRPr="00FF5D6F" w:rsidRDefault="00656A71" w:rsidP="00130EAF">
      <w:pPr>
        <w:pStyle w:val="a6"/>
        <w:rPr>
          <w:rFonts w:ascii="Arial" w:hAnsi="Arial" w:cs="Arial"/>
        </w:rPr>
      </w:pPr>
      <w:r w:rsidRPr="00FF5D6F">
        <w:rPr>
          <w:rFonts w:ascii="Arial" w:hAnsi="Arial" w:cs="Arial"/>
        </w:rPr>
        <w:t xml:space="preserve">Расчетный показатель минимально допустимого уровня обеспеченности детскими площадками – 0,7 кв. м на человека установлен в соответствии с таблицей 8.1 СП 476.1325800.2020 «Свод правил. Территории городских и сельских поселений. Правила планировки, застройки и благоустройства жилых микрорайонов». </w:t>
      </w:r>
    </w:p>
    <w:p w:rsidR="008B7879" w:rsidRPr="00FF5D6F" w:rsidRDefault="00442814">
      <w:pPr>
        <w:pStyle w:val="a6"/>
        <w:rPr>
          <w:rFonts w:ascii="Arial" w:hAnsi="Arial" w:cs="Arial"/>
        </w:rPr>
      </w:pPr>
      <w:r w:rsidRPr="00FF5D6F">
        <w:rPr>
          <w:rFonts w:ascii="Arial" w:hAnsi="Arial" w:cs="Arial"/>
        </w:rPr>
        <w:t>Для создания комфортной сельской среды установлен вид объекта – площадка отдыха населения. В состав которой могут входить детские площадки, спортивные площадки для жителей сельского населенного пункта, а также площадки для отдыха взрослого населения, обеспеченные городской мебелью, малыми архитектурными формами и освещением.</w:t>
      </w:r>
    </w:p>
    <w:p w:rsidR="008B7879" w:rsidRPr="00FF5D6F" w:rsidRDefault="00D82D15">
      <w:pPr>
        <w:pStyle w:val="3"/>
        <w:spacing w:before="120"/>
        <w:ind w:left="0" w:firstLine="567"/>
        <w:rPr>
          <w:rFonts w:ascii="Arial" w:hAnsi="Arial" w:cs="Arial"/>
        </w:rPr>
      </w:pPr>
      <w:bookmarkStart w:id="470" w:name="_Toc131008356"/>
      <w:bookmarkStart w:id="471" w:name="_Toc174747510"/>
      <w:bookmarkStart w:id="472" w:name="_Toc136358898"/>
      <w:bookmarkStart w:id="473" w:name="_Toc136360516"/>
      <w:bookmarkStart w:id="474" w:name="_Toc136370862"/>
      <w:r w:rsidRPr="00FF5D6F">
        <w:rPr>
          <w:rFonts w:ascii="Arial" w:hAnsi="Arial" w:cs="Arial"/>
        </w:rPr>
        <w:lastRenderedPageBreak/>
        <w:t>2.4.9</w:t>
      </w:r>
      <w:r w:rsidR="008A4BBF" w:rsidRPr="00FF5D6F">
        <w:rPr>
          <w:rFonts w:ascii="Arial" w:hAnsi="Arial" w:cs="Arial"/>
        </w:rPr>
        <w:t>.</w:t>
      </w:r>
      <w:r w:rsidRPr="00FF5D6F">
        <w:rPr>
          <w:rFonts w:ascii="Arial" w:hAnsi="Arial" w:cs="Arial"/>
        </w:rPr>
        <w:t xml:space="preserve"> </w:t>
      </w:r>
      <w:r w:rsidR="00633142" w:rsidRPr="00FF5D6F">
        <w:rPr>
          <w:rFonts w:ascii="Arial" w:hAnsi="Arial" w:cs="Arial"/>
        </w:rPr>
        <w:t xml:space="preserve">В </w:t>
      </w:r>
      <w:bookmarkEnd w:id="470"/>
      <w:r w:rsidR="00DA6463" w:rsidRPr="00FF5D6F">
        <w:rPr>
          <w:rFonts w:ascii="Arial" w:hAnsi="Arial" w:cs="Arial"/>
        </w:rPr>
        <w:t>области автомобильных дорог</w:t>
      </w:r>
      <w:bookmarkEnd w:id="471"/>
      <w:r w:rsidR="00DA6463" w:rsidRPr="00FF5D6F">
        <w:rPr>
          <w:rFonts w:ascii="Arial" w:hAnsi="Arial" w:cs="Arial"/>
        </w:rPr>
        <w:t xml:space="preserve"> </w:t>
      </w:r>
      <w:bookmarkEnd w:id="472"/>
      <w:bookmarkEnd w:id="473"/>
      <w:bookmarkEnd w:id="474"/>
    </w:p>
    <w:p w:rsidR="00EE1516" w:rsidRPr="00FF5D6F" w:rsidRDefault="00EE1516" w:rsidP="005A16D6">
      <w:pPr>
        <w:pStyle w:val="a6"/>
        <w:rPr>
          <w:rFonts w:ascii="Arial" w:hAnsi="Arial" w:cs="Arial"/>
        </w:rPr>
      </w:pPr>
      <w:r w:rsidRPr="00FF5D6F">
        <w:rPr>
          <w:rFonts w:ascii="Arial" w:hAnsi="Arial" w:cs="Arial"/>
        </w:rPr>
        <w:t>Уровень обеспеченности индивидуальными легковыми автомобилями принят с учетом усредненных данных о количестве зарегистрированных автомобилей на территории Красноярского края с учетом макрорайонирования территории. При разработке градостроительной документации муниципальных образований данный показатель может корректироваться в зависимости от текущего уровня автомобилизации в муниципальном образовании.</w:t>
      </w:r>
    </w:p>
    <w:p w:rsidR="00EE1516" w:rsidRPr="00FF5D6F" w:rsidRDefault="00EE1516" w:rsidP="005A16D6">
      <w:pPr>
        <w:pStyle w:val="a6"/>
        <w:rPr>
          <w:rFonts w:ascii="Arial" w:hAnsi="Arial" w:cs="Arial"/>
        </w:rPr>
      </w:pPr>
      <w:r w:rsidRPr="00FF5D6F">
        <w:rPr>
          <w:rFonts w:ascii="Arial" w:hAnsi="Arial" w:cs="Arial"/>
        </w:rPr>
        <w:t xml:space="preserve">Общая потребность в местах постоянного хранения для объектов капитального строительства жилого назначения и временного хранения для объектов обслуживания принята исходя из прогнозируемого уровня обеспеченности индивидуальными легковыми автомобилями при условии, что каждый автомобиль обеспечен местом для стоянки. В целях установления показателя минимальной обеспеченности местами постоянного хранения легковых автомобилей для объектов капитального строительства жилого назначения были проанализированы данные о параметрах существующего и строящегося жилья на территории Красноярского края.  </w:t>
      </w:r>
    </w:p>
    <w:p w:rsidR="003948D8" w:rsidRPr="00FF5D6F" w:rsidRDefault="003948D8" w:rsidP="00E453DD">
      <w:pPr>
        <w:pStyle w:val="a6"/>
        <w:rPr>
          <w:rFonts w:ascii="Arial" w:hAnsi="Arial" w:cs="Arial"/>
        </w:rPr>
      </w:pPr>
      <w:r w:rsidRPr="00FF5D6F">
        <w:rPr>
          <w:rFonts w:ascii="Arial" w:hAnsi="Arial" w:cs="Arial"/>
        </w:rPr>
        <w:t>Расчет требуемого количества мест хранения исходя из жилой площади видится наиболее целесообразным ввиду следующих положений:</w:t>
      </w:r>
    </w:p>
    <w:p w:rsidR="008B7879" w:rsidRPr="00FF5D6F" w:rsidRDefault="003948D8">
      <w:pPr>
        <w:pStyle w:val="a2"/>
        <w:tabs>
          <w:tab w:val="clear" w:pos="993"/>
          <w:tab w:val="left" w:pos="568"/>
        </w:tabs>
        <w:spacing w:before="120" w:after="60"/>
        <w:ind w:left="0" w:firstLine="567"/>
        <w:rPr>
          <w:rFonts w:ascii="Arial" w:hAnsi="Arial" w:cs="Arial"/>
        </w:rPr>
      </w:pPr>
      <w:r w:rsidRPr="00FF5D6F">
        <w:rPr>
          <w:rFonts w:ascii="Arial" w:hAnsi="Arial" w:cs="Arial"/>
        </w:rPr>
        <w:t>нормирование данного расчетного показателя на единицу площади позволяет производить расчет унифицировано для объектов различного класса, независимо от сложившейся обеспеченности жилой площади на человека;</w:t>
      </w:r>
    </w:p>
    <w:p w:rsidR="008B7879" w:rsidRPr="00FF5D6F" w:rsidRDefault="003948D8">
      <w:pPr>
        <w:pStyle w:val="a2"/>
        <w:tabs>
          <w:tab w:val="clear" w:pos="993"/>
          <w:tab w:val="left" w:pos="568"/>
        </w:tabs>
        <w:spacing w:before="120" w:after="60"/>
        <w:ind w:left="0" w:firstLine="567"/>
        <w:rPr>
          <w:rFonts w:ascii="Arial" w:hAnsi="Arial" w:cs="Arial"/>
        </w:rPr>
      </w:pPr>
      <w:r w:rsidRPr="00FF5D6F">
        <w:rPr>
          <w:rFonts w:ascii="Arial" w:hAnsi="Arial" w:cs="Arial"/>
        </w:rPr>
        <w:t>показатель учитывает параметры существующего и строящегося жилья на территории;</w:t>
      </w:r>
    </w:p>
    <w:p w:rsidR="008B7879" w:rsidRPr="00FF5D6F" w:rsidRDefault="003948D8">
      <w:pPr>
        <w:pStyle w:val="a2"/>
        <w:tabs>
          <w:tab w:val="clear" w:pos="993"/>
          <w:tab w:val="left" w:pos="568"/>
        </w:tabs>
        <w:spacing w:before="120" w:after="60"/>
        <w:ind w:left="0" w:firstLine="567"/>
        <w:rPr>
          <w:rFonts w:ascii="Arial" w:hAnsi="Arial" w:cs="Arial"/>
        </w:rPr>
      </w:pPr>
      <w:r w:rsidRPr="00FF5D6F">
        <w:rPr>
          <w:rFonts w:ascii="Arial" w:hAnsi="Arial" w:cs="Arial"/>
        </w:rPr>
        <w:t>на этапе разработки документации по планировке территории общий объем жилого фонда – основной показатель, содержащийся в утверждаемой части проекта;</w:t>
      </w:r>
    </w:p>
    <w:p w:rsidR="008B7879" w:rsidRPr="00FF5D6F" w:rsidRDefault="003948D8">
      <w:pPr>
        <w:pStyle w:val="a2"/>
        <w:tabs>
          <w:tab w:val="clear" w:pos="993"/>
          <w:tab w:val="left" w:pos="568"/>
        </w:tabs>
        <w:spacing w:before="120" w:after="60"/>
        <w:ind w:left="0" w:firstLine="567"/>
        <w:rPr>
          <w:rFonts w:ascii="Arial" w:hAnsi="Arial" w:cs="Arial"/>
        </w:rPr>
      </w:pPr>
      <w:r w:rsidRPr="00FF5D6F">
        <w:rPr>
          <w:rFonts w:ascii="Arial" w:hAnsi="Arial" w:cs="Arial"/>
        </w:rPr>
        <w:t>исключается неоднозначная трактовка норм.</w:t>
      </w:r>
    </w:p>
    <w:p w:rsidR="008B7879" w:rsidRPr="00FF5D6F" w:rsidRDefault="00D82D15">
      <w:pPr>
        <w:pStyle w:val="3"/>
        <w:spacing w:before="120"/>
        <w:ind w:left="0" w:firstLine="567"/>
        <w:rPr>
          <w:rFonts w:ascii="Arial" w:hAnsi="Arial" w:cs="Arial"/>
        </w:rPr>
      </w:pPr>
      <w:bookmarkStart w:id="475" w:name="_Toc136358899"/>
      <w:bookmarkStart w:id="476" w:name="_Toc136360517"/>
      <w:bookmarkStart w:id="477" w:name="_Toc136370863"/>
      <w:bookmarkStart w:id="478" w:name="_Toc174747511"/>
      <w:bookmarkStart w:id="479" w:name="_Toc131008357"/>
      <w:r w:rsidRPr="00FF5D6F">
        <w:rPr>
          <w:rFonts w:ascii="Arial" w:hAnsi="Arial" w:cs="Arial"/>
        </w:rPr>
        <w:t>2.4.10</w:t>
      </w:r>
      <w:r w:rsidR="008A4BBF" w:rsidRPr="00FF5D6F">
        <w:rPr>
          <w:rFonts w:ascii="Arial" w:hAnsi="Arial" w:cs="Arial"/>
        </w:rPr>
        <w:t>.</w:t>
      </w:r>
      <w:r w:rsidRPr="00FF5D6F">
        <w:rPr>
          <w:rFonts w:ascii="Arial" w:hAnsi="Arial" w:cs="Arial"/>
        </w:rPr>
        <w:t xml:space="preserve"> </w:t>
      </w:r>
      <w:r w:rsidR="00B24A33" w:rsidRPr="00FF5D6F">
        <w:rPr>
          <w:rFonts w:ascii="Arial" w:hAnsi="Arial" w:cs="Arial"/>
        </w:rPr>
        <w:t>В области электро-, тепло-, газо-, водоснабжения населения и водоотведения</w:t>
      </w:r>
      <w:bookmarkEnd w:id="475"/>
      <w:bookmarkEnd w:id="476"/>
      <w:bookmarkEnd w:id="477"/>
      <w:bookmarkEnd w:id="478"/>
    </w:p>
    <w:p w:rsidR="00B24A33" w:rsidRPr="00FF5D6F" w:rsidRDefault="00B24A33" w:rsidP="00E453DD">
      <w:pPr>
        <w:pStyle w:val="a6"/>
        <w:rPr>
          <w:rFonts w:ascii="Arial" w:hAnsi="Arial" w:cs="Arial"/>
        </w:rPr>
      </w:pPr>
      <w:r w:rsidRPr="00FF5D6F">
        <w:rPr>
          <w:rFonts w:ascii="Arial" w:hAnsi="Arial" w:cs="Arial"/>
        </w:rPr>
        <w:t>В качестве расчетных показателей обеспеченности объектами местного значения коммунальной инфраструктуры рекомендуется использовать показатели удельного потребления населением коммунальных ресурсов согласно Приказу Минэкономразвития России от 15.02.2021 № 71 «Об утверждении Методических рекомендаций по подготовке нормативов градостроительного проектирования».</w:t>
      </w:r>
    </w:p>
    <w:p w:rsidR="00B24A33" w:rsidRPr="00FF5D6F" w:rsidRDefault="00B24A33" w:rsidP="00E453DD">
      <w:pPr>
        <w:pStyle w:val="a6"/>
        <w:rPr>
          <w:rFonts w:ascii="Arial" w:hAnsi="Arial" w:cs="Arial"/>
        </w:rPr>
      </w:pPr>
      <w:r w:rsidRPr="00FF5D6F">
        <w:rPr>
          <w:rFonts w:ascii="Arial" w:hAnsi="Arial" w:cs="Arial"/>
        </w:rPr>
        <w:t>Показатели удельного потребления коммунальных ресурсов для градостроительной документации могут определяться на единицу численности населения или общей площади зданий (кв. м).</w:t>
      </w:r>
    </w:p>
    <w:p w:rsidR="008B7879" w:rsidRPr="00FF5D6F" w:rsidRDefault="00B24A33">
      <w:pPr>
        <w:pStyle w:val="affffffffb"/>
        <w:rPr>
          <w:rFonts w:ascii="Arial" w:hAnsi="Arial" w:cs="Arial"/>
        </w:rPr>
      </w:pPr>
      <w:r w:rsidRPr="00FF5D6F">
        <w:rPr>
          <w:rFonts w:ascii="Arial" w:hAnsi="Arial" w:cs="Arial"/>
        </w:rPr>
        <w:t xml:space="preserve">Электроснабжение </w:t>
      </w:r>
    </w:p>
    <w:p w:rsidR="00B24A33" w:rsidRPr="00FF5D6F" w:rsidRDefault="00B24A33" w:rsidP="00E453DD">
      <w:pPr>
        <w:pStyle w:val="a6"/>
        <w:rPr>
          <w:rFonts w:ascii="Arial" w:hAnsi="Arial" w:cs="Arial"/>
        </w:rPr>
      </w:pPr>
      <w:r w:rsidRPr="00FF5D6F">
        <w:rPr>
          <w:rFonts w:ascii="Arial" w:hAnsi="Arial" w:cs="Arial"/>
        </w:rPr>
        <w:t>Расчетными показателями минимального допустимого уровня обеспеченности объектами местного значения населения муниципальных образований на территории Красноярского края в области электроснабжения принимаются: укрупненный показатель электропотребления (кВт·ч в год на 1 человека) и удельная расчетная коммунально-бытовая нагрузка (кВт на 1 человека) определены согласно СП 42.13330.2016 (Приложение Л).</w:t>
      </w:r>
    </w:p>
    <w:p w:rsidR="008B7879" w:rsidRPr="00FF5D6F" w:rsidRDefault="00B24A33">
      <w:pPr>
        <w:pStyle w:val="affffffffb"/>
        <w:rPr>
          <w:rFonts w:ascii="Arial" w:hAnsi="Arial" w:cs="Arial"/>
        </w:rPr>
      </w:pPr>
      <w:r w:rsidRPr="00FF5D6F">
        <w:rPr>
          <w:rFonts w:ascii="Arial" w:hAnsi="Arial" w:cs="Arial"/>
        </w:rPr>
        <w:t xml:space="preserve">Теплоснабжение </w:t>
      </w:r>
    </w:p>
    <w:p w:rsidR="00B24A33" w:rsidRPr="00FF5D6F" w:rsidRDefault="00B24A33" w:rsidP="005A16D6">
      <w:pPr>
        <w:pStyle w:val="a6"/>
        <w:rPr>
          <w:rFonts w:ascii="Arial" w:hAnsi="Arial" w:cs="Arial"/>
        </w:rPr>
      </w:pPr>
      <w:r w:rsidRPr="00FF5D6F">
        <w:rPr>
          <w:rFonts w:ascii="Arial" w:hAnsi="Arial" w:cs="Arial"/>
        </w:rPr>
        <w:lastRenderedPageBreak/>
        <w:t>Расчетным показателем минимально допустимого уровня обеспеченности объектами теплоснабжения является расход тепла на отопление зданий на 1 кв. м общей площади, который зависит от расчетной температуры наружного воздуха.</w:t>
      </w:r>
    </w:p>
    <w:p w:rsidR="00B24A33" w:rsidRPr="00FF5D6F" w:rsidRDefault="00B24A33" w:rsidP="005A16D6">
      <w:pPr>
        <w:pStyle w:val="a6"/>
        <w:rPr>
          <w:rFonts w:ascii="Arial" w:hAnsi="Arial" w:cs="Arial"/>
        </w:rPr>
      </w:pPr>
      <w:r w:rsidRPr="00FF5D6F">
        <w:rPr>
          <w:rFonts w:ascii="Arial" w:hAnsi="Arial" w:cs="Arial"/>
        </w:rPr>
        <w:t>Расчетная температура наружного воздуха для расчетных часовых расходов тепла на отопление жилых, административных и общественных зданий и сооружений принимается в соответствии с Таблицей 9 СП 131.13330.2020. Распределение температуры наружного воздуха наиболее холодной пятидневки по всей территории Красноярского края неравномерно и представлено</w:t>
      </w:r>
      <w:r w:rsidR="002D2948" w:rsidRPr="00FF5D6F">
        <w:rPr>
          <w:rFonts w:ascii="Arial" w:hAnsi="Arial" w:cs="Arial"/>
        </w:rPr>
        <w:t xml:space="preserve"> ниже (</w:t>
      </w:r>
      <w:r w:rsidR="00442814" w:rsidRPr="00FF5D6F">
        <w:rPr>
          <w:rFonts w:ascii="Arial" w:hAnsi="Arial" w:cs="Arial"/>
        </w:rPr>
        <w:t>Рисунок 1</w:t>
      </w:r>
      <w:r w:rsidR="002D2948" w:rsidRPr="00FF5D6F">
        <w:rPr>
          <w:rFonts w:ascii="Arial" w:hAnsi="Arial" w:cs="Arial"/>
        </w:rPr>
        <w:t>).</w:t>
      </w:r>
      <w:r w:rsidRPr="00FF5D6F">
        <w:rPr>
          <w:rFonts w:ascii="Arial" w:hAnsi="Arial" w:cs="Arial"/>
        </w:rPr>
        <w:t xml:space="preserve"> </w:t>
      </w:r>
    </w:p>
    <w:p w:rsidR="006946F4" w:rsidRPr="00FF5D6F" w:rsidRDefault="006946F4" w:rsidP="005A16D6">
      <w:pPr>
        <w:pStyle w:val="a6"/>
        <w:rPr>
          <w:rFonts w:ascii="Arial" w:hAnsi="Arial" w:cs="Arial"/>
        </w:rPr>
      </w:pPr>
      <w:r w:rsidRPr="00FF5D6F">
        <w:rPr>
          <w:rFonts w:ascii="Arial" w:hAnsi="Arial" w:cs="Arial"/>
        </w:rPr>
        <w:t xml:space="preserve">Для определения расчетных показателей для объектов теплоснабжения необходимо пользоваться климатическими данными территории Красноярского края в разрезе </w:t>
      </w:r>
      <w:r w:rsidR="00442814" w:rsidRPr="00FF5D6F">
        <w:rPr>
          <w:rFonts w:ascii="Arial" w:hAnsi="Arial" w:cs="Arial"/>
        </w:rPr>
        <w:t>муниципального района</w:t>
      </w:r>
      <w:r w:rsidR="002D2948" w:rsidRPr="00FF5D6F">
        <w:rPr>
          <w:rFonts w:ascii="Arial" w:hAnsi="Arial" w:cs="Arial"/>
        </w:rPr>
        <w:t xml:space="preserve"> (</w:t>
      </w:r>
      <w:r w:rsidR="00442814" w:rsidRPr="00FF5D6F">
        <w:rPr>
          <w:rFonts w:ascii="Arial" w:hAnsi="Arial" w:cs="Arial"/>
        </w:rPr>
        <w:t>Таблица 30</w:t>
      </w:r>
      <w:r w:rsidR="002D2948" w:rsidRPr="00FF5D6F">
        <w:rPr>
          <w:rFonts w:ascii="Arial" w:hAnsi="Arial" w:cs="Arial"/>
        </w:rPr>
        <w:t>).</w:t>
      </w:r>
    </w:p>
    <w:p w:rsidR="00C65C9E" w:rsidRPr="00FF5D6F" w:rsidRDefault="00C65C9E" w:rsidP="005A16D6">
      <w:pPr>
        <w:pStyle w:val="af0"/>
        <w:rPr>
          <w:rFonts w:ascii="Arial" w:hAnsi="Arial" w:cs="Arial"/>
        </w:rPr>
      </w:pPr>
      <w:bookmarkStart w:id="480" w:name="_Ref136361756"/>
    </w:p>
    <w:p w:rsidR="006946F4" w:rsidRPr="00FF5D6F" w:rsidRDefault="002D2948" w:rsidP="005A16D6">
      <w:pPr>
        <w:pStyle w:val="af0"/>
        <w:rPr>
          <w:rFonts w:ascii="Arial" w:hAnsi="Arial" w:cs="Arial"/>
        </w:rPr>
      </w:pPr>
      <w:r w:rsidRPr="00FF5D6F">
        <w:rPr>
          <w:rFonts w:ascii="Arial" w:hAnsi="Arial" w:cs="Arial"/>
        </w:rPr>
        <w:t xml:space="preserve">Таблица </w:t>
      </w:r>
      <w:bookmarkEnd w:id="480"/>
      <w:r w:rsidR="00442814" w:rsidRPr="00FF5D6F">
        <w:rPr>
          <w:rFonts w:ascii="Arial" w:hAnsi="Arial" w:cs="Arial"/>
          <w:noProof/>
        </w:rPr>
        <w:t>30</w:t>
      </w:r>
      <w:r w:rsidRPr="00FF5D6F">
        <w:rPr>
          <w:rFonts w:ascii="Arial" w:hAnsi="Arial" w:cs="Arial"/>
        </w:rPr>
        <w:t xml:space="preserve"> </w:t>
      </w:r>
      <w:r w:rsidR="006946F4" w:rsidRPr="00FF5D6F">
        <w:rPr>
          <w:rFonts w:ascii="Arial" w:hAnsi="Arial" w:cs="Arial"/>
        </w:rPr>
        <w:t>– Климатическая данные территории Красноярского края в разрезе муниципальн</w:t>
      </w:r>
      <w:r w:rsidR="00431FD4" w:rsidRPr="00FF5D6F">
        <w:rPr>
          <w:rFonts w:ascii="Arial" w:hAnsi="Arial" w:cs="Arial"/>
        </w:rPr>
        <w:t>ого района</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817"/>
        <w:gridCol w:w="5670"/>
        <w:gridCol w:w="2977"/>
      </w:tblGrid>
      <w:tr w:rsidR="00C020A5" w:rsidRPr="00FF5D6F" w:rsidTr="00535A43">
        <w:trPr>
          <w:trHeight w:val="288"/>
          <w:tblHeader/>
        </w:trPr>
        <w:tc>
          <w:tcPr>
            <w:tcW w:w="817" w:type="dxa"/>
            <w:vAlign w:val="center"/>
          </w:tcPr>
          <w:p w:rsidR="006946F4" w:rsidRPr="00FF5D6F" w:rsidRDefault="006946F4" w:rsidP="00442814">
            <w:pPr>
              <w:pStyle w:val="1fe"/>
              <w:jc w:val="center"/>
              <w:rPr>
                <w:rFonts w:ascii="Arial" w:hAnsi="Arial" w:cs="Arial"/>
                <w:b/>
                <w:sz w:val="24"/>
                <w:szCs w:val="24"/>
              </w:rPr>
            </w:pPr>
            <w:r w:rsidRPr="00FF5D6F">
              <w:rPr>
                <w:rFonts w:ascii="Arial" w:hAnsi="Arial" w:cs="Arial"/>
                <w:b/>
                <w:sz w:val="24"/>
                <w:szCs w:val="24"/>
              </w:rPr>
              <w:t>№ п/п</w:t>
            </w:r>
          </w:p>
        </w:tc>
        <w:tc>
          <w:tcPr>
            <w:tcW w:w="5670" w:type="dxa"/>
            <w:vAlign w:val="center"/>
          </w:tcPr>
          <w:p w:rsidR="006946F4" w:rsidRPr="00FF5D6F" w:rsidRDefault="006946F4" w:rsidP="00442814">
            <w:pPr>
              <w:pStyle w:val="1fe"/>
              <w:jc w:val="center"/>
              <w:rPr>
                <w:rFonts w:ascii="Arial" w:hAnsi="Arial" w:cs="Arial"/>
                <w:b/>
                <w:sz w:val="24"/>
                <w:szCs w:val="24"/>
                <w:lang w:val="ru-RU"/>
              </w:rPr>
            </w:pPr>
            <w:r w:rsidRPr="00FF5D6F">
              <w:rPr>
                <w:rFonts w:ascii="Arial" w:hAnsi="Arial" w:cs="Arial"/>
                <w:b/>
                <w:sz w:val="24"/>
                <w:szCs w:val="24"/>
              </w:rPr>
              <w:t xml:space="preserve">Наименование </w:t>
            </w:r>
            <w:r w:rsidR="00431FD4" w:rsidRPr="00FF5D6F">
              <w:rPr>
                <w:rFonts w:ascii="Arial" w:hAnsi="Arial" w:cs="Arial"/>
                <w:b/>
                <w:sz w:val="24"/>
                <w:szCs w:val="24"/>
                <w:lang w:val="ru-RU"/>
              </w:rPr>
              <w:t>муниципального района</w:t>
            </w:r>
          </w:p>
        </w:tc>
        <w:tc>
          <w:tcPr>
            <w:tcW w:w="2977" w:type="dxa"/>
            <w:shd w:val="clear" w:color="auto" w:fill="auto"/>
            <w:noWrap/>
            <w:vAlign w:val="center"/>
          </w:tcPr>
          <w:p w:rsidR="006946F4" w:rsidRPr="00FF5D6F" w:rsidRDefault="006946F4" w:rsidP="00442814">
            <w:pPr>
              <w:pStyle w:val="1fe"/>
              <w:jc w:val="center"/>
              <w:rPr>
                <w:rFonts w:ascii="Arial" w:hAnsi="Arial" w:cs="Arial"/>
                <w:b/>
                <w:sz w:val="24"/>
                <w:szCs w:val="24"/>
                <w:lang w:val="ru-RU"/>
              </w:rPr>
            </w:pPr>
            <w:r w:rsidRPr="00FF5D6F">
              <w:rPr>
                <w:rFonts w:ascii="Arial" w:hAnsi="Arial" w:cs="Arial"/>
                <w:b/>
                <w:sz w:val="24"/>
                <w:szCs w:val="24"/>
                <w:lang w:val="ru-RU"/>
              </w:rPr>
              <w:t>Температура воздуха наиболее холодной пятидневки, °С</w:t>
            </w:r>
          </w:p>
        </w:tc>
      </w:tr>
      <w:tr w:rsidR="00245880" w:rsidRPr="00FF5D6F" w:rsidTr="00C6511C">
        <w:trPr>
          <w:trHeight w:val="531"/>
        </w:trPr>
        <w:tc>
          <w:tcPr>
            <w:tcW w:w="817" w:type="dxa"/>
            <w:tcBorders>
              <w:top w:val="single" w:sz="4" w:space="0" w:color="auto"/>
              <w:left w:val="single" w:sz="4" w:space="0" w:color="auto"/>
              <w:bottom w:val="single" w:sz="4" w:space="0" w:color="auto"/>
              <w:right w:val="single" w:sz="4" w:space="0" w:color="auto"/>
            </w:tcBorders>
            <w:vAlign w:val="center"/>
          </w:tcPr>
          <w:p w:rsidR="006946F4" w:rsidRPr="00FF5D6F" w:rsidRDefault="006946F4" w:rsidP="00442814">
            <w:pPr>
              <w:pStyle w:val="1fe"/>
              <w:ind w:left="502"/>
              <w:rPr>
                <w:rFonts w:ascii="Arial" w:hAnsi="Arial" w:cs="Arial"/>
                <w:sz w:val="24"/>
                <w:szCs w:val="24"/>
                <w:lang w:val="ru-RU"/>
              </w:rPr>
            </w:pPr>
          </w:p>
        </w:tc>
        <w:tc>
          <w:tcPr>
            <w:tcW w:w="5670" w:type="dxa"/>
            <w:tcBorders>
              <w:top w:val="single" w:sz="4" w:space="0" w:color="auto"/>
              <w:left w:val="single" w:sz="4" w:space="0" w:color="auto"/>
              <w:bottom w:val="single" w:sz="4" w:space="0" w:color="auto"/>
              <w:right w:val="single" w:sz="4" w:space="0" w:color="auto"/>
            </w:tcBorders>
            <w:vAlign w:val="center"/>
          </w:tcPr>
          <w:p w:rsidR="006946F4" w:rsidRPr="00FF5D6F" w:rsidRDefault="00431FD4" w:rsidP="007040F4">
            <w:pPr>
              <w:pStyle w:val="1fe"/>
              <w:rPr>
                <w:rFonts w:ascii="Arial" w:hAnsi="Arial" w:cs="Arial"/>
                <w:sz w:val="24"/>
                <w:szCs w:val="24"/>
              </w:rPr>
            </w:pPr>
            <w:r w:rsidRPr="00FF5D6F">
              <w:rPr>
                <w:rFonts w:ascii="Arial" w:hAnsi="Arial" w:cs="Arial"/>
                <w:sz w:val="24"/>
                <w:szCs w:val="24"/>
              </w:rPr>
              <w:t>Абанский муниципальный район</w:t>
            </w:r>
          </w:p>
        </w:tc>
        <w:tc>
          <w:tcPr>
            <w:tcW w:w="2977" w:type="dxa"/>
            <w:tcBorders>
              <w:top w:val="single" w:sz="4" w:space="0" w:color="auto"/>
              <w:left w:val="single" w:sz="4" w:space="0" w:color="auto"/>
              <w:bottom w:val="single" w:sz="4" w:space="0" w:color="auto"/>
              <w:right w:val="single" w:sz="4" w:space="0" w:color="auto"/>
            </w:tcBorders>
            <w:shd w:val="clear" w:color="auto" w:fill="auto"/>
            <w:noWrap/>
            <w:vAlign w:val="center"/>
          </w:tcPr>
          <w:p w:rsidR="006946F4" w:rsidRPr="00FF5D6F" w:rsidRDefault="006946F4" w:rsidP="007040F4">
            <w:pPr>
              <w:pStyle w:val="1fe"/>
              <w:rPr>
                <w:rFonts w:ascii="Arial" w:hAnsi="Arial" w:cs="Arial"/>
                <w:sz w:val="24"/>
                <w:szCs w:val="24"/>
              </w:rPr>
            </w:pPr>
            <w:r w:rsidRPr="00FF5D6F">
              <w:rPr>
                <w:rFonts w:ascii="Arial" w:hAnsi="Arial" w:cs="Arial"/>
                <w:sz w:val="24"/>
                <w:szCs w:val="24"/>
              </w:rPr>
              <w:t>-40</w:t>
            </w:r>
          </w:p>
        </w:tc>
      </w:tr>
    </w:tbl>
    <w:p w:rsidR="00B24A33" w:rsidRPr="00FF5D6F" w:rsidRDefault="00263242" w:rsidP="00C6511C">
      <w:pPr>
        <w:keepNext/>
        <w:keepLines/>
        <w:suppressAutoHyphens/>
        <w:autoSpaceDE w:val="0"/>
        <w:autoSpaceDN w:val="0"/>
        <w:adjustRightInd w:val="0"/>
        <w:spacing w:before="200"/>
        <w:jc w:val="center"/>
        <w:rPr>
          <w:rFonts w:ascii="Arial" w:hAnsi="Arial" w:cs="Arial"/>
          <w:color w:val="FF0000"/>
        </w:rPr>
      </w:pPr>
      <w:r w:rsidRPr="00FF5D6F">
        <w:rPr>
          <w:rFonts w:ascii="Arial" w:hAnsi="Arial" w:cs="Arial"/>
          <w:noProof/>
          <w:color w:val="FF0000"/>
        </w:rPr>
      </w:r>
      <w:r w:rsidRPr="00FF5D6F">
        <w:rPr>
          <w:rFonts w:ascii="Arial" w:hAnsi="Arial" w:cs="Arial"/>
          <w:noProof/>
          <w:color w:val="FF0000"/>
        </w:rPr>
        <w:pict>
          <v:group id="Группа 7" o:spid="_x0000_s1026" style="width:411.8pt;height:435.1pt;mso-position-horizontal-relative:char;mso-position-vertical-relative:line" coordorigin="592" coordsize="61364,60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4" o:spid="_x0000_s1027" type="#_x0000_t75" style="position:absolute;left:592;width:28347;height:6050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nnvpvwAAANoAAAAPAAAAZHJzL2Rvd25yZXYueG1sRE9NS8Qw&#10;EL0L+x/CLHgRN9WDSt20uAvCHkSwVs9jMzbFZFKasdv995uD4PHxvrf1EryaaUpDZAM3mwIUcRft&#10;wL2B9v35+gFUEmSLPjIZOFGCulpdbLG08chvNDfSqxzCqUQDTmQstU6do4BpE0fizH3HKaBkOPXa&#10;TnjM4cHr26K40wEHzg0OR9o76n6a32Bgd//51TqZ0+uVhEPXvHj/MXpjLtfL0yMooUX+xX/ugzWQ&#10;t+Yr+Qbo6gwAAP//AwBQSwECLQAUAAYACAAAACEA2+H2y+4AAACFAQAAEwAAAAAAAAAAAAAAAAAA&#10;AAAAW0NvbnRlbnRfVHlwZXNdLnhtbFBLAQItABQABgAIAAAAIQBa9CxbvwAAABUBAAALAAAAAAAA&#10;AAAAAAAAAB8BAABfcmVscy8ucmVsc1BLAQItABQABgAIAAAAIQDgnnvpvwAAANoAAAAPAAAAAAAA&#10;AAAAAAAAAAcCAABkcnMvZG93bnJldi54bWxQSwUGAAAAAAMAAwC3AAAA8wIAAAAA&#10;">
              <v:imagedata r:id="rId19" o:title="" croptop="83f" cropbottom="24013f" cropleft="5962f" cropright="5477f"/>
            </v:shape>
            <v:shape id="Рисунок 5" o:spid="_x0000_s1028" type="#_x0000_t75" style="position:absolute;left:28346;top:423;width:33610;height:501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zQjxgAAANsAAAAPAAAAZHJzL2Rvd25yZXYueG1sRI9Ba8JA&#10;EIXvhf6HZQpeim4q2Gp0lVKo9FCUWC/ehuw0G5KdTbOrxn/fORR6m+G9ee+b1WbwrbpQH+vABp4m&#10;GSjiMtiaKwPHr/fxHFRMyBbbwGTgRhE26/u7FeY2XLmgyyFVSkI45mjApdTlWsfSkcc4CR2xaN+h&#10;95hk7Stte7xKuG/1NMuetceapcFhR2+OyuZw9gayWbNwu8+f4rTd32KVXh6bWbEzZvQwvC5BJRrS&#10;v/nv+sMKvtDLLzKAXv8CAAD//wMAUEsBAi0AFAAGAAgAAAAhANvh9svuAAAAhQEAABMAAAAAAAAA&#10;AAAAAAAAAAAAAFtDb250ZW50X1R5cGVzXS54bWxQSwECLQAUAAYACAAAACEAWvQsW78AAAAVAQAA&#10;CwAAAAAAAAAAAAAAAAAfAQAAX3JlbHMvLnJlbHNQSwECLQAUAAYACAAAACEAanM0I8YAAADbAAAA&#10;DwAAAAAAAAAAAAAAAAAHAgAAZHJzL2Rvd25yZXYueG1sUEsFBgAAAAADAAMAtwAAAPoCAAAAAA==&#10;">
              <v:imagedata r:id="rId20" o:title="" croptop="267f" cropbottom="12394f" cropleft="374f" cropright="28041f"/>
            </v:shape>
            <w10:wrap type="none"/>
            <w10:anchorlock/>
          </v:group>
        </w:pict>
      </w:r>
    </w:p>
    <w:p w:rsidR="00B24A33" w:rsidRPr="00FF5D6F" w:rsidRDefault="00B24A33" w:rsidP="00C6511C">
      <w:pPr>
        <w:pStyle w:val="affffffffa"/>
        <w:keepNext/>
        <w:keepLines/>
        <w:rPr>
          <w:rFonts w:ascii="Arial" w:hAnsi="Arial" w:cs="Arial"/>
          <w:color w:val="FF0000"/>
        </w:rPr>
      </w:pPr>
    </w:p>
    <w:p w:rsidR="00C6511C" w:rsidRPr="00FF5D6F" w:rsidRDefault="00C6511C" w:rsidP="00C6511C">
      <w:pPr>
        <w:pStyle w:val="affffffffa"/>
        <w:keepNext/>
        <w:keepLines/>
        <w:rPr>
          <w:rFonts w:ascii="Arial" w:hAnsi="Arial" w:cs="Arial"/>
          <w:b/>
          <w:bCs/>
        </w:rPr>
      </w:pPr>
      <w:bookmarkStart w:id="481" w:name="_Ref136361710"/>
    </w:p>
    <w:p w:rsidR="00B24A33" w:rsidRPr="00FF5D6F" w:rsidRDefault="002D2948" w:rsidP="00C6511C">
      <w:pPr>
        <w:pStyle w:val="affffffffa"/>
        <w:keepNext/>
        <w:keepLines/>
        <w:rPr>
          <w:rFonts w:ascii="Arial" w:hAnsi="Arial" w:cs="Arial"/>
          <w:b/>
          <w:bCs/>
        </w:rPr>
      </w:pPr>
      <w:r w:rsidRPr="00FF5D6F">
        <w:rPr>
          <w:rFonts w:ascii="Arial" w:hAnsi="Arial" w:cs="Arial"/>
          <w:b/>
          <w:bCs/>
        </w:rPr>
        <w:t xml:space="preserve">Рисунок </w:t>
      </w:r>
      <w:r w:rsidR="00263242" w:rsidRPr="00FF5D6F">
        <w:rPr>
          <w:rFonts w:ascii="Arial" w:hAnsi="Arial" w:cs="Arial"/>
          <w:b/>
          <w:bCs/>
          <w:noProof/>
        </w:rPr>
        <w:fldChar w:fldCharType="begin"/>
      </w:r>
      <w:r w:rsidR="00001C71" w:rsidRPr="00FF5D6F">
        <w:rPr>
          <w:rFonts w:ascii="Arial" w:hAnsi="Arial" w:cs="Arial"/>
          <w:b/>
          <w:bCs/>
          <w:noProof/>
        </w:rPr>
        <w:instrText xml:space="preserve"> SEQ Рисунок \* ARABIC </w:instrText>
      </w:r>
      <w:r w:rsidR="00263242" w:rsidRPr="00FF5D6F">
        <w:rPr>
          <w:rFonts w:ascii="Arial" w:hAnsi="Arial" w:cs="Arial"/>
          <w:b/>
          <w:bCs/>
          <w:noProof/>
        </w:rPr>
        <w:fldChar w:fldCharType="separate"/>
      </w:r>
      <w:r w:rsidR="005A5710" w:rsidRPr="00FF5D6F">
        <w:rPr>
          <w:rFonts w:ascii="Arial" w:hAnsi="Arial" w:cs="Arial"/>
          <w:b/>
          <w:bCs/>
          <w:noProof/>
        </w:rPr>
        <w:t>1</w:t>
      </w:r>
      <w:r w:rsidR="00263242" w:rsidRPr="00FF5D6F">
        <w:rPr>
          <w:rFonts w:ascii="Arial" w:hAnsi="Arial" w:cs="Arial"/>
          <w:b/>
          <w:bCs/>
          <w:noProof/>
        </w:rPr>
        <w:fldChar w:fldCharType="end"/>
      </w:r>
      <w:bookmarkEnd w:id="481"/>
      <w:r w:rsidRPr="00FF5D6F">
        <w:rPr>
          <w:rFonts w:ascii="Arial" w:hAnsi="Arial" w:cs="Arial"/>
          <w:b/>
          <w:bCs/>
        </w:rPr>
        <w:t xml:space="preserve"> </w:t>
      </w:r>
      <w:r w:rsidR="00B24A33" w:rsidRPr="00FF5D6F">
        <w:rPr>
          <w:rFonts w:ascii="Arial" w:hAnsi="Arial" w:cs="Arial"/>
          <w:b/>
          <w:bCs/>
        </w:rPr>
        <w:t>– Распределение температуры наружного воздуха наиболее холодной пятидневки на территории Красноярского края, °С</w:t>
      </w:r>
    </w:p>
    <w:p w:rsidR="00C6511C" w:rsidRPr="00FF5D6F" w:rsidRDefault="00C6511C" w:rsidP="00C6511C">
      <w:pPr>
        <w:pStyle w:val="affffffffa"/>
        <w:keepNext/>
        <w:keepLines/>
        <w:rPr>
          <w:rFonts w:ascii="Arial" w:hAnsi="Arial" w:cs="Arial"/>
          <w:b/>
          <w:bCs/>
        </w:rPr>
      </w:pPr>
    </w:p>
    <w:p w:rsidR="00C6511C" w:rsidRPr="00FF5D6F" w:rsidRDefault="00C6511C" w:rsidP="00C6511C">
      <w:pPr>
        <w:pStyle w:val="affffffffa"/>
        <w:keepNext/>
        <w:keepLines/>
        <w:rPr>
          <w:rFonts w:ascii="Arial" w:hAnsi="Arial" w:cs="Arial"/>
          <w:b/>
          <w:bCs/>
        </w:rPr>
      </w:pPr>
    </w:p>
    <w:p w:rsidR="00B24A33" w:rsidRPr="00FF5D6F" w:rsidRDefault="00B24A33" w:rsidP="00C6511C">
      <w:pPr>
        <w:pStyle w:val="a6"/>
        <w:keepNext/>
        <w:keepLines/>
        <w:rPr>
          <w:rFonts w:ascii="Arial" w:hAnsi="Arial" w:cs="Arial"/>
        </w:rPr>
      </w:pPr>
      <w:r w:rsidRPr="00FF5D6F">
        <w:rPr>
          <w:rFonts w:ascii="Arial" w:hAnsi="Arial" w:cs="Arial"/>
        </w:rPr>
        <w:t xml:space="preserve">Расчетные часовые расходы тепла на отопление жилых, административных и общественных зданий и сооружений рассчитываются согласно </w:t>
      </w:r>
      <w:hyperlink r:id="rId21" w:history="1">
        <w:r w:rsidRPr="00FF5D6F">
          <w:rPr>
            <w:rFonts w:ascii="Arial" w:hAnsi="Arial" w:cs="Arial"/>
          </w:rPr>
          <w:t>разделу 5</w:t>
        </w:r>
      </w:hyperlink>
      <w:r w:rsidRPr="00FF5D6F">
        <w:rPr>
          <w:rFonts w:ascii="Arial" w:hAnsi="Arial" w:cs="Arial"/>
        </w:rPr>
        <w:t xml:space="preserve"> СП 50.13330.2012 «СНиП 23-02-2003 «Тепловая защита зданий» по укрупненным показателям расхода тепла, отнесенным к 1 кв. м общей площади зданий, и </w:t>
      </w:r>
      <w:hyperlink r:id="rId22" w:history="1">
        <w:r w:rsidRPr="00FF5D6F">
          <w:rPr>
            <w:rFonts w:ascii="Arial" w:hAnsi="Arial" w:cs="Arial"/>
          </w:rPr>
          <w:t>СП 131.13330.2020</w:t>
        </w:r>
      </w:hyperlink>
      <w:r w:rsidRPr="00FF5D6F">
        <w:rPr>
          <w:rFonts w:ascii="Arial" w:hAnsi="Arial" w:cs="Arial"/>
        </w:rPr>
        <w:t>.</w:t>
      </w:r>
    </w:p>
    <w:p w:rsidR="006A5457" w:rsidRPr="00FF5D6F" w:rsidRDefault="00B24A33" w:rsidP="00C6511C">
      <w:pPr>
        <w:pStyle w:val="a6"/>
        <w:keepNext/>
        <w:keepLines/>
        <w:rPr>
          <w:rFonts w:ascii="Arial" w:hAnsi="Arial" w:cs="Arial"/>
        </w:rPr>
      </w:pPr>
      <w:r w:rsidRPr="00FF5D6F">
        <w:rPr>
          <w:rFonts w:ascii="Arial" w:hAnsi="Arial" w:cs="Arial"/>
        </w:rPr>
        <w:lastRenderedPageBreak/>
        <w:t xml:space="preserve">Для вновь создаваемых зданий, строений, сооружений удельная характеристика расхода тепловой энергии на отопление и вентиляцию должна постепенно уменьшаться: с 1 января 2023 года – на 40 % (класс энергосбережения В+), а с 1 января 2028 года – на 50 % (класс энергосбережения А). Величина расхода тепла на вентиляцию для жилой застройки не учитывается, а для административных и общественных зданий в зависимости от назначения составляет от 65% (для общественных зданий) до 120% (для поликлиник и больниц) от нагрузки на отопление. </w:t>
      </w:r>
      <w:r w:rsidR="006A5457" w:rsidRPr="00FF5D6F">
        <w:rPr>
          <w:rFonts w:ascii="Arial" w:hAnsi="Arial" w:cs="Arial"/>
        </w:rPr>
        <w:t>Удельная величина тепловой энергии на нагрев горячей воды потребителями на</w:t>
      </w:r>
      <w:r w:rsidR="00442814" w:rsidRPr="00FF5D6F">
        <w:rPr>
          <w:rFonts w:ascii="Arial" w:hAnsi="Arial" w:cs="Arial"/>
        </w:rPr>
        <w:t xml:space="preserve"> </w:t>
      </w:r>
      <w:r w:rsidR="006A5457" w:rsidRPr="00FF5D6F">
        <w:rPr>
          <w:rFonts w:ascii="Arial" w:hAnsi="Arial" w:cs="Arial"/>
        </w:rPr>
        <w:t>1 кв. м общей площади здания рассчитывается согласно приложению Г СП 124.13330.2012 «СНиП 41-02-2003 «Тепловые сети».</w:t>
      </w:r>
    </w:p>
    <w:p w:rsidR="006A5457" w:rsidRPr="00FF5D6F" w:rsidRDefault="006A5457" w:rsidP="00C6511C">
      <w:pPr>
        <w:pStyle w:val="af0"/>
        <w:keepLines/>
        <w:rPr>
          <w:rFonts w:ascii="Arial" w:hAnsi="Arial" w:cs="Arial"/>
        </w:rPr>
      </w:pPr>
      <w:r w:rsidRPr="00FF5D6F">
        <w:rPr>
          <w:rFonts w:ascii="Arial" w:hAnsi="Arial" w:cs="Arial"/>
        </w:rPr>
        <w:t xml:space="preserve">Таблица </w:t>
      </w:r>
      <w:r w:rsidR="00442814" w:rsidRPr="00FF5D6F">
        <w:rPr>
          <w:rFonts w:ascii="Arial" w:hAnsi="Arial" w:cs="Arial"/>
          <w:noProof/>
        </w:rPr>
        <w:t>31</w:t>
      </w:r>
      <w:r w:rsidRPr="00FF5D6F">
        <w:rPr>
          <w:rFonts w:ascii="Arial" w:hAnsi="Arial" w:cs="Arial"/>
        </w:rPr>
        <w:t xml:space="preserve"> – Удельная величина тепловой энергии на нагрев горячей воды потребителями на 1 кв. м общей площади здания</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786"/>
        <w:gridCol w:w="2552"/>
        <w:gridCol w:w="2268"/>
      </w:tblGrid>
      <w:tr w:rsidR="00C020A5" w:rsidRPr="00FF5D6F" w:rsidTr="000A2A48">
        <w:trPr>
          <w:trHeight w:val="300"/>
          <w:tblHeader/>
        </w:trPr>
        <w:tc>
          <w:tcPr>
            <w:tcW w:w="4786" w:type="dxa"/>
            <w:vAlign w:val="center"/>
          </w:tcPr>
          <w:p w:rsidR="006A5457" w:rsidRPr="00FF5D6F" w:rsidRDefault="006A5457" w:rsidP="00DC627F">
            <w:pPr>
              <w:pStyle w:val="1fe"/>
              <w:keepNext/>
              <w:keepLines/>
              <w:widowControl/>
              <w:jc w:val="center"/>
              <w:rPr>
                <w:rFonts w:ascii="Arial" w:hAnsi="Arial" w:cs="Arial"/>
                <w:b/>
                <w:sz w:val="24"/>
                <w:szCs w:val="24"/>
              </w:rPr>
            </w:pPr>
            <w:r w:rsidRPr="00FF5D6F">
              <w:rPr>
                <w:rFonts w:ascii="Arial" w:hAnsi="Arial" w:cs="Arial"/>
                <w:b/>
                <w:sz w:val="24"/>
                <w:szCs w:val="24"/>
              </w:rPr>
              <w:t>Потребители</w:t>
            </w:r>
          </w:p>
        </w:tc>
        <w:tc>
          <w:tcPr>
            <w:tcW w:w="2552" w:type="dxa"/>
            <w:vAlign w:val="center"/>
          </w:tcPr>
          <w:p w:rsidR="006A5457" w:rsidRPr="00FF5D6F" w:rsidRDefault="006A5457" w:rsidP="00DC627F">
            <w:pPr>
              <w:pStyle w:val="1fe"/>
              <w:keepNext/>
              <w:keepLines/>
              <w:widowControl/>
              <w:jc w:val="center"/>
              <w:rPr>
                <w:rFonts w:ascii="Arial" w:hAnsi="Arial" w:cs="Arial"/>
                <w:b/>
                <w:sz w:val="24"/>
                <w:szCs w:val="24"/>
                <w:lang w:val="ru-RU"/>
              </w:rPr>
            </w:pPr>
            <w:r w:rsidRPr="00FF5D6F">
              <w:rPr>
                <w:rFonts w:ascii="Arial" w:hAnsi="Arial" w:cs="Arial"/>
                <w:b/>
                <w:sz w:val="24"/>
                <w:szCs w:val="24"/>
                <w:lang w:val="ru-RU"/>
              </w:rPr>
              <w:t>Удельная величина тепловой энергии, Вт/кв. м</w:t>
            </w:r>
          </w:p>
        </w:tc>
        <w:tc>
          <w:tcPr>
            <w:tcW w:w="2268" w:type="dxa"/>
            <w:shd w:val="clear" w:color="auto" w:fill="auto"/>
            <w:noWrap/>
            <w:vAlign w:val="center"/>
          </w:tcPr>
          <w:p w:rsidR="006A5457" w:rsidRPr="00FF5D6F" w:rsidRDefault="006A5457" w:rsidP="00DC627F">
            <w:pPr>
              <w:pStyle w:val="1fe"/>
              <w:keepNext/>
              <w:keepLines/>
              <w:widowControl/>
              <w:jc w:val="center"/>
              <w:rPr>
                <w:rFonts w:ascii="Arial" w:hAnsi="Arial" w:cs="Arial"/>
                <w:b/>
                <w:sz w:val="24"/>
                <w:szCs w:val="24"/>
                <w:lang w:val="ru-RU"/>
              </w:rPr>
            </w:pPr>
            <w:r w:rsidRPr="00FF5D6F">
              <w:rPr>
                <w:rFonts w:ascii="Arial" w:hAnsi="Arial" w:cs="Arial"/>
                <w:b/>
                <w:sz w:val="24"/>
                <w:szCs w:val="24"/>
                <w:lang w:val="ru-RU"/>
              </w:rPr>
              <w:t>Удельная величина тепловой энергии, ккал/ч на 1 кв. м</w:t>
            </w:r>
          </w:p>
        </w:tc>
      </w:tr>
      <w:tr w:rsidR="00C020A5" w:rsidRPr="00FF5D6F" w:rsidTr="000A2A48">
        <w:trPr>
          <w:trHeight w:val="300"/>
        </w:trPr>
        <w:tc>
          <w:tcPr>
            <w:tcW w:w="4786" w:type="dxa"/>
            <w:vAlign w:val="center"/>
          </w:tcPr>
          <w:p w:rsidR="006A5457" w:rsidRPr="00FF5D6F" w:rsidRDefault="006A5457" w:rsidP="00C6511C">
            <w:pPr>
              <w:pStyle w:val="1fe"/>
              <w:keepNext/>
              <w:keepLines/>
              <w:widowControl/>
              <w:rPr>
                <w:rFonts w:ascii="Arial" w:hAnsi="Arial" w:cs="Arial"/>
                <w:sz w:val="24"/>
                <w:szCs w:val="24"/>
                <w:lang w:val="ru-RU"/>
              </w:rPr>
            </w:pPr>
            <w:r w:rsidRPr="00FF5D6F">
              <w:rPr>
                <w:rFonts w:ascii="Arial" w:hAnsi="Arial" w:cs="Arial"/>
                <w:sz w:val="24"/>
                <w:szCs w:val="24"/>
                <w:lang w:val="ru-RU"/>
              </w:rPr>
              <w:t>Жилые дома независимо от этажности, оборудованные умывальниками, мойками и ваннами, с квартирными регуляторами давления</w:t>
            </w:r>
          </w:p>
        </w:tc>
        <w:tc>
          <w:tcPr>
            <w:tcW w:w="2552" w:type="dxa"/>
            <w:vAlign w:val="center"/>
          </w:tcPr>
          <w:p w:rsidR="006A5457" w:rsidRPr="00FF5D6F" w:rsidRDefault="006A5457" w:rsidP="00C6511C">
            <w:pPr>
              <w:pStyle w:val="1fe"/>
              <w:keepNext/>
              <w:keepLines/>
              <w:widowControl/>
              <w:rPr>
                <w:rFonts w:ascii="Arial" w:hAnsi="Arial" w:cs="Arial"/>
                <w:sz w:val="24"/>
                <w:szCs w:val="24"/>
                <w:lang w:val="ru-RU"/>
              </w:rPr>
            </w:pPr>
          </w:p>
        </w:tc>
        <w:tc>
          <w:tcPr>
            <w:tcW w:w="2268" w:type="dxa"/>
            <w:shd w:val="clear" w:color="auto" w:fill="auto"/>
            <w:noWrap/>
            <w:vAlign w:val="bottom"/>
          </w:tcPr>
          <w:p w:rsidR="006A5457" w:rsidRPr="00FF5D6F" w:rsidRDefault="006A5457" w:rsidP="00C6511C">
            <w:pPr>
              <w:pStyle w:val="1fe"/>
              <w:keepNext/>
              <w:keepLines/>
              <w:widowControl/>
              <w:rPr>
                <w:rFonts w:ascii="Arial" w:hAnsi="Arial" w:cs="Arial"/>
                <w:sz w:val="24"/>
                <w:szCs w:val="24"/>
                <w:lang w:val="ru-RU"/>
              </w:rPr>
            </w:pPr>
          </w:p>
        </w:tc>
      </w:tr>
      <w:tr w:rsidR="00C020A5" w:rsidRPr="00FF5D6F" w:rsidTr="000A2A48">
        <w:trPr>
          <w:trHeight w:val="300"/>
        </w:trPr>
        <w:tc>
          <w:tcPr>
            <w:tcW w:w="4786" w:type="dxa"/>
            <w:shd w:val="clear" w:color="000000" w:fill="FFFFFF"/>
            <w:vAlign w:val="center"/>
            <w:hideMark/>
          </w:tcPr>
          <w:p w:rsidR="006A5457" w:rsidRPr="00FF5D6F" w:rsidRDefault="006A5457" w:rsidP="00C6511C">
            <w:pPr>
              <w:pStyle w:val="1fe"/>
              <w:keepNext/>
              <w:keepLines/>
              <w:widowControl/>
              <w:rPr>
                <w:rFonts w:ascii="Arial" w:hAnsi="Arial" w:cs="Arial"/>
                <w:sz w:val="24"/>
                <w:szCs w:val="24"/>
                <w:lang w:val="ru-RU"/>
              </w:rPr>
            </w:pPr>
            <w:r w:rsidRPr="00FF5D6F">
              <w:rPr>
                <w:rFonts w:ascii="Arial" w:hAnsi="Arial" w:cs="Arial"/>
                <w:sz w:val="24"/>
                <w:szCs w:val="24"/>
                <w:lang w:val="ru-RU"/>
              </w:rPr>
              <w:t>с обеспеченностью 20 кв. м /чел</w:t>
            </w:r>
          </w:p>
        </w:tc>
        <w:tc>
          <w:tcPr>
            <w:tcW w:w="2552" w:type="dxa"/>
            <w:shd w:val="clear" w:color="000000" w:fill="FFFFFF"/>
            <w:vAlign w:val="center"/>
            <w:hideMark/>
          </w:tcPr>
          <w:p w:rsidR="006A5457" w:rsidRPr="00FF5D6F" w:rsidRDefault="006A5457" w:rsidP="00C6511C">
            <w:pPr>
              <w:pStyle w:val="1fe"/>
              <w:keepNext/>
              <w:keepLines/>
              <w:widowControl/>
              <w:rPr>
                <w:rFonts w:ascii="Arial" w:hAnsi="Arial" w:cs="Arial"/>
                <w:sz w:val="24"/>
                <w:szCs w:val="24"/>
              </w:rPr>
            </w:pPr>
            <w:r w:rsidRPr="00FF5D6F">
              <w:rPr>
                <w:rFonts w:ascii="Arial" w:hAnsi="Arial" w:cs="Arial"/>
                <w:sz w:val="24"/>
                <w:szCs w:val="24"/>
              </w:rPr>
              <w:t>15,3*</w:t>
            </w:r>
          </w:p>
        </w:tc>
        <w:tc>
          <w:tcPr>
            <w:tcW w:w="2268" w:type="dxa"/>
            <w:shd w:val="clear" w:color="auto" w:fill="auto"/>
            <w:noWrap/>
            <w:vAlign w:val="center"/>
            <w:hideMark/>
          </w:tcPr>
          <w:p w:rsidR="006A5457" w:rsidRPr="00FF5D6F" w:rsidRDefault="006A5457" w:rsidP="00C6511C">
            <w:pPr>
              <w:pStyle w:val="1fe"/>
              <w:keepNext/>
              <w:keepLines/>
              <w:widowControl/>
              <w:rPr>
                <w:rFonts w:ascii="Arial" w:hAnsi="Arial" w:cs="Arial"/>
                <w:sz w:val="24"/>
                <w:szCs w:val="24"/>
              </w:rPr>
            </w:pPr>
            <w:r w:rsidRPr="00FF5D6F">
              <w:rPr>
                <w:rFonts w:ascii="Arial" w:hAnsi="Arial" w:cs="Arial"/>
                <w:sz w:val="24"/>
                <w:szCs w:val="24"/>
              </w:rPr>
              <w:t>13,2</w:t>
            </w:r>
          </w:p>
        </w:tc>
      </w:tr>
      <w:tr w:rsidR="00C020A5" w:rsidRPr="00FF5D6F" w:rsidTr="000A2A48">
        <w:trPr>
          <w:trHeight w:val="300"/>
        </w:trPr>
        <w:tc>
          <w:tcPr>
            <w:tcW w:w="4786" w:type="dxa"/>
            <w:shd w:val="clear" w:color="000000" w:fill="FFFFFF"/>
            <w:vAlign w:val="center"/>
          </w:tcPr>
          <w:p w:rsidR="006A5457" w:rsidRPr="00FF5D6F" w:rsidRDefault="006A5457" w:rsidP="00C6511C">
            <w:pPr>
              <w:pStyle w:val="1fe"/>
              <w:keepNext/>
              <w:keepLines/>
              <w:widowControl/>
              <w:rPr>
                <w:rFonts w:ascii="Arial" w:hAnsi="Arial" w:cs="Arial"/>
                <w:sz w:val="24"/>
                <w:szCs w:val="24"/>
                <w:lang w:val="ru-RU"/>
              </w:rPr>
            </w:pPr>
            <w:r w:rsidRPr="00FF5D6F">
              <w:rPr>
                <w:rFonts w:ascii="Arial" w:hAnsi="Arial" w:cs="Arial"/>
                <w:sz w:val="24"/>
                <w:szCs w:val="24"/>
                <w:lang w:val="ru-RU"/>
              </w:rPr>
              <w:t>с обеспеченностью 25 кв. м /чел</w:t>
            </w:r>
          </w:p>
        </w:tc>
        <w:tc>
          <w:tcPr>
            <w:tcW w:w="2552" w:type="dxa"/>
            <w:shd w:val="clear" w:color="000000" w:fill="FFFFFF"/>
            <w:vAlign w:val="center"/>
          </w:tcPr>
          <w:p w:rsidR="006A5457" w:rsidRPr="00FF5D6F" w:rsidRDefault="006A5457" w:rsidP="00C6511C">
            <w:pPr>
              <w:pStyle w:val="1fe"/>
              <w:keepNext/>
              <w:keepLines/>
              <w:widowControl/>
              <w:rPr>
                <w:rFonts w:ascii="Arial" w:hAnsi="Arial" w:cs="Arial"/>
                <w:sz w:val="24"/>
                <w:szCs w:val="24"/>
              </w:rPr>
            </w:pPr>
            <w:r w:rsidRPr="00FF5D6F">
              <w:rPr>
                <w:rFonts w:ascii="Arial" w:hAnsi="Arial" w:cs="Arial"/>
                <w:sz w:val="24"/>
                <w:szCs w:val="24"/>
              </w:rPr>
              <w:t>12,2*</w:t>
            </w:r>
          </w:p>
        </w:tc>
        <w:tc>
          <w:tcPr>
            <w:tcW w:w="2268" w:type="dxa"/>
            <w:shd w:val="clear" w:color="auto" w:fill="auto"/>
            <w:noWrap/>
            <w:vAlign w:val="center"/>
          </w:tcPr>
          <w:p w:rsidR="006A5457" w:rsidRPr="00FF5D6F" w:rsidRDefault="006A5457" w:rsidP="00C6511C">
            <w:pPr>
              <w:pStyle w:val="1fe"/>
              <w:keepNext/>
              <w:keepLines/>
              <w:widowControl/>
              <w:rPr>
                <w:rFonts w:ascii="Arial" w:hAnsi="Arial" w:cs="Arial"/>
                <w:sz w:val="24"/>
                <w:szCs w:val="24"/>
              </w:rPr>
            </w:pPr>
            <w:r w:rsidRPr="00FF5D6F">
              <w:rPr>
                <w:rFonts w:ascii="Arial" w:hAnsi="Arial" w:cs="Arial"/>
                <w:sz w:val="24"/>
                <w:szCs w:val="24"/>
              </w:rPr>
              <w:t>10,5</w:t>
            </w:r>
          </w:p>
        </w:tc>
      </w:tr>
      <w:tr w:rsidR="00C020A5" w:rsidRPr="00FF5D6F" w:rsidTr="000A2A48">
        <w:trPr>
          <w:trHeight w:val="300"/>
        </w:trPr>
        <w:tc>
          <w:tcPr>
            <w:tcW w:w="4786" w:type="dxa"/>
            <w:shd w:val="clear" w:color="000000" w:fill="FFFFFF"/>
            <w:vAlign w:val="center"/>
          </w:tcPr>
          <w:p w:rsidR="006A5457" w:rsidRPr="00FF5D6F" w:rsidRDefault="006A5457" w:rsidP="00C6511C">
            <w:pPr>
              <w:pStyle w:val="1fe"/>
              <w:keepNext/>
              <w:keepLines/>
              <w:widowControl/>
              <w:rPr>
                <w:rFonts w:ascii="Arial" w:hAnsi="Arial" w:cs="Arial"/>
                <w:sz w:val="24"/>
                <w:szCs w:val="24"/>
                <w:lang w:val="ru-RU"/>
              </w:rPr>
            </w:pPr>
            <w:r w:rsidRPr="00FF5D6F">
              <w:rPr>
                <w:rFonts w:ascii="Arial" w:hAnsi="Arial" w:cs="Arial"/>
                <w:sz w:val="24"/>
                <w:szCs w:val="24"/>
                <w:lang w:val="ru-RU"/>
              </w:rPr>
              <w:t>с обеспеченностью 30 кв. м /чел</w:t>
            </w:r>
          </w:p>
        </w:tc>
        <w:tc>
          <w:tcPr>
            <w:tcW w:w="2552" w:type="dxa"/>
            <w:shd w:val="clear" w:color="000000" w:fill="FFFFFF"/>
            <w:vAlign w:val="center"/>
          </w:tcPr>
          <w:p w:rsidR="006A5457" w:rsidRPr="00FF5D6F" w:rsidRDefault="006A5457" w:rsidP="00C6511C">
            <w:pPr>
              <w:pStyle w:val="1fe"/>
              <w:keepNext/>
              <w:keepLines/>
              <w:widowControl/>
              <w:rPr>
                <w:rFonts w:ascii="Arial" w:hAnsi="Arial" w:cs="Arial"/>
                <w:sz w:val="24"/>
                <w:szCs w:val="24"/>
              </w:rPr>
            </w:pPr>
            <w:r w:rsidRPr="00FF5D6F">
              <w:rPr>
                <w:rFonts w:ascii="Arial" w:hAnsi="Arial" w:cs="Arial"/>
                <w:sz w:val="24"/>
                <w:szCs w:val="24"/>
              </w:rPr>
              <w:t>10,2**</w:t>
            </w:r>
          </w:p>
        </w:tc>
        <w:tc>
          <w:tcPr>
            <w:tcW w:w="2268" w:type="dxa"/>
            <w:shd w:val="clear" w:color="auto" w:fill="auto"/>
            <w:noWrap/>
            <w:vAlign w:val="center"/>
          </w:tcPr>
          <w:p w:rsidR="006A5457" w:rsidRPr="00FF5D6F" w:rsidRDefault="006A5457" w:rsidP="00C6511C">
            <w:pPr>
              <w:pStyle w:val="1fe"/>
              <w:keepNext/>
              <w:keepLines/>
              <w:widowControl/>
              <w:rPr>
                <w:rFonts w:ascii="Arial" w:hAnsi="Arial" w:cs="Arial"/>
                <w:sz w:val="24"/>
                <w:szCs w:val="24"/>
              </w:rPr>
            </w:pPr>
            <w:r w:rsidRPr="00FF5D6F">
              <w:rPr>
                <w:rFonts w:ascii="Arial" w:hAnsi="Arial" w:cs="Arial"/>
                <w:sz w:val="24"/>
                <w:szCs w:val="24"/>
              </w:rPr>
              <w:t>8,8</w:t>
            </w:r>
          </w:p>
        </w:tc>
      </w:tr>
      <w:tr w:rsidR="00C020A5" w:rsidRPr="00FF5D6F" w:rsidTr="000A2A48">
        <w:trPr>
          <w:trHeight w:val="300"/>
        </w:trPr>
        <w:tc>
          <w:tcPr>
            <w:tcW w:w="4786" w:type="dxa"/>
            <w:shd w:val="clear" w:color="000000" w:fill="FFFFFF"/>
            <w:vAlign w:val="center"/>
          </w:tcPr>
          <w:p w:rsidR="006A5457" w:rsidRPr="00FF5D6F" w:rsidRDefault="006A5457" w:rsidP="00C6511C">
            <w:pPr>
              <w:pStyle w:val="1fe"/>
              <w:keepNext/>
              <w:keepLines/>
              <w:widowControl/>
              <w:rPr>
                <w:rFonts w:ascii="Arial" w:hAnsi="Arial" w:cs="Arial"/>
                <w:sz w:val="24"/>
                <w:szCs w:val="24"/>
                <w:lang w:val="ru-RU"/>
              </w:rPr>
            </w:pPr>
            <w:r w:rsidRPr="00FF5D6F">
              <w:rPr>
                <w:rFonts w:ascii="Arial" w:hAnsi="Arial" w:cs="Arial"/>
                <w:sz w:val="24"/>
                <w:szCs w:val="24"/>
                <w:lang w:val="ru-RU"/>
              </w:rPr>
              <w:t>с обеспеченностью 35 кв. м /чел</w:t>
            </w:r>
          </w:p>
        </w:tc>
        <w:tc>
          <w:tcPr>
            <w:tcW w:w="2552" w:type="dxa"/>
            <w:shd w:val="clear" w:color="000000" w:fill="FFFFFF"/>
            <w:vAlign w:val="center"/>
          </w:tcPr>
          <w:p w:rsidR="006A5457" w:rsidRPr="00FF5D6F" w:rsidRDefault="006A5457" w:rsidP="00C6511C">
            <w:pPr>
              <w:pStyle w:val="1fe"/>
              <w:keepNext/>
              <w:keepLines/>
              <w:widowControl/>
              <w:rPr>
                <w:rFonts w:ascii="Arial" w:hAnsi="Arial" w:cs="Arial"/>
                <w:sz w:val="24"/>
                <w:szCs w:val="24"/>
              </w:rPr>
            </w:pPr>
            <w:r w:rsidRPr="00FF5D6F">
              <w:rPr>
                <w:rFonts w:ascii="Arial" w:hAnsi="Arial" w:cs="Arial"/>
                <w:sz w:val="24"/>
                <w:szCs w:val="24"/>
              </w:rPr>
              <w:t>8,7**</w:t>
            </w:r>
          </w:p>
        </w:tc>
        <w:tc>
          <w:tcPr>
            <w:tcW w:w="2268" w:type="dxa"/>
            <w:shd w:val="clear" w:color="auto" w:fill="auto"/>
            <w:noWrap/>
            <w:vAlign w:val="center"/>
          </w:tcPr>
          <w:p w:rsidR="006A5457" w:rsidRPr="00FF5D6F" w:rsidRDefault="006A5457" w:rsidP="00C6511C">
            <w:pPr>
              <w:pStyle w:val="1fe"/>
              <w:keepNext/>
              <w:keepLines/>
              <w:widowControl/>
              <w:rPr>
                <w:rFonts w:ascii="Arial" w:hAnsi="Arial" w:cs="Arial"/>
                <w:sz w:val="24"/>
                <w:szCs w:val="24"/>
              </w:rPr>
            </w:pPr>
            <w:r w:rsidRPr="00FF5D6F">
              <w:rPr>
                <w:rFonts w:ascii="Arial" w:hAnsi="Arial" w:cs="Arial"/>
                <w:sz w:val="24"/>
                <w:szCs w:val="24"/>
              </w:rPr>
              <w:t>7,5</w:t>
            </w:r>
          </w:p>
        </w:tc>
      </w:tr>
    </w:tbl>
    <w:p w:rsidR="006A5457" w:rsidRPr="00FF5D6F" w:rsidRDefault="006A5457" w:rsidP="00C6511C">
      <w:pPr>
        <w:keepNext/>
        <w:keepLines/>
        <w:suppressAutoHyphens/>
        <w:autoSpaceDE w:val="0"/>
        <w:autoSpaceDN w:val="0"/>
        <w:adjustRightInd w:val="0"/>
        <w:rPr>
          <w:rFonts w:ascii="Arial" w:hAnsi="Arial" w:cs="Arial"/>
        </w:rPr>
      </w:pPr>
      <w:r w:rsidRPr="00FF5D6F">
        <w:rPr>
          <w:rFonts w:ascii="Arial" w:hAnsi="Arial" w:cs="Arial"/>
        </w:rPr>
        <w:t>Примечания:</w:t>
      </w:r>
    </w:p>
    <w:p w:rsidR="006A5457" w:rsidRPr="00FF5D6F" w:rsidRDefault="006A5457" w:rsidP="00C6511C">
      <w:pPr>
        <w:keepNext/>
        <w:keepLines/>
        <w:suppressAutoHyphens/>
        <w:autoSpaceDE w:val="0"/>
        <w:autoSpaceDN w:val="0"/>
        <w:adjustRightInd w:val="0"/>
        <w:rPr>
          <w:rFonts w:ascii="Arial" w:hAnsi="Arial" w:cs="Arial"/>
        </w:rPr>
      </w:pPr>
      <w:r w:rsidRPr="00FF5D6F">
        <w:rPr>
          <w:rFonts w:ascii="Arial" w:hAnsi="Arial" w:cs="Arial"/>
        </w:rPr>
        <w:t>* – параметр согласно приложению Г СП 124.13330.2012 «СНиП 41-02-2003 «Тепловые сети».</w:t>
      </w:r>
    </w:p>
    <w:p w:rsidR="006A5457" w:rsidRPr="00FF5D6F" w:rsidRDefault="006A5457" w:rsidP="00C6511C">
      <w:pPr>
        <w:keepNext/>
        <w:keepLines/>
        <w:suppressAutoHyphens/>
        <w:autoSpaceDE w:val="0"/>
        <w:autoSpaceDN w:val="0"/>
        <w:adjustRightInd w:val="0"/>
        <w:rPr>
          <w:rFonts w:ascii="Arial" w:hAnsi="Arial" w:cs="Arial"/>
        </w:rPr>
      </w:pPr>
      <w:r w:rsidRPr="00FF5D6F">
        <w:rPr>
          <w:rFonts w:ascii="Arial" w:hAnsi="Arial" w:cs="Arial"/>
        </w:rPr>
        <w:t>** – параметр получен методом экстраполяции.</w:t>
      </w:r>
    </w:p>
    <w:p w:rsidR="00B24A33" w:rsidRPr="00FF5D6F" w:rsidRDefault="00B24A33" w:rsidP="003A49FC">
      <w:pPr>
        <w:pStyle w:val="affffffffb"/>
        <w:keepNext/>
        <w:keepLines/>
        <w:rPr>
          <w:rFonts w:ascii="Arial" w:hAnsi="Arial" w:cs="Arial"/>
        </w:rPr>
      </w:pPr>
      <w:r w:rsidRPr="00FF5D6F">
        <w:rPr>
          <w:rFonts w:ascii="Arial" w:hAnsi="Arial" w:cs="Arial"/>
        </w:rPr>
        <w:t>Водоснабжение и водоотведение</w:t>
      </w:r>
    </w:p>
    <w:p w:rsidR="00B24A33" w:rsidRPr="00FF5D6F" w:rsidRDefault="00B24A33" w:rsidP="003A49FC">
      <w:pPr>
        <w:pStyle w:val="a6"/>
        <w:keepNext/>
        <w:keepLines/>
        <w:rPr>
          <w:rFonts w:ascii="Arial" w:hAnsi="Arial" w:cs="Arial"/>
        </w:rPr>
      </w:pPr>
      <w:r w:rsidRPr="00FF5D6F">
        <w:rPr>
          <w:rFonts w:ascii="Arial" w:hAnsi="Arial" w:cs="Arial"/>
        </w:rPr>
        <w:t>В области водоснабжения и водоотведения средний (среднесуточный, среднемесячный) отпуск воды на 1 жителя принят с учетом приказа министерства промышленности, энергетики и жилищно-коммунального хозяйства Красноярского края от 04.12.2020 № 14-37н «Об утверждении нормативов потребления коммунальных услуг по холодному и горячему водоснабжению в жилых помещениях (нормативов потребления холодной воды для предоставления коммунальной услуги по горячему водоснабжению в жилом помещении), нормативов потребления коммунальной услуги по холодному водоснабжению при использовании земельного участка и надворных построек на территории Красноярского края».</w:t>
      </w:r>
    </w:p>
    <w:p w:rsidR="008B7879" w:rsidRPr="00FF5D6F" w:rsidRDefault="00B24A33">
      <w:pPr>
        <w:pStyle w:val="affffffffb"/>
        <w:keepNext/>
        <w:keepLines/>
        <w:rPr>
          <w:rFonts w:ascii="Arial" w:hAnsi="Arial" w:cs="Arial"/>
        </w:rPr>
      </w:pPr>
      <w:r w:rsidRPr="00FF5D6F">
        <w:rPr>
          <w:rFonts w:ascii="Arial" w:hAnsi="Arial" w:cs="Arial"/>
        </w:rPr>
        <w:t>Газоснабжение</w:t>
      </w:r>
    </w:p>
    <w:p w:rsidR="00B24A33" w:rsidRPr="00FF5D6F" w:rsidRDefault="00B24A33" w:rsidP="003A49FC">
      <w:pPr>
        <w:pStyle w:val="a6"/>
        <w:keepNext/>
        <w:keepLines/>
        <w:rPr>
          <w:rFonts w:ascii="Arial" w:hAnsi="Arial" w:cs="Arial"/>
        </w:rPr>
      </w:pPr>
      <w:r w:rsidRPr="00FF5D6F">
        <w:rPr>
          <w:rFonts w:ascii="Arial" w:hAnsi="Arial" w:cs="Arial"/>
        </w:rPr>
        <w:t>Нормирование объектов в области газоснабжения пр</w:t>
      </w:r>
      <w:r w:rsidR="00E965A6" w:rsidRPr="00FF5D6F">
        <w:rPr>
          <w:rFonts w:ascii="Arial" w:hAnsi="Arial" w:cs="Arial"/>
        </w:rPr>
        <w:t>оизведено на основании Приказа М</w:t>
      </w:r>
      <w:r w:rsidRPr="00FF5D6F">
        <w:rPr>
          <w:rFonts w:ascii="Arial" w:hAnsi="Arial" w:cs="Arial"/>
        </w:rPr>
        <w:t>инистерства промышленности, энергетики и жилищно-коммунального хозяйства Красноярского края от 04.12.2020 № 14-40н «Об утверждении нормативов потребления коммунальной услуги по газоснабжению на территории Красноярского края». Норматив на газоснабжение природным газом населения в целях пи</w:t>
      </w:r>
      <w:r w:rsidR="00DC627F" w:rsidRPr="00FF5D6F">
        <w:rPr>
          <w:rFonts w:ascii="Arial" w:hAnsi="Arial" w:cs="Arial"/>
        </w:rPr>
        <w:t>щ</w:t>
      </w:r>
      <w:r w:rsidRPr="00FF5D6F">
        <w:rPr>
          <w:rFonts w:ascii="Arial" w:hAnsi="Arial" w:cs="Arial"/>
        </w:rPr>
        <w:t>еприготовления не устанавливается.</w:t>
      </w:r>
    </w:p>
    <w:p w:rsidR="008B7879" w:rsidRPr="00FF5D6F" w:rsidRDefault="008429CB">
      <w:pPr>
        <w:pStyle w:val="3"/>
        <w:spacing w:before="120"/>
        <w:ind w:left="0" w:firstLine="567"/>
        <w:rPr>
          <w:rFonts w:ascii="Arial" w:hAnsi="Arial" w:cs="Arial"/>
        </w:rPr>
      </w:pPr>
      <w:bookmarkStart w:id="482" w:name="_Toc136358901"/>
      <w:bookmarkStart w:id="483" w:name="_Toc136360519"/>
      <w:bookmarkStart w:id="484" w:name="_Toc136370865"/>
      <w:bookmarkStart w:id="485" w:name="_Toc174747512"/>
      <w:bookmarkStart w:id="486" w:name="_Toc131008358"/>
      <w:bookmarkEnd w:id="479"/>
      <w:r w:rsidRPr="00FF5D6F">
        <w:rPr>
          <w:rFonts w:ascii="Arial" w:hAnsi="Arial" w:cs="Arial"/>
        </w:rPr>
        <w:lastRenderedPageBreak/>
        <w:t>2.4.11</w:t>
      </w:r>
      <w:r w:rsidR="008A4BBF" w:rsidRPr="00FF5D6F">
        <w:rPr>
          <w:rFonts w:ascii="Arial" w:hAnsi="Arial" w:cs="Arial"/>
        </w:rPr>
        <w:t>.</w:t>
      </w:r>
      <w:r w:rsidR="00D82D15" w:rsidRPr="00FF5D6F">
        <w:rPr>
          <w:rFonts w:ascii="Arial" w:hAnsi="Arial" w:cs="Arial"/>
        </w:rPr>
        <w:t xml:space="preserve"> </w:t>
      </w:r>
      <w:r w:rsidR="00B24A33" w:rsidRPr="00FF5D6F">
        <w:rPr>
          <w:rFonts w:ascii="Arial" w:hAnsi="Arial" w:cs="Arial"/>
        </w:rPr>
        <w:t>В области предупреждения чрезвычайных ситуаций, стихийный бедствий, эпидемии и ликвидации их последствий</w:t>
      </w:r>
      <w:bookmarkEnd w:id="482"/>
      <w:bookmarkEnd w:id="483"/>
      <w:bookmarkEnd w:id="484"/>
      <w:bookmarkEnd w:id="485"/>
    </w:p>
    <w:p w:rsidR="008B7879" w:rsidRPr="00FF5D6F" w:rsidRDefault="0001502D">
      <w:pPr>
        <w:widowControl w:val="0"/>
        <w:autoSpaceDE w:val="0"/>
        <w:autoSpaceDN w:val="0"/>
        <w:adjustRightInd w:val="0"/>
        <w:spacing w:before="120" w:after="60"/>
        <w:ind w:firstLine="567"/>
        <w:jc w:val="both"/>
        <w:rPr>
          <w:rFonts w:ascii="Arial" w:hAnsi="Arial" w:cs="Arial"/>
        </w:rPr>
      </w:pPr>
      <w:r w:rsidRPr="00FF5D6F">
        <w:rPr>
          <w:rFonts w:ascii="Arial" w:hAnsi="Arial" w:cs="Arial"/>
        </w:rPr>
        <w:t>Расчетные показатели обеспеченности населения объектами местного значения в области предупреждения чрезвычайных ситуаций муниципального характера</w:t>
      </w:r>
      <w:r w:rsidR="003A49FC" w:rsidRPr="00FF5D6F">
        <w:rPr>
          <w:rFonts w:ascii="Arial" w:hAnsi="Arial" w:cs="Arial"/>
        </w:rPr>
        <w:t xml:space="preserve"> </w:t>
      </w:r>
      <w:r w:rsidRPr="00FF5D6F">
        <w:rPr>
          <w:rFonts w:ascii="Arial" w:hAnsi="Arial" w:cs="Arial"/>
        </w:rPr>
        <w:t>-</w:t>
      </w:r>
      <w:r w:rsidR="003A49FC" w:rsidRPr="00FF5D6F">
        <w:rPr>
          <w:rFonts w:ascii="Arial" w:hAnsi="Arial" w:cs="Arial"/>
        </w:rPr>
        <w:t xml:space="preserve"> </w:t>
      </w:r>
      <w:r w:rsidRPr="00FF5D6F">
        <w:rPr>
          <w:rFonts w:ascii="Arial" w:hAnsi="Arial" w:cs="Arial"/>
        </w:rPr>
        <w:t>аварийно-спасательных служб и (или) аварийно-спасательных формирований установлены с применением нормативно-методического подхода в сочетании с методом экспертной оценки</w:t>
      </w:r>
      <w:r w:rsidR="00D60EE5" w:rsidRPr="00FF5D6F">
        <w:rPr>
          <w:rFonts w:ascii="Arial" w:hAnsi="Arial" w:cs="Arial"/>
        </w:rPr>
        <w:t xml:space="preserve"> на основании приказа Минэкономразвития России от 15.02.2021 № 71 «Об утверждении методических рекомендаций по подготовке нормативов градостроительного проектирования».</w:t>
      </w:r>
    </w:p>
    <w:p w:rsidR="004E22AF" w:rsidRPr="00FF5D6F" w:rsidRDefault="004E22AF" w:rsidP="003A49FC">
      <w:pPr>
        <w:pStyle w:val="a6"/>
        <w:rPr>
          <w:rFonts w:ascii="Arial" w:hAnsi="Arial" w:cs="Arial"/>
        </w:rPr>
      </w:pPr>
      <w:r w:rsidRPr="00FF5D6F">
        <w:rPr>
          <w:rFonts w:ascii="Arial" w:hAnsi="Arial" w:cs="Arial"/>
        </w:rPr>
        <w:t>Расчетный показатель территориальной доступности аварийно-спасательных служб и (или) аварийно-спасательных формирований не устанавливается.</w:t>
      </w:r>
    </w:p>
    <w:p w:rsidR="008B7879" w:rsidRPr="00FF5D6F" w:rsidRDefault="008429CB">
      <w:pPr>
        <w:pStyle w:val="3"/>
        <w:spacing w:before="120"/>
        <w:ind w:left="0" w:firstLine="567"/>
        <w:rPr>
          <w:rFonts w:ascii="Arial" w:hAnsi="Arial" w:cs="Arial"/>
        </w:rPr>
      </w:pPr>
      <w:bookmarkStart w:id="487" w:name="_Toc136358902"/>
      <w:bookmarkStart w:id="488" w:name="_Toc136360520"/>
      <w:bookmarkStart w:id="489" w:name="_Toc136370866"/>
      <w:bookmarkStart w:id="490" w:name="_Toc174747513"/>
      <w:r w:rsidRPr="00FF5D6F">
        <w:rPr>
          <w:rFonts w:ascii="Arial" w:hAnsi="Arial" w:cs="Arial"/>
        </w:rPr>
        <w:t>2.4.12</w:t>
      </w:r>
      <w:r w:rsidR="008A4BBF" w:rsidRPr="00FF5D6F">
        <w:rPr>
          <w:rFonts w:ascii="Arial" w:hAnsi="Arial" w:cs="Arial"/>
        </w:rPr>
        <w:t>.</w:t>
      </w:r>
      <w:r w:rsidR="00D82D15" w:rsidRPr="00FF5D6F">
        <w:rPr>
          <w:rFonts w:ascii="Arial" w:hAnsi="Arial" w:cs="Arial"/>
        </w:rPr>
        <w:t xml:space="preserve"> </w:t>
      </w:r>
      <w:r w:rsidR="00633142" w:rsidRPr="00FF5D6F">
        <w:rPr>
          <w:rFonts w:ascii="Arial" w:hAnsi="Arial" w:cs="Arial"/>
        </w:rPr>
        <w:t>В области организации ритуальных услуг и содержания мест захоронения</w:t>
      </w:r>
      <w:bookmarkEnd w:id="486"/>
      <w:bookmarkEnd w:id="487"/>
      <w:bookmarkEnd w:id="488"/>
      <w:bookmarkEnd w:id="489"/>
      <w:bookmarkEnd w:id="490"/>
    </w:p>
    <w:p w:rsidR="008429CB" w:rsidRPr="00FF5D6F" w:rsidRDefault="008429CB" w:rsidP="003A49FC">
      <w:pPr>
        <w:pStyle w:val="a6"/>
        <w:rPr>
          <w:rFonts w:ascii="Arial" w:hAnsi="Arial" w:cs="Arial"/>
        </w:rPr>
      </w:pPr>
      <w:r w:rsidRPr="00FF5D6F">
        <w:rPr>
          <w:rFonts w:ascii="Arial" w:hAnsi="Arial" w:cs="Arial"/>
        </w:rPr>
        <w:t>Значение расчетного показателя обеспеченности кладбищами традиционного захоронения установлено в соответствии с Приложением Д СП 42.13330.2016.</w:t>
      </w:r>
    </w:p>
    <w:p w:rsidR="00633142" w:rsidRPr="00FF5D6F" w:rsidRDefault="008429CB" w:rsidP="003A49FC">
      <w:pPr>
        <w:pStyle w:val="a6"/>
        <w:rPr>
          <w:rFonts w:ascii="Arial" w:hAnsi="Arial" w:cs="Arial"/>
        </w:rPr>
      </w:pPr>
      <w:r w:rsidRPr="00FF5D6F">
        <w:rPr>
          <w:rFonts w:ascii="Arial" w:hAnsi="Arial" w:cs="Arial"/>
        </w:rPr>
        <w:t>Значение расчетного показателя обеспеченности населения бюро похоронного обслуживания установлено методом экспертной оценки – 1 объект на муниципальное образование.</w:t>
      </w:r>
    </w:p>
    <w:p w:rsidR="008B7879" w:rsidRPr="00FF5D6F" w:rsidRDefault="00D82D15">
      <w:pPr>
        <w:pStyle w:val="13"/>
        <w:spacing w:before="120" w:after="60"/>
        <w:ind w:firstLine="0"/>
        <w:jc w:val="center"/>
        <w:rPr>
          <w:rFonts w:ascii="Arial" w:hAnsi="Arial" w:cs="Arial"/>
          <w:sz w:val="24"/>
          <w:szCs w:val="24"/>
        </w:rPr>
      </w:pPr>
      <w:bookmarkStart w:id="491" w:name="_Toc40626766"/>
      <w:bookmarkStart w:id="492" w:name="_Toc81901163"/>
      <w:bookmarkStart w:id="493" w:name="_Toc85181073"/>
      <w:bookmarkStart w:id="494" w:name="_Toc85182516"/>
      <w:bookmarkStart w:id="495" w:name="_Toc85190254"/>
      <w:bookmarkStart w:id="496" w:name="_Toc85192755"/>
      <w:bookmarkStart w:id="497" w:name="_Toc85193473"/>
      <w:bookmarkStart w:id="498" w:name="_Toc85197835"/>
      <w:bookmarkStart w:id="499" w:name="_Toc85215187"/>
      <w:bookmarkStart w:id="500" w:name="_Toc88573286"/>
      <w:bookmarkStart w:id="501" w:name="_Toc88585021"/>
      <w:bookmarkStart w:id="502" w:name="_Toc88589048"/>
      <w:bookmarkStart w:id="503" w:name="_Toc88750173"/>
      <w:bookmarkStart w:id="504" w:name="_Toc89694256"/>
      <w:bookmarkStart w:id="505" w:name="_Toc89787814"/>
      <w:bookmarkStart w:id="506" w:name="_Toc96603411"/>
      <w:bookmarkStart w:id="507" w:name="_Toc96687308"/>
      <w:bookmarkStart w:id="508" w:name="_Toc96953212"/>
      <w:bookmarkStart w:id="509" w:name="_Toc131008361"/>
      <w:bookmarkStart w:id="510" w:name="_Toc136358903"/>
      <w:bookmarkStart w:id="511" w:name="_Toc136360521"/>
      <w:bookmarkStart w:id="512" w:name="_Toc136370867"/>
      <w:bookmarkStart w:id="513" w:name="_Toc174747514"/>
      <w:bookmarkEnd w:id="418"/>
      <w:bookmarkEnd w:id="419"/>
      <w:bookmarkEnd w:id="420"/>
      <w:bookmarkEnd w:id="421"/>
      <w:r w:rsidRPr="00FF5D6F">
        <w:rPr>
          <w:rFonts w:ascii="Arial" w:hAnsi="Arial" w:cs="Arial"/>
          <w:sz w:val="24"/>
          <w:szCs w:val="24"/>
        </w:rPr>
        <w:lastRenderedPageBreak/>
        <w:t xml:space="preserve">3 </w:t>
      </w:r>
      <w:r w:rsidR="007A1433" w:rsidRPr="00FF5D6F">
        <w:rPr>
          <w:rFonts w:ascii="Arial" w:hAnsi="Arial" w:cs="Arial"/>
          <w:sz w:val="24"/>
          <w:szCs w:val="24"/>
        </w:rPr>
        <w:t>ПРАВИЛА И ОБЛАСТЬ ПРИМЕНЕНИЯ РАСЧЕТНЫХ ПОКАЗАТЕЛЕЙ</w:t>
      </w:r>
      <w:bookmarkEnd w:id="282"/>
      <w:bookmarkEnd w:id="283"/>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rsidR="00DF1E7A" w:rsidRPr="00FF5D6F" w:rsidRDefault="00DF1E7A" w:rsidP="003A49FC">
      <w:pPr>
        <w:pStyle w:val="a6"/>
        <w:rPr>
          <w:rFonts w:ascii="Arial" w:hAnsi="Arial" w:cs="Arial"/>
        </w:rPr>
      </w:pPr>
      <w:bookmarkStart w:id="514" w:name="_Toc6500542"/>
      <w:bookmarkStart w:id="515" w:name="_Toc6567871"/>
      <w:bookmarkStart w:id="516" w:name="_Toc6569476"/>
      <w:bookmarkStart w:id="517" w:name="_Toc6578708"/>
      <w:bookmarkStart w:id="518" w:name="_Toc6667200"/>
      <w:bookmarkStart w:id="519" w:name="_Toc6672913"/>
      <w:bookmarkStart w:id="520" w:name="_Toc10738663"/>
      <w:bookmarkStart w:id="521" w:name="_Toc10740030"/>
      <w:bookmarkStart w:id="522" w:name="_Toc81901164"/>
      <w:bookmarkStart w:id="523" w:name="_Toc40626767"/>
      <w:r w:rsidRPr="00FF5D6F">
        <w:rPr>
          <w:rFonts w:ascii="Arial" w:hAnsi="Arial" w:cs="Arial"/>
        </w:rPr>
        <w:t xml:space="preserve">Действие </w:t>
      </w:r>
      <w:r w:rsidR="00BA538C" w:rsidRPr="00FF5D6F">
        <w:rPr>
          <w:rFonts w:ascii="Arial" w:hAnsi="Arial" w:cs="Arial"/>
        </w:rPr>
        <w:t>МНГП</w:t>
      </w:r>
      <w:r w:rsidRPr="00FF5D6F">
        <w:rPr>
          <w:rFonts w:ascii="Arial" w:hAnsi="Arial" w:cs="Arial"/>
        </w:rPr>
        <w:t xml:space="preserve"> </w:t>
      </w:r>
      <w:r w:rsidR="00CE6552" w:rsidRPr="00FF5D6F">
        <w:rPr>
          <w:rFonts w:ascii="Arial" w:hAnsi="Arial" w:cs="Arial"/>
        </w:rPr>
        <w:t>муниципального района</w:t>
      </w:r>
      <w:r w:rsidRPr="00FF5D6F">
        <w:rPr>
          <w:rFonts w:ascii="Arial" w:hAnsi="Arial" w:cs="Arial"/>
        </w:rPr>
        <w:t xml:space="preserve"> распространяется на всю территорию муниципального образования.</w:t>
      </w:r>
    </w:p>
    <w:p w:rsidR="002A3943" w:rsidRPr="00FF5D6F" w:rsidRDefault="00BA538C" w:rsidP="003A49FC">
      <w:pPr>
        <w:pStyle w:val="a6"/>
        <w:rPr>
          <w:rFonts w:ascii="Arial" w:hAnsi="Arial" w:cs="Arial"/>
        </w:rPr>
      </w:pPr>
      <w:r w:rsidRPr="00FF5D6F">
        <w:rPr>
          <w:rFonts w:ascii="Arial" w:hAnsi="Arial" w:cs="Arial"/>
        </w:rPr>
        <w:t>МНГП</w:t>
      </w:r>
      <w:r w:rsidR="002A3943" w:rsidRPr="00FF5D6F">
        <w:rPr>
          <w:rFonts w:ascii="Arial" w:hAnsi="Arial" w:cs="Arial"/>
        </w:rPr>
        <w:t xml:space="preserve"> </w:t>
      </w:r>
      <w:r w:rsidR="00CE6552" w:rsidRPr="00FF5D6F">
        <w:rPr>
          <w:rFonts w:ascii="Arial" w:hAnsi="Arial" w:cs="Arial"/>
        </w:rPr>
        <w:t xml:space="preserve">муниципального района </w:t>
      </w:r>
      <w:r w:rsidR="002A3943" w:rsidRPr="00FF5D6F">
        <w:rPr>
          <w:rFonts w:ascii="Arial" w:hAnsi="Arial" w:cs="Arial"/>
        </w:rPr>
        <w:t xml:space="preserve">обязательны для всех субъектов градостроительной деятельности на территории </w:t>
      </w:r>
      <w:r w:rsidR="00E71324" w:rsidRPr="00FF5D6F">
        <w:rPr>
          <w:rFonts w:ascii="Arial" w:hAnsi="Arial" w:cs="Arial"/>
        </w:rPr>
        <w:t xml:space="preserve">муниципального района </w:t>
      </w:r>
      <w:r w:rsidR="002A3943" w:rsidRPr="00FF5D6F">
        <w:rPr>
          <w:rFonts w:ascii="Arial" w:hAnsi="Arial" w:cs="Arial"/>
        </w:rPr>
        <w:t>независимо от их организационно-правовой формы.</w:t>
      </w:r>
    </w:p>
    <w:p w:rsidR="008B7879" w:rsidRPr="00FF5D6F" w:rsidRDefault="00BA538C">
      <w:pPr>
        <w:pStyle w:val="a6"/>
        <w:rPr>
          <w:rFonts w:ascii="Arial" w:hAnsi="Arial" w:cs="Arial"/>
        </w:rPr>
      </w:pPr>
      <w:r w:rsidRPr="00FF5D6F">
        <w:rPr>
          <w:rFonts w:ascii="Arial" w:hAnsi="Arial" w:cs="Arial"/>
        </w:rPr>
        <w:t>МНГП</w:t>
      </w:r>
      <w:r w:rsidR="00EB43E8" w:rsidRPr="00FF5D6F">
        <w:rPr>
          <w:rFonts w:ascii="Arial" w:hAnsi="Arial" w:cs="Arial"/>
        </w:rPr>
        <w:t xml:space="preserve"> </w:t>
      </w:r>
      <w:r w:rsidR="00CE6552" w:rsidRPr="00FF5D6F">
        <w:rPr>
          <w:rFonts w:ascii="Arial" w:hAnsi="Arial" w:cs="Arial"/>
        </w:rPr>
        <w:t xml:space="preserve">муниципального района </w:t>
      </w:r>
      <w:r w:rsidR="00EB43E8" w:rsidRPr="00FF5D6F">
        <w:rPr>
          <w:rFonts w:ascii="Arial" w:hAnsi="Arial" w:cs="Arial"/>
        </w:rPr>
        <w:t xml:space="preserve">распространяются </w:t>
      </w:r>
      <w:r w:rsidR="002634E3" w:rsidRPr="00FF5D6F">
        <w:rPr>
          <w:rFonts w:ascii="Arial" w:hAnsi="Arial" w:cs="Arial"/>
        </w:rPr>
        <w:t xml:space="preserve">на вновь разрабатываемую градостроительную </w:t>
      </w:r>
      <w:r w:rsidR="00206B3E" w:rsidRPr="00FF5D6F">
        <w:rPr>
          <w:rFonts w:ascii="Arial" w:hAnsi="Arial" w:cs="Arial"/>
        </w:rPr>
        <w:t xml:space="preserve">и иную </w:t>
      </w:r>
      <w:r w:rsidR="002634E3" w:rsidRPr="00FF5D6F">
        <w:rPr>
          <w:rFonts w:ascii="Arial" w:hAnsi="Arial" w:cs="Arial"/>
        </w:rPr>
        <w:t>документацию</w:t>
      </w:r>
      <w:r w:rsidR="00EF46E5" w:rsidRPr="00FF5D6F">
        <w:rPr>
          <w:rFonts w:ascii="Arial" w:hAnsi="Arial" w:cs="Arial"/>
        </w:rPr>
        <w:t>, а также проекты внесения изменений в такую документацию.</w:t>
      </w:r>
    </w:p>
    <w:p w:rsidR="008B7879" w:rsidRPr="00FF5D6F" w:rsidRDefault="00D33081">
      <w:pPr>
        <w:pStyle w:val="a6"/>
        <w:rPr>
          <w:rFonts w:ascii="Arial" w:hAnsi="Arial" w:cs="Arial"/>
        </w:rPr>
      </w:pPr>
      <w:r w:rsidRPr="00FF5D6F">
        <w:rPr>
          <w:rFonts w:ascii="Arial" w:hAnsi="Arial" w:cs="Arial"/>
        </w:rPr>
        <w:t xml:space="preserve">Расчетные показатели минимально допустимого уровня обеспеченности объектами местного значения и максимально допустимого уровня территориальной доступности таких объектов для населения, установленные </w:t>
      </w:r>
      <w:r w:rsidR="00006EA3" w:rsidRPr="00FF5D6F">
        <w:rPr>
          <w:rFonts w:ascii="Arial" w:hAnsi="Arial" w:cs="Arial"/>
        </w:rPr>
        <w:t>МНГП</w:t>
      </w:r>
      <w:r w:rsidR="001E6792" w:rsidRPr="00FF5D6F">
        <w:rPr>
          <w:rFonts w:ascii="Arial" w:hAnsi="Arial" w:cs="Arial"/>
        </w:rPr>
        <w:t xml:space="preserve"> </w:t>
      </w:r>
      <w:r w:rsidR="00E71324" w:rsidRPr="00FF5D6F">
        <w:rPr>
          <w:rFonts w:ascii="Arial" w:hAnsi="Arial" w:cs="Arial"/>
        </w:rPr>
        <w:t>муниципального района</w:t>
      </w:r>
      <w:r w:rsidRPr="00FF5D6F">
        <w:rPr>
          <w:rFonts w:ascii="Arial" w:hAnsi="Arial" w:cs="Arial"/>
        </w:rPr>
        <w:t xml:space="preserve">, </w:t>
      </w:r>
      <w:r w:rsidR="0016675A" w:rsidRPr="00FF5D6F">
        <w:rPr>
          <w:rFonts w:ascii="Arial" w:hAnsi="Arial" w:cs="Arial"/>
        </w:rPr>
        <w:t>применяются в соответствии с настоящим разделом.</w:t>
      </w:r>
    </w:p>
    <w:p w:rsidR="008B7879" w:rsidRPr="00FF5D6F" w:rsidRDefault="00FD7BC3">
      <w:pPr>
        <w:pStyle w:val="a6"/>
        <w:rPr>
          <w:rFonts w:ascii="Arial" w:hAnsi="Arial" w:cs="Arial"/>
        </w:rPr>
      </w:pPr>
      <w:r w:rsidRPr="00FF5D6F">
        <w:rPr>
          <w:rFonts w:ascii="Arial" w:hAnsi="Arial" w:cs="Arial"/>
        </w:rPr>
        <w:t>Расчетные показатели применяются при разработке следующей градостроительной документации</w:t>
      </w:r>
      <w:r w:rsidR="00653754" w:rsidRPr="00FF5D6F">
        <w:rPr>
          <w:rFonts w:ascii="Arial" w:hAnsi="Arial" w:cs="Arial"/>
        </w:rPr>
        <w:t xml:space="preserve"> (</w:t>
      </w:r>
      <w:r w:rsidR="00CE6552" w:rsidRPr="00FF5D6F">
        <w:rPr>
          <w:rFonts w:ascii="Arial" w:hAnsi="Arial" w:cs="Arial"/>
        </w:rPr>
        <w:t>Таблица 32</w:t>
      </w:r>
      <w:r w:rsidR="00653754" w:rsidRPr="00FF5D6F">
        <w:rPr>
          <w:rFonts w:ascii="Arial" w:hAnsi="Arial" w:cs="Arial"/>
        </w:rPr>
        <w:t>)</w:t>
      </w:r>
      <w:r w:rsidRPr="00FF5D6F">
        <w:rPr>
          <w:rFonts w:ascii="Arial" w:hAnsi="Arial" w:cs="Arial"/>
        </w:rPr>
        <w:t>:</w:t>
      </w:r>
    </w:p>
    <w:p w:rsidR="008B7879" w:rsidRPr="00FF5D6F" w:rsidRDefault="00CE6552">
      <w:pPr>
        <w:pStyle w:val="a2"/>
        <w:spacing w:before="120" w:after="60"/>
        <w:ind w:left="0" w:firstLine="567"/>
        <w:rPr>
          <w:rFonts w:ascii="Arial" w:hAnsi="Arial" w:cs="Arial"/>
        </w:rPr>
      </w:pPr>
      <w:r w:rsidRPr="00FF5D6F">
        <w:rPr>
          <w:rFonts w:ascii="Arial" w:hAnsi="Arial" w:cs="Arial"/>
        </w:rPr>
        <w:t>при разработке схемы территориального планирования муниципального района расчетные показатели применяются для определения характеристик и местоположения объектов местного значения муниципального района;</w:t>
      </w:r>
    </w:p>
    <w:p w:rsidR="008B7879" w:rsidRPr="00FF5D6F" w:rsidRDefault="00FD7BC3">
      <w:pPr>
        <w:pStyle w:val="a2"/>
        <w:spacing w:before="120" w:after="60"/>
        <w:ind w:left="0" w:firstLine="567"/>
        <w:rPr>
          <w:rFonts w:ascii="Arial" w:hAnsi="Arial" w:cs="Arial"/>
        </w:rPr>
      </w:pPr>
      <w:r w:rsidRPr="00FF5D6F">
        <w:rPr>
          <w:rFonts w:ascii="Arial" w:hAnsi="Arial" w:cs="Arial"/>
        </w:rPr>
        <w:t>при разработке документации по планировке территории для определения характеристик планируемого развития территории, в том числе плотности и параметров застройки территории, характеристик планируемых к размещению объектов капитального строительства, размеров земельных участков;</w:t>
      </w:r>
    </w:p>
    <w:p w:rsidR="008B7879" w:rsidRPr="00FF5D6F" w:rsidRDefault="00FD7BC3">
      <w:pPr>
        <w:pStyle w:val="a2"/>
        <w:spacing w:before="120" w:after="60"/>
        <w:ind w:left="0" w:firstLine="567"/>
        <w:rPr>
          <w:rFonts w:ascii="Arial" w:hAnsi="Arial" w:cs="Arial"/>
        </w:rPr>
      </w:pPr>
      <w:r w:rsidRPr="00FF5D6F">
        <w:rPr>
          <w:rFonts w:ascii="Arial" w:hAnsi="Arial" w:cs="Arial"/>
        </w:rPr>
        <w:t>п</w:t>
      </w:r>
      <w:r w:rsidR="002A3943" w:rsidRPr="00FF5D6F">
        <w:rPr>
          <w:rFonts w:ascii="Arial" w:hAnsi="Arial" w:cs="Arial"/>
        </w:rPr>
        <w:t xml:space="preserve">ри разработке правил землепользования и застройки </w:t>
      </w:r>
      <w:r w:rsidR="00CA42EA" w:rsidRPr="00FF5D6F">
        <w:rPr>
          <w:rFonts w:ascii="Arial" w:hAnsi="Arial" w:cs="Arial"/>
        </w:rPr>
        <w:t>для</w:t>
      </w:r>
      <w:r w:rsidR="002A3943" w:rsidRPr="00FF5D6F">
        <w:rPr>
          <w:rFonts w:ascii="Arial" w:hAnsi="Arial" w:cs="Arial"/>
        </w:rPr>
        <w:t xml:space="preserve"> установления предельных размеров земельных участков </w:t>
      </w:r>
      <w:r w:rsidR="00CA42EA" w:rsidRPr="00FF5D6F">
        <w:rPr>
          <w:rFonts w:ascii="Arial" w:hAnsi="Arial" w:cs="Arial"/>
        </w:rPr>
        <w:t>в градостроительных регламентах</w:t>
      </w:r>
      <w:r w:rsidRPr="00FF5D6F">
        <w:rPr>
          <w:rFonts w:ascii="Arial" w:hAnsi="Arial" w:cs="Arial"/>
        </w:rPr>
        <w:t>, а также в</w:t>
      </w:r>
      <w:r w:rsidR="00CA42EA" w:rsidRPr="00FF5D6F">
        <w:rPr>
          <w:rFonts w:ascii="Arial" w:hAnsi="Arial" w:cs="Arial"/>
        </w:rPr>
        <w:t xml:space="preserve"> случае, если в правилах землепользования и застройки определены территории, в границах которых запланирована деятельность по комплексному развитию, </w:t>
      </w:r>
      <w:r w:rsidRPr="00FF5D6F">
        <w:rPr>
          <w:rFonts w:ascii="Arial" w:hAnsi="Arial" w:cs="Arial"/>
        </w:rPr>
        <w:t>–</w:t>
      </w:r>
      <w:r w:rsidR="00CA42EA" w:rsidRPr="00FF5D6F">
        <w:rPr>
          <w:rFonts w:ascii="Arial" w:hAnsi="Arial" w:cs="Arial"/>
        </w:rPr>
        <w:t xml:space="preserve"> для определения </w:t>
      </w:r>
      <w:r w:rsidR="002A3943" w:rsidRPr="00FF5D6F">
        <w:rPr>
          <w:rFonts w:ascii="Arial" w:hAnsi="Arial" w:cs="Arial"/>
        </w:rPr>
        <w:t>расчетных показателей минимально допустимого уровня обеспеченности территории объектами коммунальной, транспортной, социальной инфраструктур и расчетных показателей максимально допустимого уровня территориальной доступности указанных объектов для населения.</w:t>
      </w:r>
    </w:p>
    <w:p w:rsidR="00CA42EA" w:rsidRPr="00FF5D6F" w:rsidRDefault="00BF43AE" w:rsidP="003A49FC">
      <w:pPr>
        <w:pStyle w:val="a6"/>
        <w:rPr>
          <w:rFonts w:ascii="Arial" w:hAnsi="Arial" w:cs="Arial"/>
        </w:rPr>
      </w:pPr>
      <w:r w:rsidRPr="00FF5D6F">
        <w:rPr>
          <w:rFonts w:ascii="Arial" w:hAnsi="Arial" w:cs="Arial"/>
        </w:rPr>
        <w:t xml:space="preserve">МНГП </w:t>
      </w:r>
      <w:r w:rsidR="00CE6552" w:rsidRPr="00FF5D6F">
        <w:rPr>
          <w:rFonts w:ascii="Arial" w:hAnsi="Arial" w:cs="Arial"/>
        </w:rPr>
        <w:t xml:space="preserve">муниципального района </w:t>
      </w:r>
      <w:r w:rsidRPr="00FF5D6F">
        <w:rPr>
          <w:rFonts w:ascii="Arial" w:hAnsi="Arial" w:cs="Arial"/>
        </w:rPr>
        <w:t>применяются п</w:t>
      </w:r>
      <w:r w:rsidR="00F46EE6" w:rsidRPr="00FF5D6F">
        <w:rPr>
          <w:rFonts w:ascii="Arial" w:hAnsi="Arial" w:cs="Arial"/>
        </w:rPr>
        <w:t>ри</w:t>
      </w:r>
      <w:r w:rsidR="00CA42EA" w:rsidRPr="00FF5D6F">
        <w:rPr>
          <w:rFonts w:ascii="Arial" w:hAnsi="Arial" w:cs="Arial"/>
        </w:rPr>
        <w:t xml:space="preserve"> выдаче разрешения на строительство для проведения проверки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земельным и иным законодательством Российской Федерации.</w:t>
      </w:r>
    </w:p>
    <w:p w:rsidR="00CA42EA" w:rsidRPr="00FF5D6F" w:rsidRDefault="008E164A" w:rsidP="003A49FC">
      <w:pPr>
        <w:pStyle w:val="a6"/>
        <w:rPr>
          <w:rFonts w:ascii="Arial" w:hAnsi="Arial" w:cs="Arial"/>
        </w:rPr>
      </w:pPr>
      <w:r w:rsidRPr="00FF5D6F">
        <w:rPr>
          <w:rFonts w:ascii="Arial" w:hAnsi="Arial" w:cs="Arial"/>
        </w:rPr>
        <w:t xml:space="preserve">МНГП </w:t>
      </w:r>
      <w:r w:rsidR="00CE6552" w:rsidRPr="00FF5D6F">
        <w:rPr>
          <w:rFonts w:ascii="Arial" w:hAnsi="Arial" w:cs="Arial"/>
        </w:rPr>
        <w:t xml:space="preserve">муниципального района </w:t>
      </w:r>
      <w:r w:rsidRPr="00FF5D6F">
        <w:rPr>
          <w:rFonts w:ascii="Arial" w:hAnsi="Arial" w:cs="Arial"/>
        </w:rPr>
        <w:t>применяются при</w:t>
      </w:r>
      <w:r w:rsidR="00CA42EA" w:rsidRPr="00FF5D6F">
        <w:rPr>
          <w:rFonts w:ascii="Arial" w:hAnsi="Arial" w:cs="Arial"/>
        </w:rPr>
        <w:t xml:space="preserve"> выдаче разрешения на отклонение от предельных параметров разрешенного строительства, реконструкции объектов капитального строительства </w:t>
      </w:r>
      <w:r w:rsidRPr="00FF5D6F">
        <w:rPr>
          <w:rFonts w:ascii="Arial" w:hAnsi="Arial" w:cs="Arial"/>
        </w:rPr>
        <w:t>для подготовки</w:t>
      </w:r>
      <w:r w:rsidR="00CA42EA" w:rsidRPr="00FF5D6F">
        <w:rPr>
          <w:rFonts w:ascii="Arial" w:hAnsi="Arial" w:cs="Arial"/>
        </w:rPr>
        <w:t xml:space="preserve"> комиссией по подготовке проекта правил землепользования и застройки рекомендаций о предоставлении такого разрешения или об отказе в его предоставлении.</w:t>
      </w:r>
    </w:p>
    <w:p w:rsidR="008B7879" w:rsidRPr="00FF5D6F" w:rsidRDefault="00BF43AE">
      <w:pPr>
        <w:pStyle w:val="a6"/>
        <w:rPr>
          <w:rFonts w:ascii="Arial" w:hAnsi="Arial" w:cs="Arial"/>
        </w:rPr>
      </w:pPr>
      <w:r w:rsidRPr="00FF5D6F">
        <w:rPr>
          <w:rFonts w:ascii="Arial" w:hAnsi="Arial" w:cs="Arial"/>
        </w:rPr>
        <w:lastRenderedPageBreak/>
        <w:t xml:space="preserve">МНГП </w:t>
      </w:r>
      <w:r w:rsidR="00CE6552" w:rsidRPr="00FF5D6F">
        <w:rPr>
          <w:rFonts w:ascii="Arial" w:hAnsi="Arial" w:cs="Arial"/>
        </w:rPr>
        <w:t xml:space="preserve">муниципального района </w:t>
      </w:r>
      <w:r w:rsidRPr="00FF5D6F">
        <w:rPr>
          <w:rFonts w:ascii="Arial" w:hAnsi="Arial" w:cs="Arial"/>
        </w:rPr>
        <w:t>применяются п</w:t>
      </w:r>
      <w:r w:rsidR="00F46EE6" w:rsidRPr="00FF5D6F">
        <w:rPr>
          <w:rFonts w:ascii="Arial" w:hAnsi="Arial" w:cs="Arial"/>
        </w:rPr>
        <w:t>ри</w:t>
      </w:r>
      <w:r w:rsidR="00CA42EA" w:rsidRPr="00FF5D6F">
        <w:rPr>
          <w:rFonts w:ascii="Arial" w:hAnsi="Arial" w:cs="Arial"/>
        </w:rPr>
        <w:t xml:space="preserve"> разработке правил благоустройства территории для установления норм и правил благоустройства, в том числе требований к проектам благоустройства.</w:t>
      </w:r>
    </w:p>
    <w:p w:rsidR="008B7879" w:rsidRPr="00FF5D6F" w:rsidRDefault="00BF43AE">
      <w:pPr>
        <w:pStyle w:val="a6"/>
        <w:rPr>
          <w:rFonts w:ascii="Arial" w:hAnsi="Arial" w:cs="Arial"/>
        </w:rPr>
      </w:pPr>
      <w:r w:rsidRPr="00FF5D6F">
        <w:rPr>
          <w:rFonts w:ascii="Arial" w:hAnsi="Arial" w:cs="Arial"/>
        </w:rPr>
        <w:t xml:space="preserve">МНГП </w:t>
      </w:r>
      <w:r w:rsidR="00F30BED" w:rsidRPr="00FF5D6F">
        <w:rPr>
          <w:rFonts w:ascii="Arial" w:hAnsi="Arial" w:cs="Arial"/>
        </w:rPr>
        <w:t xml:space="preserve">муниципального района </w:t>
      </w:r>
      <w:r w:rsidRPr="00FF5D6F">
        <w:rPr>
          <w:rFonts w:ascii="Arial" w:hAnsi="Arial" w:cs="Arial"/>
        </w:rPr>
        <w:t>применяются п</w:t>
      </w:r>
      <w:r w:rsidR="00F46EE6" w:rsidRPr="00FF5D6F">
        <w:rPr>
          <w:rFonts w:ascii="Arial" w:hAnsi="Arial" w:cs="Arial"/>
        </w:rPr>
        <w:t>ри</w:t>
      </w:r>
      <w:r w:rsidR="00CA42EA" w:rsidRPr="00FF5D6F">
        <w:rPr>
          <w:rFonts w:ascii="Arial" w:hAnsi="Arial" w:cs="Arial"/>
        </w:rPr>
        <w:t xml:space="preserve"> организации конкурсов на разработку документации архитектурно-строительного проектирования, проектов благоустройства для установления требований к проектным решениям по развитию территории и размещению объектов, содержащихся в конкурсной документации.</w:t>
      </w:r>
    </w:p>
    <w:p w:rsidR="008B7879" w:rsidRPr="00FF5D6F" w:rsidRDefault="00197008">
      <w:pPr>
        <w:pStyle w:val="a6"/>
        <w:rPr>
          <w:rFonts w:ascii="Arial" w:hAnsi="Arial" w:cs="Arial"/>
        </w:rPr>
      </w:pPr>
      <w:r w:rsidRPr="00FF5D6F">
        <w:rPr>
          <w:rFonts w:ascii="Arial" w:hAnsi="Arial" w:cs="Arial"/>
        </w:rPr>
        <w:t xml:space="preserve">МНГП </w:t>
      </w:r>
      <w:r w:rsidR="00F30BED" w:rsidRPr="00FF5D6F">
        <w:rPr>
          <w:rFonts w:ascii="Arial" w:hAnsi="Arial" w:cs="Arial"/>
        </w:rPr>
        <w:t xml:space="preserve">муниципального района </w:t>
      </w:r>
      <w:r w:rsidRPr="00FF5D6F">
        <w:rPr>
          <w:rFonts w:ascii="Arial" w:hAnsi="Arial" w:cs="Arial"/>
        </w:rPr>
        <w:t>применяются п</w:t>
      </w:r>
      <w:r w:rsidR="00F46EE6" w:rsidRPr="00FF5D6F">
        <w:rPr>
          <w:rFonts w:ascii="Arial" w:hAnsi="Arial" w:cs="Arial"/>
        </w:rPr>
        <w:t>ри</w:t>
      </w:r>
      <w:r w:rsidR="00CA42EA" w:rsidRPr="00FF5D6F">
        <w:rPr>
          <w:rFonts w:ascii="Arial" w:hAnsi="Arial" w:cs="Arial"/>
        </w:rPr>
        <w:t xml:space="preserve"> разработке проектной документации, проектов благоустройства для установления параметров и характеристик территорий, зданий и сооружений.</w:t>
      </w:r>
    </w:p>
    <w:p w:rsidR="008B7879" w:rsidRPr="00FF5D6F" w:rsidRDefault="00BF43AE">
      <w:pPr>
        <w:pStyle w:val="a6"/>
        <w:rPr>
          <w:rFonts w:ascii="Arial" w:hAnsi="Arial" w:cs="Arial"/>
        </w:rPr>
      </w:pPr>
      <w:r w:rsidRPr="00FF5D6F">
        <w:rPr>
          <w:rFonts w:ascii="Arial" w:hAnsi="Arial" w:cs="Arial"/>
        </w:rPr>
        <w:t xml:space="preserve">МНГП </w:t>
      </w:r>
      <w:r w:rsidR="00F30BED" w:rsidRPr="00FF5D6F">
        <w:rPr>
          <w:rFonts w:ascii="Arial" w:hAnsi="Arial" w:cs="Arial"/>
        </w:rPr>
        <w:t xml:space="preserve">муниципального района </w:t>
      </w:r>
      <w:r w:rsidRPr="00FF5D6F">
        <w:rPr>
          <w:rFonts w:ascii="Arial" w:hAnsi="Arial" w:cs="Arial"/>
        </w:rPr>
        <w:t>применяются п</w:t>
      </w:r>
      <w:r w:rsidR="00F46EE6" w:rsidRPr="00FF5D6F">
        <w:rPr>
          <w:rFonts w:ascii="Arial" w:hAnsi="Arial" w:cs="Arial"/>
        </w:rPr>
        <w:t>ри</w:t>
      </w:r>
      <w:r w:rsidR="007D6331" w:rsidRPr="00FF5D6F">
        <w:rPr>
          <w:rFonts w:ascii="Arial" w:hAnsi="Arial" w:cs="Arial"/>
        </w:rPr>
        <w:t xml:space="preserve"> комплексном развитии территории для определения характеристик планируемого развития территории, в том числе параметров застройки территории, видов разрешенного использования и размеров земельных участков в решениях органа местного самоуправления о комплексном развитии, в документации по планировке территории комплексного развития.</w:t>
      </w:r>
      <w:bookmarkStart w:id="524" w:name="_Toc459302276"/>
      <w:bookmarkStart w:id="525" w:name="_Toc459308313"/>
      <w:bookmarkStart w:id="526" w:name="_Toc459308667"/>
      <w:bookmarkStart w:id="527" w:name="_Toc459308841"/>
      <w:bookmarkStart w:id="528" w:name="_Toc459308984"/>
      <w:bookmarkStart w:id="529" w:name="P8326"/>
      <w:bookmarkStart w:id="530" w:name="_Toc88573287"/>
      <w:bookmarkStart w:id="531" w:name="_Toc88585022"/>
      <w:bookmarkStart w:id="532" w:name="_Toc88589049"/>
      <w:bookmarkStart w:id="533" w:name="_Toc88750174"/>
      <w:bookmarkStart w:id="534" w:name="_Toc89694257"/>
      <w:bookmarkStart w:id="535" w:name="_Toc89787815"/>
      <w:bookmarkStart w:id="536" w:name="_Toc96603412"/>
      <w:bookmarkStart w:id="537" w:name="_Toc96687309"/>
      <w:bookmarkStart w:id="538" w:name="_Toc969532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p>
    <w:p w:rsidR="008B7879" w:rsidRPr="00FF5D6F" w:rsidRDefault="00BF43AE">
      <w:pPr>
        <w:pStyle w:val="a6"/>
        <w:rPr>
          <w:rFonts w:ascii="Arial" w:hAnsi="Arial" w:cs="Arial"/>
        </w:rPr>
      </w:pPr>
      <w:r w:rsidRPr="00FF5D6F">
        <w:rPr>
          <w:rFonts w:ascii="Arial" w:hAnsi="Arial" w:cs="Arial"/>
        </w:rPr>
        <w:t xml:space="preserve">МНГП </w:t>
      </w:r>
      <w:r w:rsidR="00F30BED" w:rsidRPr="00FF5D6F">
        <w:rPr>
          <w:rFonts w:ascii="Arial" w:hAnsi="Arial" w:cs="Arial"/>
        </w:rPr>
        <w:t xml:space="preserve">муниципального района </w:t>
      </w:r>
      <w:r w:rsidR="008C6115" w:rsidRPr="00FF5D6F">
        <w:rPr>
          <w:rFonts w:ascii="Arial" w:hAnsi="Arial" w:cs="Arial"/>
        </w:rPr>
        <w:t>также применяются при принятии иных документов и решений в сфере управления развитием территории.</w:t>
      </w:r>
    </w:p>
    <w:p w:rsidR="004D7844" w:rsidRPr="00FF5D6F" w:rsidRDefault="00653754" w:rsidP="00040637">
      <w:pPr>
        <w:pStyle w:val="af0"/>
        <w:rPr>
          <w:rFonts w:ascii="Arial" w:hAnsi="Arial" w:cs="Arial"/>
        </w:rPr>
      </w:pPr>
      <w:bookmarkStart w:id="539" w:name="_Ref136376097"/>
      <w:bookmarkStart w:id="540" w:name="_Ref136360262"/>
      <w:r w:rsidRPr="00FF5D6F">
        <w:rPr>
          <w:rFonts w:ascii="Arial" w:hAnsi="Arial" w:cs="Arial"/>
        </w:rPr>
        <w:t xml:space="preserve">Таблица </w:t>
      </w:r>
      <w:bookmarkEnd w:id="539"/>
      <w:r w:rsidR="00CE6552" w:rsidRPr="00FF5D6F">
        <w:rPr>
          <w:rFonts w:ascii="Arial" w:hAnsi="Arial" w:cs="Arial"/>
        </w:rPr>
        <w:t>32</w:t>
      </w:r>
      <w:r w:rsidRPr="00FF5D6F">
        <w:rPr>
          <w:rFonts w:ascii="Arial" w:hAnsi="Arial" w:cs="Arial"/>
        </w:rPr>
        <w:t xml:space="preserve"> </w:t>
      </w:r>
      <w:r w:rsidR="004D7844" w:rsidRPr="00FF5D6F">
        <w:rPr>
          <w:rFonts w:ascii="Arial" w:hAnsi="Arial" w:cs="Arial"/>
        </w:rPr>
        <w:t xml:space="preserve">– Перечень расчетных показателей для объектов местного значения </w:t>
      </w:r>
      <w:r w:rsidR="00E71324" w:rsidRPr="00FF5D6F">
        <w:rPr>
          <w:rFonts w:ascii="Arial" w:hAnsi="Arial" w:cs="Arial"/>
        </w:rPr>
        <w:t xml:space="preserve">муниципального района </w:t>
      </w:r>
      <w:r w:rsidR="004D7844" w:rsidRPr="00FF5D6F">
        <w:rPr>
          <w:rFonts w:ascii="Arial" w:hAnsi="Arial" w:cs="Arial"/>
        </w:rPr>
        <w:t>и объектов иного значения, применяемых при подготовке документов территориального планирования, документов градостроительного зонирования и документации по планировке территории</w:t>
      </w:r>
      <w:bookmarkEnd w:id="540"/>
    </w:p>
    <w:tbl>
      <w:tblPr>
        <w:tblStyle w:val="TableGridReport1"/>
        <w:tblW w:w="9464" w:type="dxa"/>
        <w:tblLayout w:type="fixed"/>
        <w:tblLook w:val="04A0"/>
      </w:tblPr>
      <w:tblGrid>
        <w:gridCol w:w="720"/>
        <w:gridCol w:w="3534"/>
        <w:gridCol w:w="3108"/>
        <w:gridCol w:w="707"/>
        <w:gridCol w:w="735"/>
        <w:gridCol w:w="660"/>
      </w:tblGrid>
      <w:tr w:rsidR="00F30BED" w:rsidRPr="00FF5D6F" w:rsidTr="00F30BED">
        <w:trPr>
          <w:trHeight w:val="591"/>
          <w:tblHeader/>
        </w:trPr>
        <w:tc>
          <w:tcPr>
            <w:tcW w:w="720" w:type="dxa"/>
            <w:vAlign w:val="center"/>
          </w:tcPr>
          <w:p w:rsidR="00475503" w:rsidRPr="00FF5D6F" w:rsidRDefault="00475503" w:rsidP="00475503">
            <w:pPr>
              <w:suppressAutoHyphens/>
              <w:autoSpaceDE w:val="0"/>
              <w:autoSpaceDN w:val="0"/>
              <w:ind w:left="0" w:firstLine="0"/>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 п/п</w:t>
            </w:r>
          </w:p>
        </w:tc>
        <w:tc>
          <w:tcPr>
            <w:tcW w:w="3534" w:type="dxa"/>
            <w:vAlign w:val="center"/>
          </w:tcPr>
          <w:p w:rsidR="00475503" w:rsidRPr="00FF5D6F" w:rsidRDefault="00475503" w:rsidP="009919A2">
            <w:pPr>
              <w:suppressAutoHyphens/>
              <w:autoSpaceDE w:val="0"/>
              <w:autoSpaceDN w:val="0"/>
              <w:ind w:left="0" w:firstLine="0"/>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Наименование вида объекта</w:t>
            </w:r>
          </w:p>
        </w:tc>
        <w:tc>
          <w:tcPr>
            <w:tcW w:w="3108" w:type="dxa"/>
            <w:vAlign w:val="center"/>
          </w:tcPr>
          <w:p w:rsidR="00475503" w:rsidRPr="00FF5D6F" w:rsidRDefault="00475503" w:rsidP="009919A2">
            <w:pPr>
              <w:suppressAutoHyphens/>
              <w:autoSpaceDE w:val="0"/>
              <w:autoSpaceDN w:val="0"/>
              <w:ind w:left="0" w:firstLine="0"/>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Наименование расчетных показателей</w:t>
            </w:r>
          </w:p>
        </w:tc>
        <w:tc>
          <w:tcPr>
            <w:tcW w:w="707" w:type="dxa"/>
            <w:vAlign w:val="center"/>
          </w:tcPr>
          <w:p w:rsidR="00475503" w:rsidRPr="00FF5D6F" w:rsidRDefault="00F30BED" w:rsidP="009919A2">
            <w:pPr>
              <w:suppressAutoHyphens/>
              <w:autoSpaceDE w:val="0"/>
              <w:autoSpaceDN w:val="0"/>
              <w:ind w:left="0" w:firstLine="0"/>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СТ</w:t>
            </w:r>
            <w:r w:rsidR="00475503" w:rsidRPr="00FF5D6F">
              <w:rPr>
                <w:rFonts w:ascii="Arial" w:eastAsia="Times New Roman" w:hAnsi="Arial" w:cs="Arial"/>
                <w:b/>
                <w:sz w:val="24"/>
                <w:szCs w:val="24"/>
                <w:lang w:eastAsia="ru-RU"/>
              </w:rPr>
              <w:t>П</w:t>
            </w:r>
          </w:p>
        </w:tc>
        <w:tc>
          <w:tcPr>
            <w:tcW w:w="735" w:type="dxa"/>
            <w:vAlign w:val="center"/>
          </w:tcPr>
          <w:p w:rsidR="00475503" w:rsidRPr="00FF5D6F" w:rsidRDefault="00475503" w:rsidP="009919A2">
            <w:pPr>
              <w:suppressAutoHyphens/>
              <w:autoSpaceDE w:val="0"/>
              <w:autoSpaceDN w:val="0"/>
              <w:ind w:left="1372" w:right="-57"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ДППТ</w:t>
            </w:r>
          </w:p>
        </w:tc>
        <w:tc>
          <w:tcPr>
            <w:tcW w:w="660" w:type="dxa"/>
            <w:vAlign w:val="center"/>
          </w:tcPr>
          <w:p w:rsidR="00475503" w:rsidRPr="00FF5D6F" w:rsidRDefault="00475503" w:rsidP="009919A2">
            <w:pPr>
              <w:suppressAutoHyphens/>
              <w:autoSpaceDE w:val="0"/>
              <w:autoSpaceDN w:val="0"/>
              <w:ind w:left="1372" w:right="-57"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ПЗЗ</w:t>
            </w:r>
          </w:p>
        </w:tc>
      </w:tr>
      <w:tr w:rsidR="00F30BED" w:rsidRPr="00FF5D6F" w:rsidTr="00F30BED">
        <w:trPr>
          <w:trHeight w:val="557"/>
        </w:trPr>
        <w:tc>
          <w:tcPr>
            <w:tcW w:w="720" w:type="dxa"/>
            <w:vAlign w:val="center"/>
          </w:tcPr>
          <w:p w:rsidR="00137AD2" w:rsidRPr="00FF5D6F" w:rsidRDefault="00137AD2" w:rsidP="00475503">
            <w:pPr>
              <w:suppressAutoHyphens/>
              <w:autoSpaceDE w:val="0"/>
              <w:autoSpaceDN w:val="0"/>
              <w:ind w:hanging="1429"/>
              <w:jc w:val="center"/>
              <w:rPr>
                <w:rFonts w:ascii="Arial" w:hAnsi="Arial" w:cs="Arial"/>
                <w:b/>
                <w:sz w:val="24"/>
                <w:szCs w:val="24"/>
              </w:rPr>
            </w:pPr>
          </w:p>
        </w:tc>
        <w:tc>
          <w:tcPr>
            <w:tcW w:w="8744" w:type="dxa"/>
            <w:gridSpan w:val="5"/>
            <w:vAlign w:val="center"/>
          </w:tcPr>
          <w:p w:rsidR="00137AD2" w:rsidRPr="00FF5D6F" w:rsidRDefault="00137AD2" w:rsidP="00F30BED">
            <w:pPr>
              <w:suppressAutoHyphens/>
              <w:autoSpaceDE w:val="0"/>
              <w:autoSpaceDN w:val="0"/>
              <w:ind w:left="0" w:firstLine="0"/>
              <w:jc w:val="left"/>
              <w:rPr>
                <w:rFonts w:ascii="Arial" w:hAnsi="Arial" w:cs="Arial"/>
                <w:b/>
                <w:sz w:val="24"/>
                <w:szCs w:val="24"/>
              </w:rPr>
            </w:pPr>
            <w:r w:rsidRPr="00FF5D6F">
              <w:rPr>
                <w:rFonts w:ascii="Arial" w:eastAsia="Times New Roman" w:hAnsi="Arial" w:cs="Arial"/>
                <w:b/>
                <w:sz w:val="24"/>
                <w:szCs w:val="24"/>
                <w:lang w:eastAsia="ru-RU"/>
              </w:rPr>
              <w:t xml:space="preserve">РАСЧЕТНЫЕ ПОКАЗАТЕЛИ ДЛЯ ОБЪЕКТОВ МЕСТНОГО ЗНАЧЕНИЯ </w:t>
            </w:r>
            <w:r w:rsidR="00F30BED" w:rsidRPr="00FF5D6F">
              <w:rPr>
                <w:rFonts w:ascii="Arial" w:eastAsia="Times New Roman" w:hAnsi="Arial" w:cs="Arial"/>
                <w:b/>
                <w:sz w:val="24"/>
                <w:szCs w:val="24"/>
                <w:lang w:eastAsia="ru-RU"/>
              </w:rPr>
              <w:t>МУНИЦИПАЛЬНОГО РАЙОНА</w:t>
            </w:r>
          </w:p>
        </w:tc>
      </w:tr>
      <w:tr w:rsidR="00F30BED" w:rsidRPr="00FF5D6F" w:rsidTr="002F0F3C">
        <w:tc>
          <w:tcPr>
            <w:tcW w:w="720" w:type="dxa"/>
            <w:vAlign w:val="center"/>
          </w:tcPr>
          <w:p w:rsidR="00475503" w:rsidRPr="00FF5D6F" w:rsidRDefault="00475503" w:rsidP="00475503">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1</w:t>
            </w:r>
          </w:p>
        </w:tc>
        <w:tc>
          <w:tcPr>
            <w:tcW w:w="8744" w:type="dxa"/>
            <w:gridSpan w:val="5"/>
            <w:vAlign w:val="center"/>
          </w:tcPr>
          <w:p w:rsidR="00475503" w:rsidRPr="00FF5D6F" w:rsidRDefault="00475503" w:rsidP="00475503">
            <w:pPr>
              <w:tabs>
                <w:tab w:val="left" w:pos="3165"/>
                <w:tab w:val="center" w:pos="4245"/>
              </w:tabs>
              <w:suppressAutoHyphens/>
              <w:autoSpaceDE w:val="0"/>
              <w:autoSpaceDN w:val="0"/>
              <w:ind w:left="0" w:firstLine="0"/>
              <w:rPr>
                <w:rFonts w:ascii="Arial" w:hAnsi="Arial" w:cs="Arial"/>
                <w:b/>
                <w:sz w:val="24"/>
                <w:szCs w:val="24"/>
              </w:rPr>
            </w:pPr>
            <w:r w:rsidRPr="00FF5D6F">
              <w:rPr>
                <w:rFonts w:ascii="Arial" w:eastAsia="Times New Roman" w:hAnsi="Arial" w:cs="Arial"/>
                <w:b/>
                <w:sz w:val="24"/>
                <w:szCs w:val="24"/>
                <w:lang w:eastAsia="ru-RU"/>
              </w:rPr>
              <w:t>В области образования</w:t>
            </w:r>
          </w:p>
        </w:tc>
      </w:tr>
      <w:tr w:rsidR="00F30BED" w:rsidRPr="00FF5D6F" w:rsidTr="002F0F3C">
        <w:tc>
          <w:tcPr>
            <w:tcW w:w="720" w:type="dxa"/>
            <w:vMerge w:val="restart"/>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1.1</w:t>
            </w:r>
          </w:p>
        </w:tc>
        <w:tc>
          <w:tcPr>
            <w:tcW w:w="3534" w:type="dxa"/>
            <w:vMerge w:val="restart"/>
            <w:vAlign w:val="center"/>
          </w:tcPr>
          <w:p w:rsidR="00475503" w:rsidRPr="00FF5D6F" w:rsidRDefault="00475503" w:rsidP="009919A2">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Дошкольные образовательные организации</w:t>
            </w:r>
          </w:p>
        </w:tc>
        <w:tc>
          <w:tcPr>
            <w:tcW w:w="3108" w:type="dxa"/>
            <w:vAlign w:val="center"/>
          </w:tcPr>
          <w:p w:rsidR="00475503" w:rsidRPr="00FF5D6F" w:rsidRDefault="00475503" w:rsidP="009919A2">
            <w:pPr>
              <w:suppressAutoHyphens/>
              <w:ind w:left="33" w:hanging="6"/>
              <w:jc w:val="left"/>
              <w:rPr>
                <w:rFonts w:ascii="Arial" w:eastAsia="Calibri" w:hAnsi="Arial" w:cs="Arial"/>
                <w:sz w:val="24"/>
                <w:szCs w:val="24"/>
              </w:rPr>
            </w:pPr>
            <w:r w:rsidRPr="00FF5D6F">
              <w:rPr>
                <w:rFonts w:ascii="Arial" w:eastAsia="Calibri" w:hAnsi="Arial" w:cs="Arial"/>
                <w:sz w:val="24"/>
                <w:szCs w:val="24"/>
              </w:rPr>
              <w:t>Уровень обеспеченности</w:t>
            </w:r>
          </w:p>
        </w:tc>
        <w:tc>
          <w:tcPr>
            <w:tcW w:w="707"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9919A2">
            <w:pPr>
              <w:suppressAutoHyphens/>
              <w:autoSpaceDE w:val="0"/>
              <w:autoSpaceDN w:val="0"/>
              <w:ind w:left="0" w:firstLine="0"/>
              <w:jc w:val="left"/>
              <w:rPr>
                <w:rFonts w:ascii="Arial" w:eastAsia="Times New Roman" w:hAnsi="Arial" w:cs="Arial"/>
                <w:sz w:val="24"/>
                <w:szCs w:val="24"/>
                <w:lang w:eastAsia="ru-RU"/>
              </w:rPr>
            </w:pPr>
          </w:p>
        </w:tc>
        <w:tc>
          <w:tcPr>
            <w:tcW w:w="3108" w:type="dxa"/>
            <w:vAlign w:val="center"/>
          </w:tcPr>
          <w:p w:rsidR="00475503" w:rsidRPr="00FF5D6F" w:rsidRDefault="00475503" w:rsidP="009919A2">
            <w:pPr>
              <w:widowControl w:val="0"/>
              <w:suppressAutoHyphens/>
              <w:autoSpaceDE w:val="0"/>
              <w:autoSpaceDN w:val="0"/>
              <w:ind w:left="33" w:hanging="6"/>
              <w:jc w:val="left"/>
              <w:rPr>
                <w:rFonts w:ascii="Arial" w:eastAsia="Times New Roman" w:hAnsi="Arial" w:cs="Arial"/>
                <w:sz w:val="24"/>
                <w:szCs w:val="24"/>
              </w:rPr>
            </w:pPr>
            <w:r w:rsidRPr="00FF5D6F">
              <w:rPr>
                <w:rFonts w:ascii="Arial" w:eastAsia="Times New Roman" w:hAnsi="Arial" w:cs="Arial"/>
                <w:sz w:val="24"/>
                <w:szCs w:val="24"/>
              </w:rPr>
              <w:t>Размер</w:t>
            </w:r>
            <w:r w:rsidRPr="00FF5D6F">
              <w:rPr>
                <w:rFonts w:ascii="Arial" w:eastAsia="Calibri" w:hAnsi="Arial" w:cs="Arial"/>
                <w:sz w:val="24"/>
                <w:szCs w:val="24"/>
              </w:rPr>
              <w:t xml:space="preserve"> земельного участка</w:t>
            </w:r>
          </w:p>
        </w:tc>
        <w:tc>
          <w:tcPr>
            <w:tcW w:w="707" w:type="dxa"/>
            <w:vAlign w:val="center"/>
          </w:tcPr>
          <w:p w:rsidR="00475503" w:rsidRPr="00FF5D6F" w:rsidRDefault="00F30BED"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9919A2">
            <w:pPr>
              <w:suppressAutoHyphens/>
              <w:autoSpaceDE w:val="0"/>
              <w:autoSpaceDN w:val="0"/>
              <w:ind w:left="0" w:firstLine="0"/>
              <w:jc w:val="left"/>
              <w:rPr>
                <w:rFonts w:ascii="Arial" w:eastAsia="Times New Roman" w:hAnsi="Arial" w:cs="Arial"/>
                <w:sz w:val="24"/>
                <w:szCs w:val="24"/>
                <w:lang w:eastAsia="ru-RU"/>
              </w:rPr>
            </w:pPr>
          </w:p>
        </w:tc>
        <w:tc>
          <w:tcPr>
            <w:tcW w:w="3108" w:type="dxa"/>
            <w:vAlign w:val="center"/>
          </w:tcPr>
          <w:p w:rsidR="00475503" w:rsidRPr="00FF5D6F" w:rsidRDefault="00475503" w:rsidP="009919A2">
            <w:pPr>
              <w:suppressAutoHyphens/>
              <w:autoSpaceDE w:val="0"/>
              <w:autoSpaceDN w:val="0"/>
              <w:ind w:left="33" w:hanging="6"/>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Территориальная доступность</w:t>
            </w:r>
          </w:p>
        </w:tc>
        <w:tc>
          <w:tcPr>
            <w:tcW w:w="707"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restart"/>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1.2</w:t>
            </w:r>
          </w:p>
        </w:tc>
        <w:tc>
          <w:tcPr>
            <w:tcW w:w="3534" w:type="dxa"/>
            <w:vMerge w:val="restart"/>
            <w:vAlign w:val="center"/>
          </w:tcPr>
          <w:p w:rsidR="00475503" w:rsidRPr="00FF5D6F" w:rsidRDefault="00475503" w:rsidP="009919A2">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Общеобразовательные организации</w:t>
            </w:r>
          </w:p>
        </w:tc>
        <w:tc>
          <w:tcPr>
            <w:tcW w:w="3108" w:type="dxa"/>
            <w:vAlign w:val="center"/>
          </w:tcPr>
          <w:p w:rsidR="00475503" w:rsidRPr="00FF5D6F" w:rsidRDefault="00475503" w:rsidP="009919A2">
            <w:pPr>
              <w:suppressAutoHyphens/>
              <w:ind w:left="33" w:hanging="6"/>
              <w:jc w:val="left"/>
              <w:rPr>
                <w:rFonts w:ascii="Arial" w:eastAsia="Calibri" w:hAnsi="Arial" w:cs="Arial"/>
                <w:sz w:val="24"/>
                <w:szCs w:val="24"/>
              </w:rPr>
            </w:pPr>
            <w:r w:rsidRPr="00FF5D6F">
              <w:rPr>
                <w:rFonts w:ascii="Arial" w:eastAsia="Times New Roman" w:hAnsi="Arial" w:cs="Arial"/>
                <w:sz w:val="24"/>
                <w:szCs w:val="24"/>
                <w:lang w:eastAsia="ru-RU"/>
              </w:rPr>
              <w:t>Уровень обеспеченности</w:t>
            </w:r>
            <w:r w:rsidRPr="00FF5D6F">
              <w:rPr>
                <w:rFonts w:ascii="Arial" w:hAnsi="Arial" w:cs="Arial"/>
                <w:sz w:val="24"/>
                <w:szCs w:val="24"/>
              </w:rPr>
              <w:t xml:space="preserve"> </w:t>
            </w:r>
          </w:p>
        </w:tc>
        <w:tc>
          <w:tcPr>
            <w:tcW w:w="707"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9919A2">
            <w:pPr>
              <w:suppressAutoHyphens/>
              <w:autoSpaceDE w:val="0"/>
              <w:autoSpaceDN w:val="0"/>
              <w:ind w:left="0" w:firstLine="0"/>
              <w:jc w:val="left"/>
              <w:rPr>
                <w:rFonts w:ascii="Arial" w:eastAsia="Times New Roman" w:hAnsi="Arial" w:cs="Arial"/>
                <w:sz w:val="24"/>
                <w:szCs w:val="24"/>
                <w:lang w:eastAsia="ru-RU"/>
              </w:rPr>
            </w:pPr>
          </w:p>
        </w:tc>
        <w:tc>
          <w:tcPr>
            <w:tcW w:w="3108" w:type="dxa"/>
            <w:vAlign w:val="center"/>
          </w:tcPr>
          <w:p w:rsidR="00475503" w:rsidRPr="00FF5D6F" w:rsidRDefault="00475503" w:rsidP="009919A2">
            <w:pPr>
              <w:widowControl w:val="0"/>
              <w:suppressAutoHyphens/>
              <w:autoSpaceDE w:val="0"/>
              <w:autoSpaceDN w:val="0"/>
              <w:ind w:left="33" w:hanging="6"/>
              <w:jc w:val="left"/>
              <w:rPr>
                <w:rFonts w:ascii="Arial" w:eastAsia="Times New Roman" w:hAnsi="Arial" w:cs="Arial"/>
                <w:sz w:val="24"/>
                <w:szCs w:val="24"/>
              </w:rPr>
            </w:pPr>
            <w:r w:rsidRPr="00FF5D6F">
              <w:rPr>
                <w:rFonts w:ascii="Arial" w:eastAsia="Times New Roman" w:hAnsi="Arial" w:cs="Arial"/>
                <w:sz w:val="24"/>
                <w:szCs w:val="24"/>
              </w:rPr>
              <w:t>Размер</w:t>
            </w:r>
            <w:r w:rsidRPr="00FF5D6F">
              <w:rPr>
                <w:rFonts w:ascii="Arial" w:eastAsia="Calibri" w:hAnsi="Arial" w:cs="Arial"/>
                <w:sz w:val="24"/>
                <w:szCs w:val="24"/>
              </w:rPr>
              <w:t xml:space="preserve"> земельного участка</w:t>
            </w:r>
          </w:p>
        </w:tc>
        <w:tc>
          <w:tcPr>
            <w:tcW w:w="707" w:type="dxa"/>
            <w:vAlign w:val="center"/>
          </w:tcPr>
          <w:p w:rsidR="00475503" w:rsidRPr="00FF5D6F" w:rsidRDefault="00F30BED"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9919A2">
            <w:pPr>
              <w:suppressAutoHyphens/>
              <w:autoSpaceDE w:val="0"/>
              <w:autoSpaceDN w:val="0"/>
              <w:ind w:left="0" w:firstLine="0"/>
              <w:jc w:val="left"/>
              <w:rPr>
                <w:rFonts w:ascii="Arial" w:eastAsia="Times New Roman" w:hAnsi="Arial" w:cs="Arial"/>
                <w:sz w:val="24"/>
                <w:szCs w:val="24"/>
                <w:lang w:eastAsia="ru-RU"/>
              </w:rPr>
            </w:pPr>
          </w:p>
        </w:tc>
        <w:tc>
          <w:tcPr>
            <w:tcW w:w="3108" w:type="dxa"/>
            <w:vAlign w:val="center"/>
          </w:tcPr>
          <w:p w:rsidR="00475503" w:rsidRPr="00FF5D6F" w:rsidRDefault="00475503" w:rsidP="009919A2">
            <w:pPr>
              <w:suppressAutoHyphens/>
              <w:autoSpaceDE w:val="0"/>
              <w:autoSpaceDN w:val="0"/>
              <w:ind w:left="33" w:hanging="6"/>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Территориальная доступность</w:t>
            </w:r>
          </w:p>
        </w:tc>
        <w:tc>
          <w:tcPr>
            <w:tcW w:w="707"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restart"/>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1.3</w:t>
            </w:r>
          </w:p>
        </w:tc>
        <w:tc>
          <w:tcPr>
            <w:tcW w:w="3534" w:type="dxa"/>
            <w:vMerge w:val="restart"/>
            <w:vAlign w:val="center"/>
          </w:tcPr>
          <w:p w:rsidR="00475503" w:rsidRPr="00FF5D6F" w:rsidRDefault="00475503" w:rsidP="009919A2">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Организации дополнительного образования</w:t>
            </w:r>
          </w:p>
        </w:tc>
        <w:tc>
          <w:tcPr>
            <w:tcW w:w="3108" w:type="dxa"/>
            <w:vAlign w:val="center"/>
          </w:tcPr>
          <w:p w:rsidR="00475503" w:rsidRPr="00FF5D6F" w:rsidRDefault="00475503" w:rsidP="009919A2">
            <w:pPr>
              <w:suppressAutoHyphens/>
              <w:ind w:left="33" w:hanging="6"/>
              <w:jc w:val="left"/>
              <w:rPr>
                <w:rFonts w:ascii="Arial" w:eastAsia="Calibri" w:hAnsi="Arial" w:cs="Arial"/>
                <w:sz w:val="24"/>
                <w:szCs w:val="24"/>
              </w:rPr>
            </w:pPr>
            <w:r w:rsidRPr="00FF5D6F">
              <w:rPr>
                <w:rFonts w:ascii="Arial" w:eastAsia="Times New Roman" w:hAnsi="Arial" w:cs="Arial"/>
                <w:sz w:val="24"/>
                <w:szCs w:val="24"/>
                <w:lang w:eastAsia="ru-RU"/>
              </w:rPr>
              <w:t>Уровень обеспеченности</w:t>
            </w:r>
          </w:p>
        </w:tc>
        <w:tc>
          <w:tcPr>
            <w:tcW w:w="707"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rPr>
          <w:trHeight w:val="130"/>
        </w:trPr>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9919A2">
            <w:pPr>
              <w:suppressAutoHyphens/>
              <w:autoSpaceDE w:val="0"/>
              <w:autoSpaceDN w:val="0"/>
              <w:ind w:left="-67"/>
              <w:jc w:val="left"/>
              <w:rPr>
                <w:rFonts w:ascii="Arial" w:eastAsia="Times New Roman" w:hAnsi="Arial" w:cs="Arial"/>
                <w:sz w:val="24"/>
                <w:szCs w:val="24"/>
                <w:lang w:eastAsia="ru-RU"/>
              </w:rPr>
            </w:pPr>
          </w:p>
        </w:tc>
        <w:tc>
          <w:tcPr>
            <w:tcW w:w="3108" w:type="dxa"/>
            <w:vAlign w:val="center"/>
          </w:tcPr>
          <w:p w:rsidR="00475503" w:rsidRPr="00FF5D6F" w:rsidRDefault="00475503" w:rsidP="009919A2">
            <w:pPr>
              <w:widowControl w:val="0"/>
              <w:suppressAutoHyphens/>
              <w:autoSpaceDE w:val="0"/>
              <w:autoSpaceDN w:val="0"/>
              <w:ind w:left="33" w:hanging="6"/>
              <w:jc w:val="left"/>
              <w:rPr>
                <w:rFonts w:ascii="Arial" w:eastAsia="Times New Roman" w:hAnsi="Arial" w:cs="Arial"/>
                <w:sz w:val="24"/>
                <w:szCs w:val="24"/>
              </w:rPr>
            </w:pPr>
            <w:r w:rsidRPr="00FF5D6F">
              <w:rPr>
                <w:rFonts w:ascii="Arial" w:eastAsia="Times New Roman" w:hAnsi="Arial" w:cs="Arial"/>
                <w:sz w:val="24"/>
                <w:szCs w:val="24"/>
              </w:rPr>
              <w:t>Размер земельного участка</w:t>
            </w:r>
          </w:p>
        </w:tc>
        <w:tc>
          <w:tcPr>
            <w:tcW w:w="707" w:type="dxa"/>
            <w:vAlign w:val="center"/>
          </w:tcPr>
          <w:p w:rsidR="00475503" w:rsidRPr="00FF5D6F" w:rsidRDefault="00F30BED"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rPr>
          <w:trHeight w:val="130"/>
        </w:trPr>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9919A2">
            <w:pPr>
              <w:suppressAutoHyphens/>
              <w:autoSpaceDE w:val="0"/>
              <w:autoSpaceDN w:val="0"/>
              <w:ind w:left="-67"/>
              <w:jc w:val="left"/>
              <w:rPr>
                <w:rFonts w:ascii="Arial" w:eastAsia="Times New Roman" w:hAnsi="Arial" w:cs="Arial"/>
                <w:sz w:val="24"/>
                <w:szCs w:val="24"/>
                <w:lang w:eastAsia="ru-RU"/>
              </w:rPr>
            </w:pPr>
          </w:p>
        </w:tc>
        <w:tc>
          <w:tcPr>
            <w:tcW w:w="3108" w:type="dxa"/>
            <w:vAlign w:val="center"/>
          </w:tcPr>
          <w:p w:rsidR="00475503" w:rsidRPr="00FF5D6F" w:rsidRDefault="00475503" w:rsidP="009919A2">
            <w:pPr>
              <w:suppressAutoHyphens/>
              <w:ind w:left="33" w:hanging="6"/>
              <w:jc w:val="left"/>
              <w:rPr>
                <w:rFonts w:ascii="Arial" w:eastAsia="Calibri" w:hAnsi="Arial" w:cs="Arial"/>
                <w:sz w:val="24"/>
                <w:szCs w:val="24"/>
              </w:rPr>
            </w:pPr>
            <w:r w:rsidRPr="00FF5D6F">
              <w:rPr>
                <w:rFonts w:ascii="Arial" w:eastAsia="Calibri" w:hAnsi="Arial" w:cs="Arial"/>
                <w:sz w:val="24"/>
                <w:szCs w:val="24"/>
              </w:rPr>
              <w:t>Территориальная доступность</w:t>
            </w:r>
          </w:p>
        </w:tc>
        <w:tc>
          <w:tcPr>
            <w:tcW w:w="707"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1.4</w:t>
            </w:r>
          </w:p>
        </w:tc>
        <w:tc>
          <w:tcPr>
            <w:tcW w:w="3534" w:type="dxa"/>
            <w:vAlign w:val="center"/>
          </w:tcPr>
          <w:p w:rsidR="00475503" w:rsidRPr="00FF5D6F" w:rsidRDefault="00475503" w:rsidP="009919A2">
            <w:pPr>
              <w:suppressAutoHyphens/>
              <w:autoSpaceDE w:val="0"/>
              <w:autoSpaceDN w:val="0"/>
              <w:ind w:left="-36"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Центры психолого-педагогической, медицинской и социальной помощи</w:t>
            </w:r>
          </w:p>
        </w:tc>
        <w:tc>
          <w:tcPr>
            <w:tcW w:w="3108" w:type="dxa"/>
            <w:vAlign w:val="center"/>
          </w:tcPr>
          <w:p w:rsidR="00475503" w:rsidRPr="00FF5D6F" w:rsidRDefault="00475503" w:rsidP="009919A2">
            <w:pPr>
              <w:suppressAutoHyphens/>
              <w:ind w:left="33" w:hanging="6"/>
              <w:jc w:val="left"/>
              <w:rPr>
                <w:rFonts w:ascii="Arial" w:eastAsia="Calibri" w:hAnsi="Arial" w:cs="Arial"/>
                <w:sz w:val="24"/>
                <w:szCs w:val="24"/>
              </w:rPr>
            </w:pPr>
            <w:r w:rsidRPr="00FF5D6F">
              <w:rPr>
                <w:rFonts w:ascii="Arial" w:eastAsia="Calibri" w:hAnsi="Arial" w:cs="Arial"/>
                <w:sz w:val="24"/>
                <w:szCs w:val="24"/>
              </w:rPr>
              <w:t>Уровень обеспеченности</w:t>
            </w:r>
          </w:p>
        </w:tc>
        <w:tc>
          <w:tcPr>
            <w:tcW w:w="707"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9919A2">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Align w:val="center"/>
          </w:tcPr>
          <w:p w:rsidR="00475503" w:rsidRPr="00FF5D6F" w:rsidRDefault="00475503" w:rsidP="00475503">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2</w:t>
            </w:r>
          </w:p>
        </w:tc>
        <w:tc>
          <w:tcPr>
            <w:tcW w:w="8744" w:type="dxa"/>
            <w:gridSpan w:val="5"/>
            <w:vAlign w:val="center"/>
          </w:tcPr>
          <w:p w:rsidR="00475503" w:rsidRPr="00FF5D6F" w:rsidRDefault="00475503" w:rsidP="00475503">
            <w:pPr>
              <w:suppressAutoHyphens/>
              <w:autoSpaceDE w:val="0"/>
              <w:autoSpaceDN w:val="0"/>
              <w:ind w:left="0" w:firstLine="0"/>
              <w:rPr>
                <w:rFonts w:ascii="Arial" w:hAnsi="Arial" w:cs="Arial"/>
                <w:b/>
                <w:sz w:val="24"/>
                <w:szCs w:val="24"/>
              </w:rPr>
            </w:pPr>
            <w:r w:rsidRPr="00FF5D6F">
              <w:rPr>
                <w:rFonts w:ascii="Arial" w:eastAsia="Times New Roman" w:hAnsi="Arial" w:cs="Arial"/>
                <w:b/>
                <w:sz w:val="24"/>
                <w:szCs w:val="24"/>
                <w:lang w:eastAsia="ru-RU"/>
              </w:rPr>
              <w:t>В области физической культуры и массового спорта</w:t>
            </w:r>
          </w:p>
        </w:tc>
      </w:tr>
      <w:tr w:rsidR="00F30BED" w:rsidRPr="00FF5D6F" w:rsidTr="002F0F3C">
        <w:tc>
          <w:tcPr>
            <w:tcW w:w="72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2.1</w:t>
            </w:r>
          </w:p>
        </w:tc>
        <w:tc>
          <w:tcPr>
            <w:tcW w:w="3534" w:type="dxa"/>
            <w:vAlign w:val="center"/>
          </w:tcPr>
          <w:p w:rsidR="00475503" w:rsidRPr="00FF5D6F" w:rsidRDefault="00475503" w:rsidP="008A6907">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Спортивные сооружения</w:t>
            </w:r>
          </w:p>
        </w:tc>
        <w:tc>
          <w:tcPr>
            <w:tcW w:w="3108" w:type="dxa"/>
            <w:vAlign w:val="center"/>
          </w:tcPr>
          <w:p w:rsidR="00475503" w:rsidRPr="00FF5D6F" w:rsidRDefault="00475503" w:rsidP="00475503">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restart"/>
            <w:vAlign w:val="center"/>
          </w:tcPr>
          <w:p w:rsidR="00475503" w:rsidRPr="00FF5D6F" w:rsidRDefault="00475503" w:rsidP="00475503">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lastRenderedPageBreak/>
              <w:t>2.2</w:t>
            </w:r>
          </w:p>
        </w:tc>
        <w:tc>
          <w:tcPr>
            <w:tcW w:w="3534" w:type="dxa"/>
            <w:vMerge w:val="restart"/>
            <w:vAlign w:val="center"/>
          </w:tcPr>
          <w:p w:rsidR="00475503" w:rsidRPr="00FF5D6F" w:rsidRDefault="00475503" w:rsidP="00475503">
            <w:pPr>
              <w:suppressAutoHyphens/>
              <w:autoSpaceDE w:val="0"/>
              <w:autoSpaceDN w:val="0"/>
              <w:ind w:left="0" w:firstLine="0"/>
              <w:jc w:val="left"/>
              <w:rPr>
                <w:rFonts w:ascii="Arial" w:hAnsi="Arial" w:cs="Arial"/>
                <w:sz w:val="24"/>
                <w:szCs w:val="24"/>
              </w:rPr>
            </w:pPr>
            <w:r w:rsidRPr="00FF5D6F">
              <w:rPr>
                <w:rFonts w:ascii="Arial" w:hAnsi="Arial" w:cs="Arial"/>
                <w:sz w:val="24"/>
                <w:szCs w:val="24"/>
              </w:rPr>
              <w:t>Плавательные бассейны (крытые и открытые общего пользования)</w:t>
            </w:r>
          </w:p>
        </w:tc>
        <w:tc>
          <w:tcPr>
            <w:tcW w:w="3108" w:type="dxa"/>
            <w:vAlign w:val="center"/>
          </w:tcPr>
          <w:p w:rsidR="00475503" w:rsidRPr="00FF5D6F" w:rsidRDefault="00475503" w:rsidP="00475503">
            <w:pPr>
              <w:suppressAutoHyphens/>
              <w:autoSpaceDE w:val="0"/>
              <w:autoSpaceDN w:val="0"/>
              <w:ind w:left="0" w:firstLine="0"/>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rPr>
                <w:rFonts w:ascii="Arial" w:hAnsi="Arial" w:cs="Arial"/>
                <w:sz w:val="24"/>
                <w:szCs w:val="24"/>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rPr>
                <w:rFonts w:ascii="Arial" w:hAnsi="Arial" w:cs="Arial"/>
                <w:sz w:val="24"/>
                <w:szCs w:val="24"/>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rPr>
                <w:rFonts w:ascii="Arial" w:hAnsi="Arial" w:cs="Arial"/>
                <w:sz w:val="24"/>
                <w:szCs w:val="24"/>
              </w:rPr>
            </w:pPr>
            <w:r w:rsidRPr="00FF5D6F">
              <w:rPr>
                <w:rFonts w:ascii="Arial" w:eastAsia="Times New Roman" w:hAnsi="Arial" w:cs="Arial"/>
                <w:sz w:val="24"/>
                <w:szCs w:val="24"/>
                <w:lang w:eastAsia="ru-RU"/>
              </w:rPr>
              <w:t>–</w:t>
            </w:r>
          </w:p>
        </w:tc>
      </w:tr>
      <w:tr w:rsidR="00C020A5"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color w:val="FF0000"/>
                <w:sz w:val="24"/>
                <w:szCs w:val="24"/>
                <w:lang w:eastAsia="ru-RU"/>
              </w:rPr>
            </w:pPr>
          </w:p>
        </w:tc>
        <w:tc>
          <w:tcPr>
            <w:tcW w:w="3534" w:type="dxa"/>
            <w:vMerge/>
            <w:vAlign w:val="center"/>
          </w:tcPr>
          <w:p w:rsidR="00475503" w:rsidRPr="00FF5D6F" w:rsidRDefault="00475503" w:rsidP="00475503">
            <w:pPr>
              <w:suppressAutoHyphens/>
              <w:autoSpaceDE w:val="0"/>
              <w:autoSpaceDN w:val="0"/>
              <w:ind w:left="0" w:firstLine="0"/>
              <w:jc w:val="left"/>
              <w:rPr>
                <w:rFonts w:ascii="Arial" w:eastAsia="Times New Roman" w:hAnsi="Arial" w:cs="Arial"/>
                <w:color w:val="FF0000"/>
                <w:sz w:val="24"/>
                <w:szCs w:val="24"/>
                <w:lang w:eastAsia="ru-RU"/>
              </w:rPr>
            </w:pPr>
          </w:p>
        </w:tc>
        <w:tc>
          <w:tcPr>
            <w:tcW w:w="3108" w:type="dxa"/>
            <w:vAlign w:val="center"/>
          </w:tcPr>
          <w:p w:rsidR="00475503" w:rsidRPr="00FF5D6F" w:rsidRDefault="00475503" w:rsidP="00475503">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Территориальная доступность</w:t>
            </w:r>
          </w:p>
        </w:tc>
        <w:tc>
          <w:tcPr>
            <w:tcW w:w="707"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restart"/>
            <w:vAlign w:val="center"/>
          </w:tcPr>
          <w:p w:rsidR="00475503" w:rsidRPr="00FF5D6F" w:rsidRDefault="00BA4E65"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2.3</w:t>
            </w:r>
          </w:p>
        </w:tc>
        <w:tc>
          <w:tcPr>
            <w:tcW w:w="3534" w:type="dxa"/>
            <w:vMerge w:val="restart"/>
            <w:vAlign w:val="center"/>
          </w:tcPr>
          <w:p w:rsidR="00475503" w:rsidRPr="00FF5D6F" w:rsidRDefault="00475503" w:rsidP="00475503">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Плоскостные спортивные сооружения (в том числе спортивные (игровые) площадки; спортивные поля, включая футбольные поля)</w:t>
            </w:r>
          </w:p>
        </w:tc>
        <w:tc>
          <w:tcPr>
            <w:tcW w:w="3108" w:type="dxa"/>
            <w:vAlign w:val="center"/>
          </w:tcPr>
          <w:p w:rsidR="00475503" w:rsidRPr="00FF5D6F" w:rsidRDefault="00475503" w:rsidP="00475503">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475503">
            <w:pPr>
              <w:suppressAutoHyphens/>
              <w:autoSpaceDE w:val="0"/>
              <w:autoSpaceDN w:val="0"/>
              <w:rPr>
                <w:rFonts w:ascii="Arial" w:hAnsi="Arial" w:cs="Arial"/>
                <w:sz w:val="24"/>
                <w:szCs w:val="24"/>
              </w:rPr>
            </w:pPr>
          </w:p>
        </w:tc>
        <w:tc>
          <w:tcPr>
            <w:tcW w:w="3108" w:type="dxa"/>
            <w:vAlign w:val="center"/>
          </w:tcPr>
          <w:p w:rsidR="00475503" w:rsidRPr="00FF5D6F" w:rsidRDefault="00475503" w:rsidP="00475503">
            <w:pPr>
              <w:suppressAutoHyphens/>
              <w:autoSpaceDE w:val="0"/>
              <w:autoSpaceDN w:val="0"/>
              <w:ind w:left="0" w:firstLine="0"/>
              <w:rPr>
                <w:rFonts w:ascii="Arial" w:hAnsi="Arial" w:cs="Arial"/>
                <w:sz w:val="24"/>
                <w:szCs w:val="24"/>
              </w:rPr>
            </w:pPr>
            <w:r w:rsidRPr="00FF5D6F">
              <w:rPr>
                <w:rFonts w:ascii="Arial" w:hAnsi="Arial" w:cs="Arial"/>
                <w:sz w:val="24"/>
                <w:szCs w:val="24"/>
              </w:rPr>
              <w:t>Территориальная доступность</w:t>
            </w:r>
          </w:p>
        </w:tc>
        <w:tc>
          <w:tcPr>
            <w:tcW w:w="707"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F30BED"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restart"/>
            <w:vAlign w:val="center"/>
          </w:tcPr>
          <w:p w:rsidR="00475503" w:rsidRPr="00FF5D6F" w:rsidRDefault="00BA4E65"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2.4</w:t>
            </w:r>
          </w:p>
        </w:tc>
        <w:tc>
          <w:tcPr>
            <w:tcW w:w="3534" w:type="dxa"/>
            <w:vMerge w:val="restart"/>
            <w:vAlign w:val="center"/>
          </w:tcPr>
          <w:p w:rsidR="00475503" w:rsidRPr="00FF5D6F" w:rsidRDefault="00475503" w:rsidP="00475503">
            <w:pPr>
              <w:suppressAutoHyphens/>
              <w:autoSpaceDE w:val="0"/>
              <w:autoSpaceDN w:val="0"/>
              <w:ind w:left="0" w:firstLine="0"/>
              <w:jc w:val="left"/>
              <w:rPr>
                <w:rFonts w:ascii="Arial" w:hAnsi="Arial" w:cs="Arial"/>
                <w:sz w:val="24"/>
                <w:szCs w:val="24"/>
              </w:rPr>
            </w:pPr>
            <w:r w:rsidRPr="00FF5D6F">
              <w:rPr>
                <w:rFonts w:ascii="Arial" w:hAnsi="Arial" w:cs="Arial"/>
                <w:sz w:val="24"/>
                <w:szCs w:val="24"/>
              </w:rPr>
              <w:t>Спортивные залы</w:t>
            </w:r>
          </w:p>
        </w:tc>
        <w:tc>
          <w:tcPr>
            <w:tcW w:w="3108" w:type="dxa"/>
            <w:vAlign w:val="center"/>
          </w:tcPr>
          <w:p w:rsidR="00475503" w:rsidRPr="00FF5D6F" w:rsidRDefault="00475503" w:rsidP="00475503">
            <w:pPr>
              <w:suppressAutoHyphens/>
              <w:autoSpaceDE w:val="0"/>
              <w:autoSpaceDN w:val="0"/>
              <w:ind w:left="0" w:firstLine="0"/>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475503">
            <w:pPr>
              <w:suppressAutoHyphens/>
              <w:autoSpaceDE w:val="0"/>
              <w:autoSpaceDN w:val="0"/>
              <w:ind w:left="0" w:firstLine="0"/>
              <w:jc w:val="left"/>
              <w:rPr>
                <w:rFonts w:ascii="Arial" w:hAnsi="Arial" w:cs="Arial"/>
                <w:sz w:val="24"/>
                <w:szCs w:val="24"/>
              </w:rPr>
            </w:pPr>
          </w:p>
        </w:tc>
        <w:tc>
          <w:tcPr>
            <w:tcW w:w="3108" w:type="dxa"/>
            <w:vAlign w:val="center"/>
          </w:tcPr>
          <w:p w:rsidR="00475503" w:rsidRPr="00FF5D6F" w:rsidRDefault="00475503" w:rsidP="00475503">
            <w:pPr>
              <w:suppressAutoHyphens/>
              <w:autoSpaceDE w:val="0"/>
              <w:autoSpaceDN w:val="0"/>
              <w:ind w:left="0" w:firstLine="0"/>
              <w:rPr>
                <w:rFonts w:ascii="Arial" w:hAnsi="Arial" w:cs="Arial"/>
                <w:sz w:val="24"/>
                <w:szCs w:val="24"/>
              </w:rPr>
            </w:pPr>
            <w:r w:rsidRPr="00FF5D6F">
              <w:rPr>
                <w:rFonts w:ascii="Arial" w:hAnsi="Arial" w:cs="Arial"/>
                <w:sz w:val="24"/>
                <w:szCs w:val="24"/>
              </w:rPr>
              <w:t>Территориальная доступность</w:t>
            </w:r>
          </w:p>
        </w:tc>
        <w:tc>
          <w:tcPr>
            <w:tcW w:w="707"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F30BED">
        <w:trPr>
          <w:trHeight w:val="349"/>
        </w:trPr>
        <w:tc>
          <w:tcPr>
            <w:tcW w:w="720" w:type="dxa"/>
            <w:vAlign w:val="center"/>
          </w:tcPr>
          <w:p w:rsidR="00475503" w:rsidRPr="00FF5D6F" w:rsidRDefault="00BA4E65"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2.5</w:t>
            </w:r>
          </w:p>
        </w:tc>
        <w:tc>
          <w:tcPr>
            <w:tcW w:w="3534" w:type="dxa"/>
            <w:vAlign w:val="center"/>
          </w:tcPr>
          <w:p w:rsidR="00475503" w:rsidRPr="00FF5D6F" w:rsidRDefault="00475503" w:rsidP="00475503">
            <w:pPr>
              <w:suppressAutoHyphens/>
              <w:autoSpaceDE w:val="0"/>
              <w:autoSpaceDN w:val="0"/>
              <w:ind w:left="0" w:firstLine="0"/>
              <w:jc w:val="left"/>
              <w:rPr>
                <w:rFonts w:ascii="Arial" w:hAnsi="Arial" w:cs="Arial"/>
                <w:sz w:val="24"/>
                <w:szCs w:val="24"/>
              </w:rPr>
            </w:pPr>
            <w:r w:rsidRPr="00FF5D6F">
              <w:rPr>
                <w:rFonts w:ascii="Arial" w:hAnsi="Arial" w:cs="Arial"/>
                <w:sz w:val="24"/>
                <w:szCs w:val="24"/>
              </w:rPr>
              <w:t>Лыжные базы</w:t>
            </w:r>
          </w:p>
        </w:tc>
        <w:tc>
          <w:tcPr>
            <w:tcW w:w="3108" w:type="dxa"/>
            <w:vAlign w:val="center"/>
          </w:tcPr>
          <w:p w:rsidR="00475503" w:rsidRPr="00FF5D6F" w:rsidRDefault="00475503" w:rsidP="00475503">
            <w:pPr>
              <w:suppressAutoHyphens/>
              <w:autoSpaceDE w:val="0"/>
              <w:autoSpaceDN w:val="0"/>
              <w:ind w:left="0" w:firstLine="0"/>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Align w:val="center"/>
          </w:tcPr>
          <w:p w:rsidR="00475503" w:rsidRPr="00FF5D6F" w:rsidRDefault="00BA4E65"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2.6</w:t>
            </w:r>
          </w:p>
        </w:tc>
        <w:tc>
          <w:tcPr>
            <w:tcW w:w="3534" w:type="dxa"/>
            <w:vAlign w:val="center"/>
          </w:tcPr>
          <w:p w:rsidR="00475503" w:rsidRPr="00FF5D6F" w:rsidRDefault="00475503" w:rsidP="00475503">
            <w:pPr>
              <w:suppressAutoHyphens/>
              <w:autoSpaceDE w:val="0"/>
              <w:autoSpaceDN w:val="0"/>
              <w:ind w:left="0" w:firstLine="0"/>
              <w:rPr>
                <w:rFonts w:ascii="Arial" w:hAnsi="Arial" w:cs="Arial"/>
                <w:sz w:val="24"/>
                <w:szCs w:val="24"/>
              </w:rPr>
            </w:pPr>
            <w:r w:rsidRPr="00FF5D6F">
              <w:rPr>
                <w:rFonts w:ascii="Arial" w:hAnsi="Arial" w:cs="Arial"/>
                <w:sz w:val="24"/>
                <w:szCs w:val="24"/>
              </w:rPr>
              <w:t>Сооружения для стрелковых видов спорта (в том числе тир, стрельбище, стенд)</w:t>
            </w:r>
          </w:p>
        </w:tc>
        <w:tc>
          <w:tcPr>
            <w:tcW w:w="3108" w:type="dxa"/>
            <w:vAlign w:val="center"/>
          </w:tcPr>
          <w:p w:rsidR="00475503" w:rsidRPr="00FF5D6F" w:rsidRDefault="00475503" w:rsidP="00475503">
            <w:pPr>
              <w:suppressAutoHyphens/>
              <w:autoSpaceDE w:val="0"/>
              <w:autoSpaceDN w:val="0"/>
              <w:ind w:left="0" w:firstLine="0"/>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left="0" w:firstLine="0"/>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left="0" w:firstLine="0"/>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left="0" w:firstLine="0"/>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Align w:val="center"/>
          </w:tcPr>
          <w:p w:rsidR="00475503" w:rsidRPr="00FF5D6F" w:rsidRDefault="00BA4E65"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2.7</w:t>
            </w:r>
          </w:p>
        </w:tc>
        <w:tc>
          <w:tcPr>
            <w:tcW w:w="3534" w:type="dxa"/>
            <w:vAlign w:val="center"/>
          </w:tcPr>
          <w:p w:rsidR="00475503" w:rsidRPr="00FF5D6F" w:rsidRDefault="00475503" w:rsidP="00475503">
            <w:pPr>
              <w:suppressAutoHyphens/>
              <w:autoSpaceDE w:val="0"/>
              <w:autoSpaceDN w:val="0"/>
              <w:ind w:left="0" w:firstLine="0"/>
              <w:jc w:val="left"/>
              <w:rPr>
                <w:rFonts w:ascii="Arial" w:hAnsi="Arial" w:cs="Arial"/>
                <w:sz w:val="24"/>
                <w:szCs w:val="24"/>
              </w:rPr>
            </w:pPr>
            <w:r w:rsidRPr="00FF5D6F">
              <w:rPr>
                <w:rFonts w:ascii="Arial" w:hAnsi="Arial" w:cs="Arial"/>
                <w:sz w:val="24"/>
                <w:szCs w:val="24"/>
              </w:rPr>
              <w:t>Объекты городской и рекреационной инфраструктуры, приспособленные для занятий физической культурой и спортом (за исключением дорожек велосипедных)</w:t>
            </w:r>
          </w:p>
        </w:tc>
        <w:tc>
          <w:tcPr>
            <w:tcW w:w="3108" w:type="dxa"/>
            <w:vAlign w:val="center"/>
          </w:tcPr>
          <w:p w:rsidR="00475503" w:rsidRPr="00FF5D6F" w:rsidRDefault="00475503" w:rsidP="00475503">
            <w:pPr>
              <w:suppressAutoHyphens/>
              <w:autoSpaceDE w:val="0"/>
              <w:autoSpaceDN w:val="0"/>
              <w:ind w:left="0" w:firstLine="0"/>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C020A5" w:rsidRPr="00FF5D6F" w:rsidTr="002F0F3C">
        <w:tc>
          <w:tcPr>
            <w:tcW w:w="720" w:type="dxa"/>
            <w:vAlign w:val="center"/>
          </w:tcPr>
          <w:p w:rsidR="00475503" w:rsidRPr="00FF5D6F" w:rsidRDefault="002D36A9" w:rsidP="00475503">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3</w:t>
            </w:r>
          </w:p>
        </w:tc>
        <w:tc>
          <w:tcPr>
            <w:tcW w:w="8744" w:type="dxa"/>
            <w:gridSpan w:val="5"/>
            <w:vAlign w:val="center"/>
          </w:tcPr>
          <w:p w:rsidR="00475503" w:rsidRPr="00FF5D6F" w:rsidRDefault="00475503" w:rsidP="00475503">
            <w:pPr>
              <w:suppressAutoHyphens/>
              <w:autoSpaceDE w:val="0"/>
              <w:autoSpaceDN w:val="0"/>
              <w:ind w:left="0" w:firstLine="0"/>
              <w:jc w:val="left"/>
              <w:rPr>
                <w:rFonts w:ascii="Arial" w:hAnsi="Arial" w:cs="Arial"/>
                <w:b/>
                <w:sz w:val="24"/>
                <w:szCs w:val="24"/>
              </w:rPr>
            </w:pPr>
            <w:r w:rsidRPr="00FF5D6F">
              <w:rPr>
                <w:rFonts w:ascii="Arial" w:eastAsia="Times New Roman" w:hAnsi="Arial" w:cs="Arial"/>
                <w:b/>
                <w:sz w:val="24"/>
                <w:szCs w:val="24"/>
                <w:lang w:eastAsia="ru-RU"/>
              </w:rPr>
              <w:t>В области молодежной политики</w:t>
            </w:r>
          </w:p>
        </w:tc>
      </w:tr>
      <w:tr w:rsidR="00C020A5" w:rsidRPr="00FF5D6F" w:rsidTr="002F0F3C">
        <w:tc>
          <w:tcPr>
            <w:tcW w:w="720" w:type="dxa"/>
            <w:vMerge w:val="restart"/>
            <w:vAlign w:val="center"/>
          </w:tcPr>
          <w:p w:rsidR="00475503" w:rsidRPr="00FF5D6F" w:rsidRDefault="002D36A9"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3.1</w:t>
            </w:r>
          </w:p>
        </w:tc>
        <w:tc>
          <w:tcPr>
            <w:tcW w:w="3534" w:type="dxa"/>
            <w:vMerge w:val="restart"/>
            <w:vAlign w:val="center"/>
          </w:tcPr>
          <w:p w:rsidR="00475503" w:rsidRPr="00FF5D6F" w:rsidRDefault="00475503" w:rsidP="00475503">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Учреждения по работе с детьми и молодежью (дом молодежи, молодежный центр, молодежный клуб и иные учреждения, предоставляющие социальные услуги молодежи)</w:t>
            </w: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C020A5"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475503">
            <w:pPr>
              <w:suppressAutoHyphens/>
              <w:autoSpaceDE w:val="0"/>
              <w:autoSpaceDN w:val="0"/>
              <w:ind w:left="-67"/>
              <w:jc w:val="left"/>
              <w:rPr>
                <w:rFonts w:ascii="Arial" w:eastAsia="Times New Roman" w:hAnsi="Arial" w:cs="Arial"/>
                <w:sz w:val="24"/>
                <w:szCs w:val="24"/>
                <w:lang w:eastAsia="ru-RU"/>
              </w:rPr>
            </w:pP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hAnsi="Arial" w:cs="Arial"/>
                <w:sz w:val="24"/>
                <w:szCs w:val="24"/>
              </w:rPr>
              <w:t>Размер земельного участка</w:t>
            </w:r>
          </w:p>
        </w:tc>
        <w:tc>
          <w:tcPr>
            <w:tcW w:w="707" w:type="dxa"/>
            <w:vAlign w:val="center"/>
          </w:tcPr>
          <w:p w:rsidR="00475503" w:rsidRPr="00FF5D6F" w:rsidRDefault="00F30BED"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C020A5"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475503">
            <w:pPr>
              <w:suppressAutoHyphens/>
              <w:autoSpaceDE w:val="0"/>
              <w:autoSpaceDN w:val="0"/>
              <w:ind w:left="-67"/>
              <w:jc w:val="left"/>
              <w:rPr>
                <w:rFonts w:ascii="Arial" w:eastAsia="Times New Roman" w:hAnsi="Arial" w:cs="Arial"/>
                <w:sz w:val="24"/>
                <w:szCs w:val="24"/>
                <w:lang w:eastAsia="ru-RU"/>
              </w:rPr>
            </w:pP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hAnsi="Arial" w:cs="Arial"/>
                <w:sz w:val="24"/>
                <w:szCs w:val="24"/>
              </w:rPr>
              <w:t>Территориальная доступность</w:t>
            </w:r>
          </w:p>
        </w:tc>
        <w:tc>
          <w:tcPr>
            <w:tcW w:w="707"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C020A5" w:rsidRPr="00FF5D6F" w:rsidTr="002F0F3C">
        <w:trPr>
          <w:trHeight w:val="102"/>
        </w:trPr>
        <w:tc>
          <w:tcPr>
            <w:tcW w:w="720" w:type="dxa"/>
            <w:vAlign w:val="center"/>
          </w:tcPr>
          <w:p w:rsidR="00475503" w:rsidRPr="00FF5D6F" w:rsidRDefault="002D36A9" w:rsidP="00475503">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4</w:t>
            </w:r>
          </w:p>
        </w:tc>
        <w:tc>
          <w:tcPr>
            <w:tcW w:w="8744" w:type="dxa"/>
            <w:gridSpan w:val="5"/>
            <w:vAlign w:val="center"/>
          </w:tcPr>
          <w:p w:rsidR="00475503" w:rsidRPr="00FF5D6F" w:rsidRDefault="00475503" w:rsidP="00475503">
            <w:pPr>
              <w:suppressAutoHyphens/>
              <w:autoSpaceDE w:val="0"/>
              <w:autoSpaceDN w:val="0"/>
              <w:ind w:left="0" w:firstLine="0"/>
              <w:rPr>
                <w:rFonts w:ascii="Arial" w:hAnsi="Arial" w:cs="Arial"/>
                <w:b/>
                <w:sz w:val="24"/>
                <w:szCs w:val="24"/>
              </w:rPr>
            </w:pPr>
            <w:r w:rsidRPr="00FF5D6F">
              <w:rPr>
                <w:rFonts w:ascii="Arial" w:eastAsia="Times New Roman" w:hAnsi="Arial" w:cs="Arial"/>
                <w:b/>
                <w:sz w:val="24"/>
                <w:szCs w:val="24"/>
                <w:lang w:eastAsia="ru-RU"/>
              </w:rPr>
              <w:t>В области архивного дела</w:t>
            </w:r>
          </w:p>
        </w:tc>
      </w:tr>
      <w:tr w:rsidR="00C020A5" w:rsidRPr="00FF5D6F" w:rsidTr="00F30BED">
        <w:trPr>
          <w:trHeight w:val="353"/>
        </w:trPr>
        <w:tc>
          <w:tcPr>
            <w:tcW w:w="720" w:type="dxa"/>
            <w:vAlign w:val="center"/>
          </w:tcPr>
          <w:p w:rsidR="00475503" w:rsidRPr="00FF5D6F" w:rsidRDefault="002D36A9"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4.1</w:t>
            </w:r>
          </w:p>
        </w:tc>
        <w:tc>
          <w:tcPr>
            <w:tcW w:w="3534" w:type="dxa"/>
            <w:vAlign w:val="center"/>
          </w:tcPr>
          <w:p w:rsidR="00475503" w:rsidRPr="00FF5D6F" w:rsidRDefault="00475503" w:rsidP="00475503">
            <w:pPr>
              <w:suppressAutoHyphens/>
              <w:autoSpaceDE w:val="0"/>
              <w:autoSpaceDN w:val="0"/>
              <w:ind w:left="-67" w:firstLine="67"/>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Архивы</w:t>
            </w:r>
          </w:p>
        </w:tc>
        <w:tc>
          <w:tcPr>
            <w:tcW w:w="3108" w:type="dxa"/>
            <w:vAlign w:val="center"/>
          </w:tcPr>
          <w:p w:rsidR="00475503" w:rsidRPr="00FF5D6F" w:rsidRDefault="00475503" w:rsidP="00475503">
            <w:pPr>
              <w:suppressAutoHyphens/>
              <w:ind w:left="0" w:firstLine="0"/>
              <w:jc w:val="left"/>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val="en-US" w:eastAsia="ru-RU"/>
              </w:rPr>
            </w:pPr>
            <w:r w:rsidRPr="00FF5D6F">
              <w:rPr>
                <w:rFonts w:ascii="Arial" w:eastAsia="Times New Roman" w:hAnsi="Arial" w:cs="Arial"/>
                <w:sz w:val="24"/>
                <w:szCs w:val="24"/>
                <w:lang w:val="en-US"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val="en-US" w:eastAsia="ru-RU"/>
              </w:rPr>
            </w:pPr>
            <w:r w:rsidRPr="00FF5D6F">
              <w:rPr>
                <w:rFonts w:ascii="Arial" w:eastAsia="Times New Roman" w:hAnsi="Arial" w:cs="Arial"/>
                <w:sz w:val="24"/>
                <w:szCs w:val="24"/>
                <w:lang w:val="en-US" w:eastAsia="ru-RU"/>
              </w:rPr>
              <w:t>–</w:t>
            </w:r>
          </w:p>
        </w:tc>
      </w:tr>
      <w:tr w:rsidR="00C020A5" w:rsidRPr="00FF5D6F" w:rsidTr="002F0F3C">
        <w:tc>
          <w:tcPr>
            <w:tcW w:w="720" w:type="dxa"/>
            <w:vAlign w:val="center"/>
          </w:tcPr>
          <w:p w:rsidR="00475503" w:rsidRPr="00FF5D6F" w:rsidRDefault="002D36A9" w:rsidP="00475503">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5</w:t>
            </w:r>
          </w:p>
        </w:tc>
        <w:tc>
          <w:tcPr>
            <w:tcW w:w="8744" w:type="dxa"/>
            <w:gridSpan w:val="5"/>
            <w:vAlign w:val="center"/>
          </w:tcPr>
          <w:p w:rsidR="00475503" w:rsidRPr="00FF5D6F" w:rsidRDefault="00475503" w:rsidP="00475503">
            <w:pPr>
              <w:suppressAutoHyphens/>
              <w:autoSpaceDE w:val="0"/>
              <w:autoSpaceDN w:val="0"/>
              <w:ind w:left="0" w:firstLine="0"/>
              <w:rPr>
                <w:rFonts w:ascii="Arial" w:hAnsi="Arial" w:cs="Arial"/>
                <w:b/>
                <w:sz w:val="24"/>
                <w:szCs w:val="24"/>
              </w:rPr>
            </w:pPr>
            <w:r w:rsidRPr="00FF5D6F">
              <w:rPr>
                <w:rFonts w:ascii="Arial" w:eastAsia="Times New Roman" w:hAnsi="Arial" w:cs="Arial"/>
                <w:b/>
                <w:sz w:val="24"/>
                <w:szCs w:val="24"/>
                <w:lang w:eastAsia="ru-RU"/>
              </w:rPr>
              <w:t>В области культуры и искусства</w:t>
            </w:r>
          </w:p>
        </w:tc>
      </w:tr>
      <w:tr w:rsidR="00C020A5" w:rsidRPr="00FF5D6F" w:rsidTr="002F0F3C">
        <w:tc>
          <w:tcPr>
            <w:tcW w:w="720" w:type="dxa"/>
            <w:vMerge w:val="restart"/>
            <w:vAlign w:val="center"/>
          </w:tcPr>
          <w:p w:rsidR="00475503" w:rsidRPr="00FF5D6F" w:rsidRDefault="002D36A9"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5.1</w:t>
            </w:r>
          </w:p>
        </w:tc>
        <w:tc>
          <w:tcPr>
            <w:tcW w:w="3534" w:type="dxa"/>
            <w:vMerge w:val="restart"/>
            <w:vAlign w:val="center"/>
          </w:tcPr>
          <w:p w:rsidR="00475503" w:rsidRPr="00FF5D6F" w:rsidRDefault="00475503" w:rsidP="00475503">
            <w:pPr>
              <w:suppressAutoHyphens/>
              <w:autoSpaceDE w:val="0"/>
              <w:autoSpaceDN w:val="0"/>
              <w:ind w:left="-36"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Общедоступные библиотеки</w:t>
            </w: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C020A5"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475503">
            <w:pPr>
              <w:suppressAutoHyphens/>
              <w:autoSpaceDE w:val="0"/>
              <w:autoSpaceDN w:val="0"/>
              <w:ind w:left="-36" w:firstLine="0"/>
              <w:jc w:val="left"/>
              <w:rPr>
                <w:rFonts w:ascii="Arial" w:eastAsia="Times New Roman" w:hAnsi="Arial" w:cs="Arial"/>
                <w:sz w:val="24"/>
                <w:szCs w:val="24"/>
                <w:lang w:eastAsia="ru-RU"/>
              </w:rPr>
            </w:pP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hAnsi="Arial" w:cs="Arial"/>
                <w:sz w:val="24"/>
                <w:szCs w:val="24"/>
              </w:rPr>
            </w:pPr>
            <w:r w:rsidRPr="00FF5D6F">
              <w:rPr>
                <w:rFonts w:ascii="Arial" w:eastAsia="Times New Roman" w:hAnsi="Arial" w:cs="Arial"/>
                <w:sz w:val="24"/>
                <w:szCs w:val="24"/>
                <w:lang w:eastAsia="ru-RU"/>
              </w:rPr>
              <w:t xml:space="preserve">Размер земельного участка </w:t>
            </w:r>
          </w:p>
        </w:tc>
        <w:tc>
          <w:tcPr>
            <w:tcW w:w="707" w:type="dxa"/>
            <w:vAlign w:val="center"/>
          </w:tcPr>
          <w:p w:rsidR="00475503" w:rsidRPr="00FF5D6F" w:rsidRDefault="00F30BED"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C020A5"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475503">
            <w:pPr>
              <w:suppressAutoHyphens/>
              <w:autoSpaceDE w:val="0"/>
              <w:autoSpaceDN w:val="0"/>
              <w:ind w:left="-36" w:firstLine="0"/>
              <w:jc w:val="left"/>
              <w:rPr>
                <w:rFonts w:ascii="Arial" w:eastAsia="Times New Roman" w:hAnsi="Arial" w:cs="Arial"/>
                <w:sz w:val="24"/>
                <w:szCs w:val="24"/>
                <w:lang w:eastAsia="ru-RU"/>
              </w:rPr>
            </w:pP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hAnsi="Arial" w:cs="Arial"/>
                <w:sz w:val="24"/>
                <w:szCs w:val="24"/>
              </w:rPr>
            </w:pPr>
            <w:r w:rsidRPr="00FF5D6F">
              <w:rPr>
                <w:rFonts w:ascii="Arial" w:hAnsi="Arial" w:cs="Arial"/>
                <w:sz w:val="24"/>
                <w:szCs w:val="24"/>
              </w:rPr>
              <w:t>Территориальная доступность</w:t>
            </w:r>
          </w:p>
        </w:tc>
        <w:tc>
          <w:tcPr>
            <w:tcW w:w="707"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F30BED"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restart"/>
            <w:vAlign w:val="center"/>
          </w:tcPr>
          <w:p w:rsidR="00475503" w:rsidRPr="00FF5D6F" w:rsidRDefault="002D36A9"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5.2</w:t>
            </w:r>
          </w:p>
        </w:tc>
        <w:tc>
          <w:tcPr>
            <w:tcW w:w="3534" w:type="dxa"/>
            <w:vMerge w:val="restart"/>
            <w:vAlign w:val="center"/>
          </w:tcPr>
          <w:p w:rsidR="00475503" w:rsidRPr="00FF5D6F" w:rsidRDefault="00475503" w:rsidP="00475503">
            <w:pPr>
              <w:suppressAutoHyphens/>
              <w:autoSpaceDE w:val="0"/>
              <w:autoSpaceDN w:val="0"/>
              <w:ind w:left="-36"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Детские библиотеки</w:t>
            </w: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hAnsi="Arial" w:cs="Arial"/>
                <w:sz w:val="24"/>
                <w:szCs w:val="24"/>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F30BED"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475503">
            <w:pPr>
              <w:suppressAutoHyphens/>
              <w:autoSpaceDE w:val="0"/>
              <w:autoSpaceDN w:val="0"/>
              <w:ind w:left="-36" w:firstLine="0"/>
              <w:jc w:val="left"/>
              <w:rPr>
                <w:rFonts w:ascii="Arial" w:eastAsia="Times New Roman" w:hAnsi="Arial" w:cs="Arial"/>
                <w:sz w:val="24"/>
                <w:szCs w:val="24"/>
                <w:lang w:eastAsia="ru-RU"/>
              </w:rPr>
            </w:pP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hAnsi="Arial" w:cs="Arial"/>
                <w:sz w:val="24"/>
                <w:szCs w:val="24"/>
              </w:rPr>
            </w:pPr>
            <w:r w:rsidRPr="00FF5D6F">
              <w:rPr>
                <w:rFonts w:ascii="Arial" w:eastAsia="Times New Roman" w:hAnsi="Arial" w:cs="Arial"/>
                <w:sz w:val="24"/>
                <w:szCs w:val="24"/>
                <w:lang w:eastAsia="ru-RU"/>
              </w:rPr>
              <w:t>Размер земельного участка</w:t>
            </w:r>
          </w:p>
        </w:tc>
        <w:tc>
          <w:tcPr>
            <w:tcW w:w="707" w:type="dxa"/>
            <w:vAlign w:val="center"/>
          </w:tcPr>
          <w:p w:rsidR="00475503" w:rsidRPr="00FF5D6F" w:rsidRDefault="00F30BED"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C020A5" w:rsidRPr="00FF5D6F" w:rsidTr="002F0F3C">
        <w:tc>
          <w:tcPr>
            <w:tcW w:w="720" w:type="dxa"/>
            <w:vMerge w:val="restart"/>
            <w:vAlign w:val="center"/>
          </w:tcPr>
          <w:p w:rsidR="00475503" w:rsidRPr="00FF5D6F" w:rsidRDefault="002D36A9"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5.3</w:t>
            </w:r>
          </w:p>
        </w:tc>
        <w:tc>
          <w:tcPr>
            <w:tcW w:w="3534" w:type="dxa"/>
            <w:vMerge w:val="restart"/>
            <w:vAlign w:val="center"/>
          </w:tcPr>
          <w:p w:rsidR="00475503" w:rsidRPr="00FF5D6F" w:rsidRDefault="00475503" w:rsidP="00475503">
            <w:pPr>
              <w:suppressAutoHyphens/>
              <w:autoSpaceDE w:val="0"/>
              <w:autoSpaceDN w:val="0"/>
              <w:ind w:left="-36"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Объект культурно-досугового (клубного) типа</w:t>
            </w: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Уровень обеспеченности</w:t>
            </w:r>
          </w:p>
        </w:tc>
        <w:tc>
          <w:tcPr>
            <w:tcW w:w="707"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F30BED"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C020A5" w:rsidRPr="00FF5D6F" w:rsidTr="002F0F3C">
        <w:trPr>
          <w:trHeight w:val="196"/>
        </w:trPr>
        <w:tc>
          <w:tcPr>
            <w:tcW w:w="720" w:type="dxa"/>
            <w:vMerge/>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475503" w:rsidRPr="00FF5D6F" w:rsidRDefault="00475503" w:rsidP="00475503">
            <w:pPr>
              <w:suppressAutoHyphens/>
              <w:autoSpaceDE w:val="0"/>
              <w:autoSpaceDN w:val="0"/>
              <w:ind w:left="-36" w:firstLine="0"/>
              <w:jc w:val="left"/>
              <w:rPr>
                <w:rFonts w:ascii="Arial" w:eastAsia="Times New Roman" w:hAnsi="Arial" w:cs="Arial"/>
                <w:sz w:val="24"/>
                <w:szCs w:val="24"/>
                <w:lang w:eastAsia="ru-RU"/>
              </w:rPr>
            </w:pPr>
          </w:p>
        </w:tc>
        <w:tc>
          <w:tcPr>
            <w:tcW w:w="3108" w:type="dxa"/>
            <w:vAlign w:val="center"/>
          </w:tcPr>
          <w:p w:rsidR="00475503" w:rsidRPr="00FF5D6F" w:rsidRDefault="00475503" w:rsidP="00475503">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hAnsi="Arial" w:cs="Arial"/>
                <w:sz w:val="24"/>
                <w:szCs w:val="24"/>
              </w:rPr>
              <w:t>Территориальная доступность</w:t>
            </w:r>
          </w:p>
        </w:tc>
        <w:tc>
          <w:tcPr>
            <w:tcW w:w="707"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475503" w:rsidRPr="00FF5D6F" w:rsidRDefault="00F30BED"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475503" w:rsidRPr="00FF5D6F" w:rsidRDefault="00475503" w:rsidP="00475503">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Align w:val="center"/>
          </w:tcPr>
          <w:p w:rsidR="00F30BED" w:rsidRPr="00FF5D6F" w:rsidRDefault="00BA4E65"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5.4</w:t>
            </w:r>
          </w:p>
        </w:tc>
        <w:tc>
          <w:tcPr>
            <w:tcW w:w="3534" w:type="dxa"/>
            <w:vAlign w:val="center"/>
          </w:tcPr>
          <w:p w:rsidR="00F30BED" w:rsidRPr="00FF5D6F" w:rsidRDefault="00F30BED" w:rsidP="00F30BED">
            <w:pPr>
              <w:suppressAutoHyphens/>
              <w:autoSpaceDE w:val="0"/>
              <w:autoSpaceDN w:val="0"/>
              <w:ind w:left="-36" w:firstLine="25"/>
              <w:rPr>
                <w:rFonts w:ascii="Arial" w:eastAsia="Times New Roman" w:hAnsi="Arial" w:cs="Arial"/>
                <w:sz w:val="24"/>
                <w:szCs w:val="24"/>
                <w:lang w:eastAsia="ru-RU"/>
              </w:rPr>
            </w:pPr>
            <w:r w:rsidRPr="00FF5D6F">
              <w:rPr>
                <w:rFonts w:ascii="Arial" w:eastAsia="Times New Roman" w:hAnsi="Arial" w:cs="Arial"/>
                <w:sz w:val="24"/>
                <w:szCs w:val="24"/>
                <w:lang w:eastAsia="ru-RU"/>
              </w:rPr>
              <w:t>Центры культурного развития</w:t>
            </w:r>
          </w:p>
        </w:tc>
        <w:tc>
          <w:tcPr>
            <w:tcW w:w="3108" w:type="dxa"/>
            <w:vAlign w:val="center"/>
          </w:tcPr>
          <w:p w:rsidR="00F30BED" w:rsidRPr="00FF5D6F" w:rsidRDefault="00F30BED" w:rsidP="00F30BED">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Уровень обеспеченности</w:t>
            </w:r>
          </w:p>
        </w:tc>
        <w:tc>
          <w:tcPr>
            <w:tcW w:w="707"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restart"/>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5.5</w:t>
            </w:r>
          </w:p>
        </w:tc>
        <w:tc>
          <w:tcPr>
            <w:tcW w:w="3534" w:type="dxa"/>
            <w:vMerge w:val="restart"/>
            <w:vAlign w:val="center"/>
          </w:tcPr>
          <w:p w:rsidR="00F30BED" w:rsidRPr="00FF5D6F" w:rsidRDefault="00F30BED" w:rsidP="00F30BED">
            <w:pPr>
              <w:suppressAutoHyphens/>
              <w:autoSpaceDE w:val="0"/>
              <w:autoSpaceDN w:val="0"/>
              <w:ind w:left="-36"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Музеи</w:t>
            </w:r>
          </w:p>
        </w:tc>
        <w:tc>
          <w:tcPr>
            <w:tcW w:w="3108" w:type="dxa"/>
            <w:vAlign w:val="center"/>
          </w:tcPr>
          <w:p w:rsidR="00F30BED" w:rsidRPr="00FF5D6F" w:rsidRDefault="00F30BED" w:rsidP="00F30BED">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 xml:space="preserve">Уровень обеспеченности </w:t>
            </w:r>
          </w:p>
        </w:tc>
        <w:tc>
          <w:tcPr>
            <w:tcW w:w="707"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rPr>
          <w:trHeight w:val="156"/>
        </w:trPr>
        <w:tc>
          <w:tcPr>
            <w:tcW w:w="720" w:type="dxa"/>
            <w:vMerge/>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F30BED" w:rsidRPr="00FF5D6F" w:rsidRDefault="00F30BED" w:rsidP="00F30BED">
            <w:pPr>
              <w:suppressAutoHyphens/>
              <w:autoSpaceDE w:val="0"/>
              <w:autoSpaceDN w:val="0"/>
              <w:ind w:left="-36" w:firstLine="0"/>
              <w:jc w:val="left"/>
              <w:rPr>
                <w:rFonts w:ascii="Arial" w:eastAsia="Times New Roman" w:hAnsi="Arial" w:cs="Arial"/>
                <w:sz w:val="24"/>
                <w:szCs w:val="24"/>
                <w:lang w:eastAsia="ru-RU"/>
              </w:rPr>
            </w:pPr>
          </w:p>
        </w:tc>
        <w:tc>
          <w:tcPr>
            <w:tcW w:w="3108" w:type="dxa"/>
            <w:vAlign w:val="center"/>
          </w:tcPr>
          <w:p w:rsidR="00F30BED" w:rsidRPr="00FF5D6F" w:rsidRDefault="00F30BED" w:rsidP="00F30BED">
            <w:pPr>
              <w:widowControl w:val="0"/>
              <w:suppressAutoHyphens/>
              <w:autoSpaceDE w:val="0"/>
              <w:autoSpaceDN w:val="0"/>
              <w:ind w:left="-2" w:firstLine="2"/>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Размер земельного участка</w:t>
            </w:r>
          </w:p>
        </w:tc>
        <w:tc>
          <w:tcPr>
            <w:tcW w:w="707"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rPr>
          <w:trHeight w:val="102"/>
        </w:trPr>
        <w:tc>
          <w:tcPr>
            <w:tcW w:w="720" w:type="dxa"/>
            <w:vAlign w:val="center"/>
          </w:tcPr>
          <w:p w:rsidR="00F30BED" w:rsidRPr="00FF5D6F" w:rsidRDefault="00F30BED" w:rsidP="00F30BED">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6</w:t>
            </w:r>
          </w:p>
        </w:tc>
        <w:tc>
          <w:tcPr>
            <w:tcW w:w="8744" w:type="dxa"/>
            <w:gridSpan w:val="5"/>
            <w:vAlign w:val="center"/>
          </w:tcPr>
          <w:p w:rsidR="00F30BED" w:rsidRPr="00FF5D6F" w:rsidRDefault="00F30BED" w:rsidP="00F30BED">
            <w:pPr>
              <w:suppressAutoHyphens/>
              <w:autoSpaceDE w:val="0"/>
              <w:autoSpaceDN w:val="0"/>
              <w:ind w:left="0" w:firstLine="0"/>
              <w:rPr>
                <w:rFonts w:ascii="Arial" w:hAnsi="Arial" w:cs="Arial"/>
                <w:b/>
                <w:sz w:val="24"/>
                <w:szCs w:val="24"/>
                <w:lang w:val="en-US"/>
              </w:rPr>
            </w:pPr>
            <w:r w:rsidRPr="00FF5D6F">
              <w:rPr>
                <w:rFonts w:ascii="Arial" w:eastAsia="Times New Roman" w:hAnsi="Arial" w:cs="Arial"/>
                <w:b/>
                <w:sz w:val="24"/>
                <w:szCs w:val="24"/>
                <w:lang w:eastAsia="ru-RU"/>
              </w:rPr>
              <w:t>В области охраны правопорядка</w:t>
            </w:r>
          </w:p>
        </w:tc>
      </w:tr>
      <w:tr w:rsidR="00F30BED" w:rsidRPr="00FF5D6F" w:rsidTr="002F0F3C">
        <w:trPr>
          <w:trHeight w:val="102"/>
        </w:trPr>
        <w:tc>
          <w:tcPr>
            <w:tcW w:w="720" w:type="dxa"/>
            <w:vMerge w:val="restart"/>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6.1</w:t>
            </w:r>
          </w:p>
        </w:tc>
        <w:tc>
          <w:tcPr>
            <w:tcW w:w="3534" w:type="dxa"/>
            <w:vMerge w:val="restart"/>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Участковые пункты полиции</w:t>
            </w: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Уровень обеспеченности</w:t>
            </w:r>
          </w:p>
        </w:tc>
        <w:tc>
          <w:tcPr>
            <w:tcW w:w="707"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rPr>
          <w:trHeight w:val="102"/>
        </w:trPr>
        <w:tc>
          <w:tcPr>
            <w:tcW w:w="720" w:type="dxa"/>
            <w:vMerge/>
            <w:vAlign w:val="center"/>
          </w:tcPr>
          <w:p w:rsidR="00F30BED" w:rsidRPr="00FF5D6F" w:rsidRDefault="00F30BED" w:rsidP="00F30BED">
            <w:pPr>
              <w:suppressAutoHyphens/>
              <w:autoSpaceDE w:val="0"/>
              <w:autoSpaceDN w:val="0"/>
              <w:jc w:val="center"/>
              <w:rPr>
                <w:rFonts w:ascii="Arial" w:eastAsia="Times New Roman" w:hAnsi="Arial" w:cs="Arial"/>
                <w:sz w:val="24"/>
                <w:szCs w:val="24"/>
                <w:lang w:eastAsia="ru-RU"/>
              </w:rPr>
            </w:pPr>
          </w:p>
        </w:tc>
        <w:tc>
          <w:tcPr>
            <w:tcW w:w="3534" w:type="dxa"/>
            <w:vMerge/>
            <w:vAlign w:val="center"/>
          </w:tcPr>
          <w:p w:rsidR="00F30BED" w:rsidRPr="00FF5D6F" w:rsidRDefault="00F30BED" w:rsidP="00F30BED">
            <w:pPr>
              <w:suppressAutoHyphens/>
              <w:autoSpaceDE w:val="0"/>
              <w:autoSpaceDN w:val="0"/>
              <w:jc w:val="left"/>
              <w:rPr>
                <w:rFonts w:ascii="Arial" w:eastAsia="Times New Roman" w:hAnsi="Arial" w:cs="Arial"/>
                <w:sz w:val="24"/>
                <w:szCs w:val="24"/>
                <w:lang w:eastAsia="ru-RU"/>
              </w:rPr>
            </w:pP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Территориальная доступность</w:t>
            </w:r>
          </w:p>
        </w:tc>
        <w:tc>
          <w:tcPr>
            <w:tcW w:w="707"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rPr>
          <w:trHeight w:val="102"/>
        </w:trPr>
        <w:tc>
          <w:tcPr>
            <w:tcW w:w="720" w:type="dxa"/>
            <w:vAlign w:val="center"/>
          </w:tcPr>
          <w:p w:rsidR="00F30BED" w:rsidRPr="00FF5D6F" w:rsidRDefault="00F30BED" w:rsidP="00F30BED">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7</w:t>
            </w:r>
          </w:p>
        </w:tc>
        <w:tc>
          <w:tcPr>
            <w:tcW w:w="8744" w:type="dxa"/>
            <w:gridSpan w:val="5"/>
            <w:vAlign w:val="center"/>
          </w:tcPr>
          <w:p w:rsidR="00F30BED" w:rsidRPr="00FF5D6F" w:rsidRDefault="00F30BED" w:rsidP="00F30BED">
            <w:pPr>
              <w:suppressAutoHyphens/>
              <w:autoSpaceDE w:val="0"/>
              <w:autoSpaceDN w:val="0"/>
              <w:ind w:left="0" w:firstLine="0"/>
              <w:rPr>
                <w:rFonts w:ascii="Arial" w:hAnsi="Arial" w:cs="Arial"/>
                <w:sz w:val="24"/>
                <w:szCs w:val="24"/>
              </w:rPr>
            </w:pPr>
            <w:r w:rsidRPr="00FF5D6F">
              <w:rPr>
                <w:rFonts w:ascii="Arial" w:eastAsia="Times New Roman" w:hAnsi="Arial" w:cs="Arial"/>
                <w:b/>
                <w:sz w:val="24"/>
                <w:szCs w:val="24"/>
                <w:lang w:eastAsia="ru-RU"/>
              </w:rPr>
              <w:t>В области жилищного строительства</w:t>
            </w:r>
          </w:p>
        </w:tc>
      </w:tr>
      <w:tr w:rsidR="00F30BED" w:rsidRPr="00FF5D6F" w:rsidTr="002F0F3C">
        <w:trPr>
          <w:trHeight w:val="102"/>
        </w:trPr>
        <w:tc>
          <w:tcPr>
            <w:tcW w:w="720" w:type="dxa"/>
            <w:vMerge w:val="restart"/>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7.1</w:t>
            </w:r>
          </w:p>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p>
        </w:tc>
        <w:tc>
          <w:tcPr>
            <w:tcW w:w="3534" w:type="dxa"/>
            <w:vMerge w:val="restart"/>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Объекты жилищного строительства</w:t>
            </w:r>
          </w:p>
          <w:p w:rsidR="00F30BED" w:rsidRPr="00FF5D6F" w:rsidRDefault="00F30BED" w:rsidP="00F30BED">
            <w:pPr>
              <w:suppressAutoHyphens/>
              <w:autoSpaceDE w:val="0"/>
              <w:autoSpaceDN w:val="0"/>
              <w:ind w:left="0"/>
              <w:jc w:val="left"/>
              <w:rPr>
                <w:rFonts w:ascii="Arial" w:eastAsia="Times New Roman" w:hAnsi="Arial" w:cs="Arial"/>
                <w:sz w:val="24"/>
                <w:szCs w:val="24"/>
                <w:lang w:eastAsia="ru-RU"/>
              </w:rPr>
            </w:pP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Минимальный размер земельного участка в зависимости от характера освоения территории, кв. м на 100 кв. м общей площади жилого здания</w:t>
            </w:r>
          </w:p>
        </w:tc>
        <w:tc>
          <w:tcPr>
            <w:tcW w:w="707"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val="en-US" w:eastAsia="ru-RU"/>
              </w:rPr>
            </w:pPr>
            <w:r w:rsidRPr="00FF5D6F">
              <w:rPr>
                <w:rFonts w:ascii="Arial" w:eastAsia="Times New Roman" w:hAnsi="Arial" w:cs="Arial"/>
                <w:sz w:val="24"/>
                <w:szCs w:val="24"/>
                <w:lang w:eastAsia="ru-RU"/>
              </w:rPr>
              <w:t>–</w:t>
            </w:r>
          </w:p>
        </w:tc>
      </w:tr>
      <w:tr w:rsidR="00F30BED" w:rsidRPr="00FF5D6F" w:rsidTr="002F0F3C">
        <w:trPr>
          <w:trHeight w:val="102"/>
        </w:trPr>
        <w:tc>
          <w:tcPr>
            <w:tcW w:w="720" w:type="dxa"/>
            <w:vMerge/>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F30BED" w:rsidRPr="00FF5D6F" w:rsidRDefault="00F30BED" w:rsidP="00F30BED">
            <w:pPr>
              <w:suppressAutoHyphens/>
              <w:autoSpaceDE w:val="0"/>
              <w:autoSpaceDN w:val="0"/>
              <w:ind w:left="0"/>
              <w:jc w:val="left"/>
              <w:rPr>
                <w:rFonts w:ascii="Arial" w:eastAsia="Times New Roman" w:hAnsi="Arial" w:cs="Arial"/>
                <w:sz w:val="24"/>
                <w:szCs w:val="24"/>
                <w:lang w:eastAsia="ru-RU"/>
              </w:rPr>
            </w:pP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Плотность населения элемента планировочной структуры</w:t>
            </w:r>
          </w:p>
        </w:tc>
        <w:tc>
          <w:tcPr>
            <w:tcW w:w="707"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Align w:val="center"/>
          </w:tcPr>
          <w:p w:rsidR="00F30BED" w:rsidRPr="00FF5D6F" w:rsidRDefault="00F30BED" w:rsidP="00F30BED">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8</w:t>
            </w:r>
          </w:p>
        </w:tc>
        <w:tc>
          <w:tcPr>
            <w:tcW w:w="8744" w:type="dxa"/>
            <w:gridSpan w:val="5"/>
            <w:vAlign w:val="center"/>
          </w:tcPr>
          <w:p w:rsidR="00F30BED" w:rsidRPr="00FF5D6F" w:rsidRDefault="00F30BED" w:rsidP="00F30BED">
            <w:pPr>
              <w:suppressAutoHyphens/>
              <w:autoSpaceDE w:val="0"/>
              <w:autoSpaceDN w:val="0"/>
              <w:ind w:left="0" w:firstLine="0"/>
              <w:rPr>
                <w:rFonts w:ascii="Arial" w:hAnsi="Arial" w:cs="Arial"/>
                <w:b/>
                <w:sz w:val="24"/>
                <w:szCs w:val="24"/>
              </w:rPr>
            </w:pPr>
            <w:r w:rsidRPr="00FF5D6F">
              <w:rPr>
                <w:rFonts w:ascii="Arial" w:eastAsia="Times New Roman" w:hAnsi="Arial" w:cs="Arial"/>
                <w:b/>
                <w:sz w:val="24"/>
                <w:szCs w:val="24"/>
                <w:lang w:eastAsia="ru-RU"/>
              </w:rPr>
              <w:t xml:space="preserve">В области благоустройства и массового отдыха </w:t>
            </w:r>
          </w:p>
        </w:tc>
      </w:tr>
      <w:tr w:rsidR="00F30BED" w:rsidRPr="00FF5D6F" w:rsidTr="002F0F3C">
        <w:trPr>
          <w:trHeight w:val="70"/>
        </w:trPr>
        <w:tc>
          <w:tcPr>
            <w:tcW w:w="720" w:type="dxa"/>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8.1</w:t>
            </w:r>
          </w:p>
        </w:tc>
        <w:tc>
          <w:tcPr>
            <w:tcW w:w="3534"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 xml:space="preserve">Озелененные территории общего пользования </w:t>
            </w: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Уровень обеспеченности</w:t>
            </w:r>
          </w:p>
        </w:tc>
        <w:tc>
          <w:tcPr>
            <w:tcW w:w="707"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c>
          <w:tcPr>
            <w:tcW w:w="720" w:type="dxa"/>
            <w:vMerge w:val="restart"/>
            <w:vAlign w:val="center"/>
          </w:tcPr>
          <w:p w:rsidR="00F30BED" w:rsidRPr="00FF5D6F" w:rsidRDefault="00BA4E65"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8.2</w:t>
            </w:r>
          </w:p>
        </w:tc>
        <w:tc>
          <w:tcPr>
            <w:tcW w:w="3534" w:type="dxa"/>
            <w:vMerge w:val="restart"/>
            <w:vAlign w:val="center"/>
          </w:tcPr>
          <w:p w:rsidR="00F30BED" w:rsidRPr="00FF5D6F" w:rsidRDefault="00F30BED" w:rsidP="00F30BED">
            <w:pPr>
              <w:widowControl w:val="0"/>
              <w:suppressAutoHyphens/>
              <w:autoSpaceDE w:val="0"/>
              <w:autoSpaceDN w:val="0"/>
              <w:ind w:left="0" w:firstLine="0"/>
              <w:jc w:val="left"/>
              <w:rPr>
                <w:rFonts w:ascii="Arial" w:eastAsia="Calibri" w:hAnsi="Arial" w:cs="Arial"/>
                <w:sz w:val="24"/>
                <w:szCs w:val="24"/>
                <w:lang w:eastAsia="ru-RU"/>
              </w:rPr>
            </w:pPr>
            <w:r w:rsidRPr="00FF5D6F">
              <w:rPr>
                <w:rFonts w:ascii="Arial" w:eastAsia="Calibri" w:hAnsi="Arial" w:cs="Arial"/>
                <w:sz w:val="24"/>
                <w:szCs w:val="24"/>
                <w:lang w:eastAsia="ru-RU"/>
              </w:rPr>
              <w:t>Площадки отдыха населения</w:t>
            </w:r>
          </w:p>
        </w:tc>
        <w:tc>
          <w:tcPr>
            <w:tcW w:w="3108" w:type="dxa"/>
            <w:vAlign w:val="center"/>
          </w:tcPr>
          <w:p w:rsidR="00F30BED" w:rsidRPr="00FF5D6F" w:rsidRDefault="00F30BED" w:rsidP="00F30BED">
            <w:pPr>
              <w:widowControl w:val="0"/>
              <w:suppressAutoHyphens/>
              <w:autoSpaceDE w:val="0"/>
              <w:autoSpaceDN w:val="0"/>
              <w:ind w:left="0" w:firstLine="0"/>
              <w:jc w:val="left"/>
              <w:rPr>
                <w:rFonts w:ascii="Arial" w:eastAsia="Calibri" w:hAnsi="Arial" w:cs="Arial"/>
                <w:sz w:val="24"/>
                <w:szCs w:val="24"/>
                <w:lang w:eastAsia="ru-RU"/>
              </w:rPr>
            </w:pPr>
            <w:r w:rsidRPr="00FF5D6F">
              <w:rPr>
                <w:rFonts w:ascii="Arial" w:eastAsia="Calibri" w:hAnsi="Arial" w:cs="Arial"/>
                <w:sz w:val="24"/>
                <w:szCs w:val="24"/>
                <w:lang w:eastAsia="ru-RU"/>
              </w:rPr>
              <w:t>Размер земельного участка</w:t>
            </w:r>
          </w:p>
        </w:tc>
        <w:tc>
          <w:tcPr>
            <w:tcW w:w="707"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c>
          <w:tcPr>
            <w:tcW w:w="735"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c>
          <w:tcPr>
            <w:tcW w:w="660"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r>
      <w:tr w:rsidR="00F30BED" w:rsidRPr="00FF5D6F" w:rsidTr="002F0F3C">
        <w:tc>
          <w:tcPr>
            <w:tcW w:w="720" w:type="dxa"/>
            <w:vMerge/>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p>
        </w:tc>
        <w:tc>
          <w:tcPr>
            <w:tcW w:w="3534" w:type="dxa"/>
            <w:vMerge/>
            <w:vAlign w:val="center"/>
          </w:tcPr>
          <w:p w:rsidR="00F30BED" w:rsidRPr="00FF5D6F" w:rsidRDefault="00F30BED" w:rsidP="00F30BED">
            <w:pPr>
              <w:widowControl w:val="0"/>
              <w:suppressAutoHyphens/>
              <w:autoSpaceDE w:val="0"/>
              <w:autoSpaceDN w:val="0"/>
              <w:ind w:left="0" w:firstLine="0"/>
              <w:jc w:val="left"/>
              <w:rPr>
                <w:rFonts w:ascii="Arial" w:eastAsia="Calibri" w:hAnsi="Arial" w:cs="Arial"/>
                <w:sz w:val="24"/>
                <w:szCs w:val="24"/>
                <w:lang w:eastAsia="ru-RU"/>
              </w:rPr>
            </w:pPr>
          </w:p>
        </w:tc>
        <w:tc>
          <w:tcPr>
            <w:tcW w:w="3108" w:type="dxa"/>
            <w:vAlign w:val="center"/>
          </w:tcPr>
          <w:p w:rsidR="00F30BED" w:rsidRPr="00FF5D6F" w:rsidRDefault="00F30BED" w:rsidP="00F30BED">
            <w:pPr>
              <w:widowControl w:val="0"/>
              <w:suppressAutoHyphens/>
              <w:autoSpaceDE w:val="0"/>
              <w:autoSpaceDN w:val="0"/>
              <w:ind w:left="0" w:firstLine="0"/>
              <w:jc w:val="left"/>
              <w:rPr>
                <w:rFonts w:ascii="Arial" w:eastAsia="Calibri" w:hAnsi="Arial" w:cs="Arial"/>
                <w:sz w:val="24"/>
                <w:szCs w:val="24"/>
                <w:lang w:eastAsia="ru-RU"/>
              </w:rPr>
            </w:pPr>
            <w:r w:rsidRPr="00FF5D6F">
              <w:rPr>
                <w:rFonts w:ascii="Arial" w:eastAsia="Calibri" w:hAnsi="Arial" w:cs="Arial"/>
                <w:sz w:val="24"/>
                <w:szCs w:val="24"/>
                <w:lang w:eastAsia="ru-RU"/>
              </w:rPr>
              <w:t>Территориальная доступность</w:t>
            </w:r>
          </w:p>
        </w:tc>
        <w:tc>
          <w:tcPr>
            <w:tcW w:w="707"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c>
          <w:tcPr>
            <w:tcW w:w="735"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c>
          <w:tcPr>
            <w:tcW w:w="660" w:type="dxa"/>
            <w:vAlign w:val="center"/>
          </w:tcPr>
          <w:p w:rsidR="00F30BED" w:rsidRPr="00FF5D6F" w:rsidRDefault="00010357"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Times New Roman" w:hAnsi="Arial" w:cs="Arial"/>
                <w:sz w:val="24"/>
                <w:szCs w:val="24"/>
                <w:lang w:eastAsia="ru-RU"/>
              </w:rPr>
              <w:t>–</w:t>
            </w:r>
          </w:p>
        </w:tc>
      </w:tr>
      <w:tr w:rsidR="00F30BED" w:rsidRPr="00FF5D6F" w:rsidTr="002F0F3C">
        <w:trPr>
          <w:trHeight w:val="323"/>
        </w:trPr>
        <w:tc>
          <w:tcPr>
            <w:tcW w:w="720" w:type="dxa"/>
            <w:vMerge w:val="restart"/>
            <w:vAlign w:val="center"/>
          </w:tcPr>
          <w:p w:rsidR="00F30BED" w:rsidRPr="00FF5D6F" w:rsidRDefault="00BA4E65" w:rsidP="00F30BED">
            <w:pPr>
              <w:suppressAutoHyphens/>
              <w:autoSpaceDE w:val="0"/>
              <w:autoSpaceDN w:val="0"/>
              <w:ind w:left="0" w:firstLine="0"/>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8.3</w:t>
            </w:r>
          </w:p>
        </w:tc>
        <w:tc>
          <w:tcPr>
            <w:tcW w:w="3534" w:type="dxa"/>
            <w:vMerge w:val="restart"/>
            <w:vAlign w:val="center"/>
          </w:tcPr>
          <w:p w:rsidR="00F30BED" w:rsidRPr="00FF5D6F" w:rsidRDefault="00F30BED" w:rsidP="00F30BED">
            <w:pPr>
              <w:widowControl w:val="0"/>
              <w:suppressAutoHyphens/>
              <w:autoSpaceDE w:val="0"/>
              <w:autoSpaceDN w:val="0"/>
              <w:ind w:left="0" w:firstLine="0"/>
              <w:jc w:val="left"/>
              <w:rPr>
                <w:rFonts w:ascii="Arial" w:eastAsia="Calibri" w:hAnsi="Arial" w:cs="Arial"/>
                <w:sz w:val="24"/>
                <w:szCs w:val="24"/>
                <w:lang w:eastAsia="ru-RU"/>
              </w:rPr>
            </w:pPr>
            <w:r w:rsidRPr="00FF5D6F">
              <w:rPr>
                <w:rFonts w:ascii="Arial" w:eastAsia="Calibri" w:hAnsi="Arial" w:cs="Arial"/>
                <w:sz w:val="24"/>
                <w:szCs w:val="24"/>
                <w:lang w:eastAsia="ru-RU"/>
              </w:rPr>
              <w:t xml:space="preserve">Детские игровые площадки </w:t>
            </w:r>
          </w:p>
        </w:tc>
        <w:tc>
          <w:tcPr>
            <w:tcW w:w="3108" w:type="dxa"/>
            <w:vAlign w:val="center"/>
          </w:tcPr>
          <w:p w:rsidR="00F30BED" w:rsidRPr="00FF5D6F" w:rsidRDefault="00F30BED" w:rsidP="00F30BED">
            <w:pPr>
              <w:widowControl w:val="0"/>
              <w:suppressAutoHyphens/>
              <w:autoSpaceDE w:val="0"/>
              <w:autoSpaceDN w:val="0"/>
              <w:ind w:hanging="1429"/>
              <w:rPr>
                <w:rFonts w:ascii="Arial" w:eastAsia="Calibri" w:hAnsi="Arial" w:cs="Arial"/>
                <w:sz w:val="24"/>
                <w:szCs w:val="24"/>
                <w:lang w:eastAsia="ru-RU"/>
              </w:rPr>
            </w:pPr>
            <w:r w:rsidRPr="00FF5D6F">
              <w:rPr>
                <w:rFonts w:ascii="Arial" w:eastAsia="Calibri" w:hAnsi="Arial" w:cs="Arial"/>
                <w:sz w:val="24"/>
                <w:szCs w:val="24"/>
                <w:lang w:eastAsia="ru-RU"/>
              </w:rPr>
              <w:t>Уровень обеспеченности</w:t>
            </w:r>
          </w:p>
        </w:tc>
        <w:tc>
          <w:tcPr>
            <w:tcW w:w="707"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c>
          <w:tcPr>
            <w:tcW w:w="735"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c>
          <w:tcPr>
            <w:tcW w:w="660"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r>
      <w:tr w:rsidR="00F30BED" w:rsidRPr="00FF5D6F" w:rsidTr="002F0F3C">
        <w:trPr>
          <w:trHeight w:val="112"/>
        </w:trPr>
        <w:tc>
          <w:tcPr>
            <w:tcW w:w="720" w:type="dxa"/>
            <w:vMerge/>
            <w:vAlign w:val="center"/>
          </w:tcPr>
          <w:p w:rsidR="00F30BED" w:rsidRPr="00FF5D6F" w:rsidRDefault="00F30BED" w:rsidP="00F30BED">
            <w:pPr>
              <w:suppressAutoHyphens/>
              <w:autoSpaceDE w:val="0"/>
              <w:autoSpaceDN w:val="0"/>
              <w:ind w:left="0" w:firstLine="0"/>
              <w:jc w:val="center"/>
              <w:rPr>
                <w:rFonts w:ascii="Arial" w:eastAsia="Times New Roman" w:hAnsi="Arial" w:cs="Arial"/>
                <w:sz w:val="24"/>
                <w:szCs w:val="24"/>
                <w:lang w:eastAsia="ru-RU"/>
              </w:rPr>
            </w:pPr>
          </w:p>
        </w:tc>
        <w:tc>
          <w:tcPr>
            <w:tcW w:w="3534" w:type="dxa"/>
            <w:vMerge/>
            <w:vAlign w:val="center"/>
          </w:tcPr>
          <w:p w:rsidR="00F30BED" w:rsidRPr="00FF5D6F" w:rsidRDefault="00F30BED" w:rsidP="00F30BED">
            <w:pPr>
              <w:widowControl w:val="0"/>
              <w:suppressAutoHyphens/>
              <w:autoSpaceDE w:val="0"/>
              <w:autoSpaceDN w:val="0"/>
              <w:ind w:left="0" w:firstLine="0"/>
              <w:jc w:val="left"/>
              <w:rPr>
                <w:rFonts w:ascii="Arial" w:eastAsia="Calibri" w:hAnsi="Arial" w:cs="Arial"/>
                <w:sz w:val="24"/>
                <w:szCs w:val="24"/>
                <w:lang w:eastAsia="ru-RU"/>
              </w:rPr>
            </w:pPr>
          </w:p>
        </w:tc>
        <w:tc>
          <w:tcPr>
            <w:tcW w:w="3108" w:type="dxa"/>
            <w:vAlign w:val="center"/>
          </w:tcPr>
          <w:p w:rsidR="00F30BED" w:rsidRPr="00FF5D6F" w:rsidRDefault="00F30BED" w:rsidP="00F30BED">
            <w:pPr>
              <w:widowControl w:val="0"/>
              <w:suppressAutoHyphens/>
              <w:autoSpaceDE w:val="0"/>
              <w:autoSpaceDN w:val="0"/>
              <w:ind w:left="0" w:firstLine="0"/>
              <w:jc w:val="left"/>
              <w:rPr>
                <w:rFonts w:ascii="Arial" w:eastAsia="Calibri" w:hAnsi="Arial" w:cs="Arial"/>
                <w:sz w:val="24"/>
                <w:szCs w:val="24"/>
                <w:lang w:eastAsia="ru-RU"/>
              </w:rPr>
            </w:pPr>
            <w:r w:rsidRPr="00FF5D6F">
              <w:rPr>
                <w:rFonts w:ascii="Arial" w:eastAsia="Calibri" w:hAnsi="Arial" w:cs="Arial"/>
                <w:sz w:val="24"/>
                <w:szCs w:val="24"/>
                <w:lang w:eastAsia="ru-RU"/>
              </w:rPr>
              <w:t>Территориальная доступность</w:t>
            </w:r>
          </w:p>
        </w:tc>
        <w:tc>
          <w:tcPr>
            <w:tcW w:w="707"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c>
          <w:tcPr>
            <w:tcW w:w="735" w:type="dxa"/>
            <w:vAlign w:val="center"/>
          </w:tcPr>
          <w:p w:rsidR="00F30BED" w:rsidRPr="00FF5D6F" w:rsidRDefault="00F30BED"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Calibri" w:hAnsi="Arial" w:cs="Arial"/>
                <w:sz w:val="24"/>
                <w:szCs w:val="24"/>
                <w:lang w:eastAsia="ru-RU"/>
              </w:rPr>
              <w:t>+</w:t>
            </w:r>
          </w:p>
        </w:tc>
        <w:tc>
          <w:tcPr>
            <w:tcW w:w="660" w:type="dxa"/>
            <w:vAlign w:val="center"/>
          </w:tcPr>
          <w:p w:rsidR="00F30BED" w:rsidRPr="00FF5D6F" w:rsidRDefault="00010357" w:rsidP="00010357">
            <w:pPr>
              <w:widowControl w:val="0"/>
              <w:suppressAutoHyphens/>
              <w:autoSpaceDE w:val="0"/>
              <w:autoSpaceDN w:val="0"/>
              <w:ind w:left="-25" w:firstLine="25"/>
              <w:jc w:val="center"/>
              <w:rPr>
                <w:rFonts w:ascii="Arial" w:eastAsia="Calibri" w:hAnsi="Arial" w:cs="Arial"/>
                <w:sz w:val="24"/>
                <w:szCs w:val="24"/>
                <w:lang w:eastAsia="ru-RU"/>
              </w:rPr>
            </w:pPr>
            <w:r w:rsidRPr="00FF5D6F">
              <w:rPr>
                <w:rFonts w:ascii="Arial" w:eastAsia="Times New Roman" w:hAnsi="Arial" w:cs="Arial"/>
                <w:sz w:val="24"/>
                <w:szCs w:val="24"/>
                <w:lang w:eastAsia="ru-RU"/>
              </w:rPr>
              <w:t>–</w:t>
            </w:r>
          </w:p>
        </w:tc>
      </w:tr>
      <w:tr w:rsidR="00010357" w:rsidRPr="00FF5D6F" w:rsidTr="002F0F3C">
        <w:trPr>
          <w:trHeight w:val="77"/>
        </w:trPr>
        <w:tc>
          <w:tcPr>
            <w:tcW w:w="720" w:type="dxa"/>
            <w:vAlign w:val="center"/>
          </w:tcPr>
          <w:p w:rsidR="00F30BED" w:rsidRPr="00FF5D6F" w:rsidRDefault="00F30BED" w:rsidP="00F30BED">
            <w:pPr>
              <w:suppressAutoHyphens/>
              <w:ind w:left="0" w:firstLine="0"/>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9</w:t>
            </w:r>
          </w:p>
        </w:tc>
        <w:tc>
          <w:tcPr>
            <w:tcW w:w="8744" w:type="dxa"/>
            <w:gridSpan w:val="5"/>
            <w:vAlign w:val="center"/>
          </w:tcPr>
          <w:p w:rsidR="00F30BED" w:rsidRPr="00FF5D6F" w:rsidRDefault="00F30BED" w:rsidP="00F30BED">
            <w:pPr>
              <w:suppressAutoHyphens/>
              <w:ind w:left="0" w:firstLine="0"/>
              <w:rPr>
                <w:rFonts w:ascii="Arial" w:hAnsi="Arial" w:cs="Arial"/>
                <w:b/>
                <w:sz w:val="24"/>
                <w:szCs w:val="24"/>
              </w:rPr>
            </w:pPr>
            <w:bookmarkStart w:id="541" w:name="_Toc132730222"/>
            <w:r w:rsidRPr="00FF5D6F">
              <w:rPr>
                <w:rFonts w:ascii="Arial" w:hAnsi="Arial" w:cs="Arial"/>
                <w:b/>
                <w:sz w:val="24"/>
                <w:szCs w:val="24"/>
                <w:lang w:eastAsia="ru-RU"/>
              </w:rPr>
              <w:t>В области автомобильных дорог местного значения</w:t>
            </w:r>
            <w:bookmarkEnd w:id="541"/>
          </w:p>
        </w:tc>
      </w:tr>
      <w:tr w:rsidR="00010357" w:rsidRPr="00FF5D6F" w:rsidTr="002F0F3C">
        <w:trPr>
          <w:trHeight w:val="102"/>
        </w:trPr>
        <w:tc>
          <w:tcPr>
            <w:tcW w:w="720" w:type="dxa"/>
            <w:vAlign w:val="center"/>
          </w:tcPr>
          <w:p w:rsidR="00F30BED" w:rsidRPr="00FF5D6F" w:rsidRDefault="00BA4E65" w:rsidP="00F30BED">
            <w:pPr>
              <w:suppressAutoHyphens/>
              <w:autoSpaceDE w:val="0"/>
              <w:autoSpaceDN w:val="0"/>
              <w:ind w:hanging="1429"/>
              <w:jc w:val="center"/>
              <w:rPr>
                <w:rFonts w:ascii="Arial" w:hAnsi="Arial" w:cs="Arial"/>
                <w:sz w:val="24"/>
                <w:szCs w:val="24"/>
              </w:rPr>
            </w:pPr>
            <w:r w:rsidRPr="00FF5D6F">
              <w:rPr>
                <w:rFonts w:ascii="Arial" w:hAnsi="Arial" w:cs="Arial"/>
                <w:sz w:val="24"/>
                <w:szCs w:val="24"/>
              </w:rPr>
              <w:t>9.1</w:t>
            </w:r>
          </w:p>
        </w:tc>
        <w:tc>
          <w:tcPr>
            <w:tcW w:w="3534" w:type="dxa"/>
            <w:vAlign w:val="center"/>
          </w:tcPr>
          <w:p w:rsidR="00F30BED" w:rsidRPr="00FF5D6F" w:rsidRDefault="00F30BED" w:rsidP="00F30BED">
            <w:pPr>
              <w:suppressAutoHyphens/>
              <w:autoSpaceDE w:val="0"/>
              <w:autoSpaceDN w:val="0"/>
              <w:ind w:left="0" w:firstLine="0"/>
              <w:rPr>
                <w:rFonts w:ascii="Arial" w:hAnsi="Arial" w:cs="Arial"/>
                <w:sz w:val="24"/>
                <w:szCs w:val="24"/>
              </w:rPr>
            </w:pPr>
            <w:r w:rsidRPr="00FF5D6F">
              <w:rPr>
                <w:rFonts w:ascii="Arial" w:hAnsi="Arial" w:cs="Arial"/>
                <w:sz w:val="24"/>
                <w:szCs w:val="24"/>
              </w:rPr>
              <w:t>Автомобильные дороги общего пользования</w:t>
            </w:r>
          </w:p>
        </w:tc>
        <w:tc>
          <w:tcPr>
            <w:tcW w:w="3108" w:type="dxa"/>
            <w:vAlign w:val="center"/>
          </w:tcPr>
          <w:p w:rsidR="00F30BED" w:rsidRPr="00FF5D6F" w:rsidRDefault="00F30BED" w:rsidP="00F30BED">
            <w:pPr>
              <w:suppressAutoHyphens/>
              <w:autoSpaceDE w:val="0"/>
              <w:autoSpaceDN w:val="0"/>
              <w:ind w:left="-67" w:firstLine="67"/>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r>
      <w:tr w:rsidR="00010357" w:rsidRPr="00FF5D6F" w:rsidTr="002F0F3C">
        <w:tc>
          <w:tcPr>
            <w:tcW w:w="720" w:type="dxa"/>
            <w:vAlign w:val="center"/>
          </w:tcPr>
          <w:p w:rsidR="00F30BED" w:rsidRPr="00FF5D6F" w:rsidRDefault="00F30BED" w:rsidP="00F30BED">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10</w:t>
            </w:r>
          </w:p>
        </w:tc>
        <w:tc>
          <w:tcPr>
            <w:tcW w:w="8744" w:type="dxa"/>
            <w:gridSpan w:val="5"/>
            <w:vAlign w:val="center"/>
          </w:tcPr>
          <w:p w:rsidR="00F30BED" w:rsidRPr="00FF5D6F" w:rsidRDefault="00F30BED" w:rsidP="00F30BED">
            <w:pPr>
              <w:suppressAutoHyphens/>
              <w:autoSpaceDE w:val="0"/>
              <w:autoSpaceDN w:val="0"/>
              <w:ind w:left="-67" w:firstLine="67"/>
              <w:rPr>
                <w:rFonts w:ascii="Arial" w:hAnsi="Arial" w:cs="Arial"/>
                <w:b/>
                <w:sz w:val="24"/>
                <w:szCs w:val="24"/>
              </w:rPr>
            </w:pPr>
            <w:r w:rsidRPr="00FF5D6F">
              <w:rPr>
                <w:rFonts w:ascii="Arial" w:eastAsia="Times New Roman" w:hAnsi="Arial" w:cs="Arial"/>
                <w:b/>
                <w:sz w:val="24"/>
                <w:szCs w:val="24"/>
                <w:lang w:eastAsia="ru-RU"/>
              </w:rPr>
              <w:t>В области электро-, тепло-, газо- и водоснабжения населения и водоотведения</w:t>
            </w:r>
          </w:p>
        </w:tc>
      </w:tr>
      <w:tr w:rsidR="00010357" w:rsidRPr="00FF5D6F" w:rsidTr="002F0F3C">
        <w:tc>
          <w:tcPr>
            <w:tcW w:w="720" w:type="dxa"/>
            <w:vMerge w:val="restart"/>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10.1</w:t>
            </w:r>
          </w:p>
        </w:tc>
        <w:tc>
          <w:tcPr>
            <w:tcW w:w="3534" w:type="dxa"/>
            <w:vMerge w:val="restart"/>
            <w:vAlign w:val="center"/>
          </w:tcPr>
          <w:p w:rsidR="00F30BED" w:rsidRPr="00FF5D6F" w:rsidRDefault="00F30BED" w:rsidP="00F30BED">
            <w:pPr>
              <w:suppressAutoHyphens/>
              <w:autoSpaceDE w:val="0"/>
              <w:autoSpaceDN w:val="0"/>
              <w:ind w:left="-36"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Объекты электроснабжения</w:t>
            </w: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Электропотребление</w:t>
            </w:r>
          </w:p>
        </w:tc>
        <w:tc>
          <w:tcPr>
            <w:tcW w:w="707"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010357" w:rsidRPr="00FF5D6F" w:rsidTr="002F0F3C">
        <w:tc>
          <w:tcPr>
            <w:tcW w:w="720" w:type="dxa"/>
            <w:vMerge/>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F30BED" w:rsidRPr="00FF5D6F" w:rsidRDefault="00F30BED" w:rsidP="00F30BED">
            <w:pPr>
              <w:suppressAutoHyphens/>
              <w:autoSpaceDE w:val="0"/>
              <w:autoSpaceDN w:val="0"/>
              <w:ind w:left="-36" w:firstLine="0"/>
              <w:jc w:val="left"/>
              <w:rPr>
                <w:rFonts w:ascii="Arial" w:eastAsia="Times New Roman" w:hAnsi="Arial" w:cs="Arial"/>
                <w:sz w:val="24"/>
                <w:szCs w:val="24"/>
                <w:lang w:eastAsia="ru-RU"/>
              </w:rPr>
            </w:pP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Удельная коммунально-бытовая электрическая нагрузка</w:t>
            </w:r>
          </w:p>
        </w:tc>
        <w:tc>
          <w:tcPr>
            <w:tcW w:w="707"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010357" w:rsidRPr="00FF5D6F" w:rsidTr="002F0F3C">
        <w:tc>
          <w:tcPr>
            <w:tcW w:w="720" w:type="dxa"/>
            <w:vMerge w:val="restart"/>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10.2</w:t>
            </w:r>
          </w:p>
        </w:tc>
        <w:tc>
          <w:tcPr>
            <w:tcW w:w="3534" w:type="dxa"/>
            <w:vMerge w:val="restart"/>
            <w:vAlign w:val="center"/>
          </w:tcPr>
          <w:p w:rsidR="00F30BED" w:rsidRPr="00FF5D6F" w:rsidRDefault="00F30BED" w:rsidP="00F30BED">
            <w:pPr>
              <w:suppressAutoHyphens/>
              <w:autoSpaceDE w:val="0"/>
              <w:autoSpaceDN w:val="0"/>
              <w:ind w:left="-36"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Объекты теплоснабжения</w:t>
            </w: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Удельные расходы тепла на отопление жилых зданий</w:t>
            </w:r>
          </w:p>
        </w:tc>
        <w:tc>
          <w:tcPr>
            <w:tcW w:w="707"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010357" w:rsidRPr="00FF5D6F" w:rsidTr="002F0F3C">
        <w:tc>
          <w:tcPr>
            <w:tcW w:w="720" w:type="dxa"/>
            <w:vMerge/>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F30BED" w:rsidRPr="00FF5D6F" w:rsidRDefault="00F30BED" w:rsidP="00F30BED">
            <w:pPr>
              <w:suppressAutoHyphens/>
              <w:autoSpaceDE w:val="0"/>
              <w:autoSpaceDN w:val="0"/>
              <w:ind w:left="-67" w:firstLine="31"/>
              <w:jc w:val="left"/>
              <w:rPr>
                <w:rFonts w:ascii="Arial" w:eastAsia="Times New Roman" w:hAnsi="Arial" w:cs="Arial"/>
                <w:sz w:val="24"/>
                <w:szCs w:val="24"/>
                <w:lang w:eastAsia="ru-RU"/>
              </w:rPr>
            </w:pP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hAnsi="Arial" w:cs="Arial"/>
                <w:sz w:val="24"/>
                <w:szCs w:val="24"/>
              </w:rPr>
              <w:t>Удельная величина тепловой энергии на нагрев горячей воды потребителями жилых зданий</w:t>
            </w:r>
          </w:p>
        </w:tc>
        <w:tc>
          <w:tcPr>
            <w:tcW w:w="707"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010357" w:rsidRPr="00FF5D6F" w:rsidTr="002F0F3C">
        <w:tc>
          <w:tcPr>
            <w:tcW w:w="720" w:type="dxa"/>
            <w:vMerge/>
            <w:vAlign w:val="center"/>
          </w:tcPr>
          <w:p w:rsidR="00F30BED" w:rsidRPr="00FF5D6F" w:rsidRDefault="00F30BED" w:rsidP="00F30BED">
            <w:pPr>
              <w:suppressAutoHyphens/>
              <w:autoSpaceDE w:val="0"/>
              <w:autoSpaceDN w:val="0"/>
              <w:ind w:hanging="1429"/>
              <w:jc w:val="center"/>
              <w:rPr>
                <w:rFonts w:ascii="Arial" w:eastAsia="Times New Roman" w:hAnsi="Arial" w:cs="Arial"/>
                <w:sz w:val="24"/>
                <w:szCs w:val="24"/>
                <w:lang w:eastAsia="ru-RU"/>
              </w:rPr>
            </w:pPr>
          </w:p>
        </w:tc>
        <w:tc>
          <w:tcPr>
            <w:tcW w:w="3534" w:type="dxa"/>
            <w:vMerge/>
            <w:vAlign w:val="center"/>
          </w:tcPr>
          <w:p w:rsidR="00F30BED" w:rsidRPr="00FF5D6F" w:rsidRDefault="00F30BED" w:rsidP="00F30BED">
            <w:pPr>
              <w:suppressAutoHyphens/>
              <w:autoSpaceDE w:val="0"/>
              <w:autoSpaceDN w:val="0"/>
              <w:ind w:left="-67" w:firstLine="31"/>
              <w:jc w:val="left"/>
              <w:rPr>
                <w:rFonts w:ascii="Arial" w:eastAsia="Times New Roman" w:hAnsi="Arial" w:cs="Arial"/>
                <w:sz w:val="24"/>
                <w:szCs w:val="24"/>
                <w:lang w:eastAsia="ru-RU"/>
              </w:rPr>
            </w:pPr>
          </w:p>
        </w:tc>
        <w:tc>
          <w:tcPr>
            <w:tcW w:w="3108" w:type="dxa"/>
            <w:vAlign w:val="center"/>
          </w:tcPr>
          <w:p w:rsidR="00F30BED" w:rsidRPr="00FF5D6F" w:rsidRDefault="00F30BED" w:rsidP="00F30BED">
            <w:pPr>
              <w:suppressAutoHyphens/>
              <w:autoSpaceDE w:val="0"/>
              <w:autoSpaceDN w:val="0"/>
              <w:ind w:left="0" w:firstLine="0"/>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Удельные расходы тепла на отопление административных зданий</w:t>
            </w:r>
          </w:p>
        </w:tc>
        <w:tc>
          <w:tcPr>
            <w:tcW w:w="707"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r w:rsidR="00010357" w:rsidRPr="00FF5D6F" w:rsidTr="002F0F3C">
        <w:tc>
          <w:tcPr>
            <w:tcW w:w="720" w:type="dxa"/>
            <w:vAlign w:val="center"/>
          </w:tcPr>
          <w:p w:rsidR="00F30BED" w:rsidRPr="00FF5D6F" w:rsidRDefault="00F30BED" w:rsidP="00F30BED">
            <w:pPr>
              <w:suppressAutoHyphens/>
              <w:autoSpaceDE w:val="0"/>
              <w:autoSpaceDN w:val="0"/>
              <w:ind w:hanging="1429"/>
              <w:jc w:val="center"/>
              <w:rPr>
                <w:rFonts w:ascii="Arial" w:hAnsi="Arial" w:cs="Arial"/>
                <w:sz w:val="24"/>
                <w:szCs w:val="24"/>
              </w:rPr>
            </w:pPr>
            <w:r w:rsidRPr="00FF5D6F">
              <w:rPr>
                <w:rFonts w:ascii="Arial" w:hAnsi="Arial" w:cs="Arial"/>
                <w:sz w:val="24"/>
                <w:szCs w:val="24"/>
              </w:rPr>
              <w:t>10.3</w:t>
            </w:r>
          </w:p>
        </w:tc>
        <w:tc>
          <w:tcPr>
            <w:tcW w:w="3534" w:type="dxa"/>
            <w:vAlign w:val="center"/>
          </w:tcPr>
          <w:p w:rsidR="00F30BED" w:rsidRPr="00FF5D6F" w:rsidRDefault="00F30BED" w:rsidP="00F30BED">
            <w:pPr>
              <w:suppressAutoHyphens/>
              <w:autoSpaceDE w:val="0"/>
              <w:autoSpaceDN w:val="0"/>
              <w:ind w:left="-67" w:firstLine="31"/>
              <w:jc w:val="left"/>
              <w:rPr>
                <w:rFonts w:ascii="Arial" w:hAnsi="Arial" w:cs="Arial"/>
                <w:sz w:val="24"/>
                <w:szCs w:val="24"/>
              </w:rPr>
            </w:pPr>
            <w:r w:rsidRPr="00FF5D6F">
              <w:rPr>
                <w:rFonts w:ascii="Arial" w:hAnsi="Arial" w:cs="Arial"/>
                <w:sz w:val="24"/>
                <w:szCs w:val="24"/>
              </w:rPr>
              <w:t>Объекты газоснабжения</w:t>
            </w:r>
          </w:p>
        </w:tc>
        <w:tc>
          <w:tcPr>
            <w:tcW w:w="3108"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 xml:space="preserve">Удельный расход </w:t>
            </w:r>
            <w:r w:rsidRPr="00FF5D6F">
              <w:rPr>
                <w:rFonts w:ascii="Arial" w:hAnsi="Arial" w:cs="Arial"/>
                <w:sz w:val="24"/>
                <w:szCs w:val="24"/>
              </w:rPr>
              <w:lastRenderedPageBreak/>
              <w:t>сжиженного углеводородного газа</w:t>
            </w:r>
          </w:p>
        </w:tc>
        <w:tc>
          <w:tcPr>
            <w:tcW w:w="707"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hAnsi="Arial" w:cs="Arial"/>
                <w:sz w:val="24"/>
                <w:szCs w:val="24"/>
              </w:rPr>
              <w:lastRenderedPageBreak/>
              <w:t>+</w:t>
            </w:r>
          </w:p>
        </w:tc>
        <w:tc>
          <w:tcPr>
            <w:tcW w:w="735"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r>
      <w:tr w:rsidR="00010357" w:rsidRPr="00FF5D6F" w:rsidTr="002F0F3C">
        <w:tc>
          <w:tcPr>
            <w:tcW w:w="720" w:type="dxa"/>
            <w:vAlign w:val="center"/>
          </w:tcPr>
          <w:p w:rsidR="00F30BED" w:rsidRPr="00FF5D6F" w:rsidRDefault="00F30BED" w:rsidP="00F30BED">
            <w:pPr>
              <w:suppressAutoHyphens/>
              <w:autoSpaceDE w:val="0"/>
              <w:autoSpaceDN w:val="0"/>
              <w:ind w:hanging="1429"/>
              <w:jc w:val="center"/>
              <w:rPr>
                <w:rFonts w:ascii="Arial" w:hAnsi="Arial" w:cs="Arial"/>
                <w:sz w:val="24"/>
                <w:szCs w:val="24"/>
              </w:rPr>
            </w:pPr>
            <w:r w:rsidRPr="00FF5D6F">
              <w:rPr>
                <w:rFonts w:ascii="Arial" w:hAnsi="Arial" w:cs="Arial"/>
                <w:sz w:val="24"/>
                <w:szCs w:val="24"/>
              </w:rPr>
              <w:lastRenderedPageBreak/>
              <w:t>10.4</w:t>
            </w:r>
          </w:p>
        </w:tc>
        <w:tc>
          <w:tcPr>
            <w:tcW w:w="3534" w:type="dxa"/>
            <w:vAlign w:val="center"/>
          </w:tcPr>
          <w:p w:rsidR="00F30BED" w:rsidRPr="00FF5D6F" w:rsidRDefault="00F30BED" w:rsidP="00F30BED">
            <w:pPr>
              <w:suppressAutoHyphens/>
              <w:autoSpaceDE w:val="0"/>
              <w:autoSpaceDN w:val="0"/>
              <w:ind w:left="-67" w:firstLine="31"/>
              <w:jc w:val="left"/>
              <w:rPr>
                <w:rFonts w:ascii="Arial" w:hAnsi="Arial" w:cs="Arial"/>
                <w:sz w:val="24"/>
                <w:szCs w:val="24"/>
              </w:rPr>
            </w:pPr>
            <w:r w:rsidRPr="00FF5D6F">
              <w:rPr>
                <w:rFonts w:ascii="Arial" w:hAnsi="Arial" w:cs="Arial"/>
                <w:sz w:val="24"/>
                <w:szCs w:val="24"/>
              </w:rPr>
              <w:t>Объекты водоснабжения</w:t>
            </w:r>
          </w:p>
        </w:tc>
        <w:tc>
          <w:tcPr>
            <w:tcW w:w="3108"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Удельное среднесуточное водопотребление (за год)</w:t>
            </w:r>
          </w:p>
        </w:tc>
        <w:tc>
          <w:tcPr>
            <w:tcW w:w="707"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hAnsi="Arial" w:cs="Arial"/>
                <w:sz w:val="24"/>
                <w:szCs w:val="24"/>
              </w:rPr>
              <w:t>+</w:t>
            </w:r>
          </w:p>
        </w:tc>
        <w:tc>
          <w:tcPr>
            <w:tcW w:w="735"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r>
      <w:tr w:rsidR="00010357" w:rsidRPr="00FF5D6F" w:rsidTr="002F0F3C">
        <w:tc>
          <w:tcPr>
            <w:tcW w:w="720" w:type="dxa"/>
            <w:vAlign w:val="center"/>
          </w:tcPr>
          <w:p w:rsidR="00F30BED" w:rsidRPr="00FF5D6F" w:rsidRDefault="00F30BED" w:rsidP="00F30BED">
            <w:pPr>
              <w:suppressAutoHyphens/>
              <w:autoSpaceDE w:val="0"/>
              <w:autoSpaceDN w:val="0"/>
              <w:ind w:hanging="1429"/>
              <w:jc w:val="center"/>
              <w:rPr>
                <w:rFonts w:ascii="Arial" w:hAnsi="Arial" w:cs="Arial"/>
                <w:sz w:val="24"/>
                <w:szCs w:val="24"/>
              </w:rPr>
            </w:pPr>
            <w:r w:rsidRPr="00FF5D6F">
              <w:rPr>
                <w:rFonts w:ascii="Arial" w:hAnsi="Arial" w:cs="Arial"/>
                <w:sz w:val="24"/>
                <w:szCs w:val="24"/>
              </w:rPr>
              <w:t>10.5</w:t>
            </w:r>
          </w:p>
        </w:tc>
        <w:tc>
          <w:tcPr>
            <w:tcW w:w="3534" w:type="dxa"/>
            <w:vAlign w:val="center"/>
          </w:tcPr>
          <w:p w:rsidR="00F30BED" w:rsidRPr="00FF5D6F" w:rsidRDefault="00F30BED" w:rsidP="00F30BED">
            <w:pPr>
              <w:suppressAutoHyphens/>
              <w:autoSpaceDE w:val="0"/>
              <w:autoSpaceDN w:val="0"/>
              <w:ind w:left="-67" w:firstLine="31"/>
              <w:jc w:val="left"/>
              <w:rPr>
                <w:rFonts w:ascii="Arial" w:hAnsi="Arial" w:cs="Arial"/>
                <w:sz w:val="24"/>
                <w:szCs w:val="24"/>
              </w:rPr>
            </w:pPr>
            <w:r w:rsidRPr="00FF5D6F">
              <w:rPr>
                <w:rFonts w:ascii="Arial" w:hAnsi="Arial" w:cs="Arial"/>
                <w:sz w:val="24"/>
                <w:szCs w:val="24"/>
              </w:rPr>
              <w:t>Объекты водоотведения</w:t>
            </w:r>
          </w:p>
        </w:tc>
        <w:tc>
          <w:tcPr>
            <w:tcW w:w="3108"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Удельное среднесуточное водопотребление (за год)</w:t>
            </w:r>
          </w:p>
        </w:tc>
        <w:tc>
          <w:tcPr>
            <w:tcW w:w="707"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hAnsi="Arial" w:cs="Arial"/>
                <w:sz w:val="24"/>
                <w:szCs w:val="24"/>
              </w:rPr>
              <w:t>+</w:t>
            </w:r>
          </w:p>
        </w:tc>
        <w:tc>
          <w:tcPr>
            <w:tcW w:w="735"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eastAsia="Times New Roman" w:hAnsi="Arial" w:cs="Arial"/>
                <w:sz w:val="24"/>
                <w:szCs w:val="24"/>
                <w:lang w:eastAsia="ru-RU"/>
              </w:rPr>
              <w:t>–</w:t>
            </w:r>
          </w:p>
        </w:tc>
      </w:tr>
      <w:tr w:rsidR="00010357" w:rsidRPr="00FF5D6F" w:rsidTr="002F0F3C">
        <w:tc>
          <w:tcPr>
            <w:tcW w:w="720" w:type="dxa"/>
            <w:vAlign w:val="center"/>
          </w:tcPr>
          <w:p w:rsidR="00F30BED" w:rsidRPr="00FF5D6F" w:rsidRDefault="00BA4E65" w:rsidP="00F30BED">
            <w:pPr>
              <w:suppressAutoHyphens/>
              <w:autoSpaceDE w:val="0"/>
              <w:autoSpaceDN w:val="0"/>
              <w:ind w:left="0" w:firstLine="0"/>
              <w:jc w:val="center"/>
              <w:rPr>
                <w:rFonts w:ascii="Arial" w:hAnsi="Arial" w:cs="Arial"/>
                <w:b/>
                <w:sz w:val="24"/>
                <w:szCs w:val="24"/>
              </w:rPr>
            </w:pPr>
            <w:r w:rsidRPr="00FF5D6F">
              <w:rPr>
                <w:rFonts w:ascii="Arial" w:hAnsi="Arial" w:cs="Arial"/>
                <w:b/>
                <w:sz w:val="24"/>
                <w:szCs w:val="24"/>
              </w:rPr>
              <w:t>11</w:t>
            </w:r>
          </w:p>
        </w:tc>
        <w:tc>
          <w:tcPr>
            <w:tcW w:w="8744" w:type="dxa"/>
            <w:gridSpan w:val="5"/>
            <w:vAlign w:val="center"/>
          </w:tcPr>
          <w:p w:rsidR="00F30BED" w:rsidRPr="00FF5D6F" w:rsidRDefault="00F30BED" w:rsidP="00F30BED">
            <w:pPr>
              <w:suppressAutoHyphens/>
              <w:autoSpaceDE w:val="0"/>
              <w:autoSpaceDN w:val="0"/>
              <w:ind w:left="-36" w:firstLine="36"/>
              <w:rPr>
                <w:rFonts w:ascii="Arial" w:hAnsi="Arial" w:cs="Arial"/>
                <w:b/>
                <w:sz w:val="24"/>
                <w:szCs w:val="24"/>
              </w:rPr>
            </w:pPr>
            <w:r w:rsidRPr="00FF5D6F">
              <w:rPr>
                <w:rFonts w:ascii="Arial" w:eastAsia="Times New Roman" w:hAnsi="Arial" w:cs="Arial"/>
                <w:b/>
                <w:sz w:val="24"/>
                <w:szCs w:val="24"/>
                <w:lang w:eastAsia="ru-RU"/>
              </w:rPr>
              <w:t>В области предупреждения чрезвычайных ситуаций, стихийных бедствий, эпидемий и ликвидации их последствий</w:t>
            </w:r>
          </w:p>
        </w:tc>
      </w:tr>
      <w:tr w:rsidR="00010357" w:rsidRPr="00FF5D6F" w:rsidTr="002F0F3C">
        <w:tc>
          <w:tcPr>
            <w:tcW w:w="720" w:type="dxa"/>
            <w:vAlign w:val="center"/>
          </w:tcPr>
          <w:p w:rsidR="00F30BED" w:rsidRPr="00FF5D6F" w:rsidRDefault="00BA4E65" w:rsidP="00F30BED">
            <w:pPr>
              <w:suppressAutoHyphens/>
              <w:autoSpaceDE w:val="0"/>
              <w:autoSpaceDN w:val="0"/>
              <w:ind w:hanging="1429"/>
              <w:jc w:val="center"/>
              <w:rPr>
                <w:rFonts w:ascii="Arial" w:hAnsi="Arial" w:cs="Arial"/>
                <w:sz w:val="24"/>
                <w:szCs w:val="24"/>
              </w:rPr>
            </w:pPr>
            <w:r w:rsidRPr="00FF5D6F">
              <w:rPr>
                <w:rFonts w:ascii="Arial" w:hAnsi="Arial" w:cs="Arial"/>
                <w:sz w:val="24"/>
                <w:szCs w:val="24"/>
              </w:rPr>
              <w:t>11</w:t>
            </w:r>
            <w:r w:rsidR="00F30BED" w:rsidRPr="00FF5D6F">
              <w:rPr>
                <w:rFonts w:ascii="Arial" w:hAnsi="Arial" w:cs="Arial"/>
                <w:sz w:val="24"/>
                <w:szCs w:val="24"/>
              </w:rPr>
              <w:t>.1</w:t>
            </w:r>
          </w:p>
        </w:tc>
        <w:tc>
          <w:tcPr>
            <w:tcW w:w="3534"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Аварийно-спасательные службы и (или) аварийно-спасательные формирования</w:t>
            </w:r>
          </w:p>
        </w:tc>
        <w:tc>
          <w:tcPr>
            <w:tcW w:w="3108"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F30BED" w:rsidRPr="00FF5D6F" w:rsidRDefault="00BA4E65" w:rsidP="00010357">
            <w:pPr>
              <w:suppressAutoHyphens/>
              <w:autoSpaceDE w:val="0"/>
              <w:autoSpaceDN w:val="0"/>
              <w:ind w:hanging="1429"/>
              <w:jc w:val="center"/>
              <w:rPr>
                <w:rFonts w:ascii="Arial" w:hAnsi="Arial" w:cs="Arial"/>
                <w:sz w:val="24"/>
                <w:szCs w:val="24"/>
              </w:rPr>
            </w:pPr>
            <w:r w:rsidRPr="00FF5D6F">
              <w:rPr>
                <w:rFonts w:ascii="Arial" w:hAnsi="Arial" w:cs="Arial"/>
                <w:sz w:val="24"/>
                <w:szCs w:val="24"/>
              </w:rPr>
              <w:t>-</w:t>
            </w:r>
          </w:p>
        </w:tc>
        <w:tc>
          <w:tcPr>
            <w:tcW w:w="735"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hAnsi="Arial" w:cs="Arial"/>
                <w:sz w:val="24"/>
                <w:szCs w:val="24"/>
              </w:rPr>
              <w:t>–</w:t>
            </w:r>
          </w:p>
        </w:tc>
        <w:tc>
          <w:tcPr>
            <w:tcW w:w="660" w:type="dxa"/>
            <w:vAlign w:val="center"/>
          </w:tcPr>
          <w:p w:rsidR="00F30BED" w:rsidRPr="00FF5D6F" w:rsidRDefault="00F30BED" w:rsidP="00010357">
            <w:pPr>
              <w:suppressAutoHyphens/>
              <w:autoSpaceDE w:val="0"/>
              <w:autoSpaceDN w:val="0"/>
              <w:ind w:hanging="1429"/>
              <w:jc w:val="center"/>
              <w:rPr>
                <w:rFonts w:ascii="Arial" w:hAnsi="Arial" w:cs="Arial"/>
                <w:sz w:val="24"/>
                <w:szCs w:val="24"/>
              </w:rPr>
            </w:pPr>
            <w:r w:rsidRPr="00FF5D6F">
              <w:rPr>
                <w:rFonts w:ascii="Arial" w:hAnsi="Arial" w:cs="Arial"/>
                <w:sz w:val="24"/>
                <w:szCs w:val="24"/>
              </w:rPr>
              <w:t>–</w:t>
            </w:r>
          </w:p>
        </w:tc>
      </w:tr>
      <w:tr w:rsidR="00F30BED" w:rsidRPr="00FF5D6F" w:rsidTr="002F0F3C">
        <w:tc>
          <w:tcPr>
            <w:tcW w:w="720" w:type="dxa"/>
            <w:vAlign w:val="center"/>
          </w:tcPr>
          <w:p w:rsidR="00F30BED" w:rsidRPr="00FF5D6F" w:rsidRDefault="00BA4E65" w:rsidP="00F30BED">
            <w:pPr>
              <w:suppressAutoHyphens/>
              <w:autoSpaceDE w:val="0"/>
              <w:autoSpaceDN w:val="0"/>
              <w:ind w:hanging="1429"/>
              <w:jc w:val="center"/>
              <w:rPr>
                <w:rFonts w:ascii="Arial" w:eastAsia="Times New Roman" w:hAnsi="Arial" w:cs="Arial"/>
                <w:b/>
                <w:sz w:val="24"/>
                <w:szCs w:val="24"/>
                <w:lang w:eastAsia="ru-RU"/>
              </w:rPr>
            </w:pPr>
            <w:r w:rsidRPr="00FF5D6F">
              <w:rPr>
                <w:rFonts w:ascii="Arial" w:eastAsia="Times New Roman" w:hAnsi="Arial" w:cs="Arial"/>
                <w:b/>
                <w:sz w:val="24"/>
                <w:szCs w:val="24"/>
                <w:lang w:eastAsia="ru-RU"/>
              </w:rPr>
              <w:t>12</w:t>
            </w:r>
          </w:p>
        </w:tc>
        <w:tc>
          <w:tcPr>
            <w:tcW w:w="8744" w:type="dxa"/>
            <w:gridSpan w:val="5"/>
            <w:vAlign w:val="center"/>
          </w:tcPr>
          <w:p w:rsidR="00F30BED" w:rsidRPr="00FF5D6F" w:rsidRDefault="00F30BED" w:rsidP="00F30BED">
            <w:pPr>
              <w:suppressAutoHyphens/>
              <w:autoSpaceDE w:val="0"/>
              <w:autoSpaceDN w:val="0"/>
              <w:ind w:left="0" w:firstLine="0"/>
              <w:rPr>
                <w:rFonts w:ascii="Arial" w:hAnsi="Arial" w:cs="Arial"/>
                <w:b/>
                <w:sz w:val="24"/>
                <w:szCs w:val="24"/>
              </w:rPr>
            </w:pPr>
            <w:r w:rsidRPr="00FF5D6F">
              <w:rPr>
                <w:rFonts w:ascii="Arial" w:eastAsia="Times New Roman" w:hAnsi="Arial" w:cs="Arial"/>
                <w:b/>
                <w:sz w:val="24"/>
                <w:szCs w:val="24"/>
                <w:lang w:eastAsia="ru-RU"/>
              </w:rPr>
              <w:t>В области ритуальных услуг и содержания мест захоронения</w:t>
            </w:r>
          </w:p>
        </w:tc>
      </w:tr>
      <w:tr w:rsidR="00F30BED" w:rsidRPr="00FF5D6F" w:rsidTr="002F0F3C">
        <w:tc>
          <w:tcPr>
            <w:tcW w:w="720" w:type="dxa"/>
            <w:vAlign w:val="center"/>
          </w:tcPr>
          <w:p w:rsidR="00F30BED" w:rsidRPr="00FF5D6F" w:rsidRDefault="00F30BED" w:rsidP="00BA4E65">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1</w:t>
            </w:r>
            <w:r w:rsidR="00BA4E65" w:rsidRPr="00FF5D6F">
              <w:rPr>
                <w:rFonts w:ascii="Arial" w:eastAsia="Times New Roman" w:hAnsi="Arial" w:cs="Arial"/>
                <w:sz w:val="24"/>
                <w:szCs w:val="24"/>
                <w:lang w:eastAsia="ru-RU"/>
              </w:rPr>
              <w:t>2</w:t>
            </w:r>
            <w:r w:rsidRPr="00FF5D6F">
              <w:rPr>
                <w:rFonts w:ascii="Arial" w:eastAsia="Times New Roman" w:hAnsi="Arial" w:cs="Arial"/>
                <w:sz w:val="24"/>
                <w:szCs w:val="24"/>
                <w:lang w:eastAsia="ru-RU"/>
              </w:rPr>
              <w:t>.1</w:t>
            </w:r>
          </w:p>
        </w:tc>
        <w:tc>
          <w:tcPr>
            <w:tcW w:w="3534"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Кладбища традиционного захоронения</w:t>
            </w:r>
          </w:p>
        </w:tc>
        <w:tc>
          <w:tcPr>
            <w:tcW w:w="3108" w:type="dxa"/>
            <w:vAlign w:val="center"/>
          </w:tcPr>
          <w:p w:rsidR="00F30BED" w:rsidRPr="00FF5D6F" w:rsidRDefault="00F30BED" w:rsidP="00F30BED">
            <w:pPr>
              <w:widowControl w:val="0"/>
              <w:suppressAutoHyphens/>
              <w:autoSpaceDE w:val="0"/>
              <w:autoSpaceDN w:val="0"/>
              <w:ind w:left="0" w:firstLine="0"/>
              <w:jc w:val="left"/>
              <w:rPr>
                <w:rFonts w:ascii="Arial" w:eastAsia="Calibri" w:hAnsi="Arial" w:cs="Arial"/>
                <w:sz w:val="24"/>
                <w:szCs w:val="24"/>
                <w:lang w:eastAsia="ru-RU"/>
              </w:rPr>
            </w:pPr>
            <w:r w:rsidRPr="00FF5D6F">
              <w:rPr>
                <w:rFonts w:ascii="Arial" w:eastAsia="Calibri" w:hAnsi="Arial" w:cs="Arial"/>
                <w:sz w:val="24"/>
                <w:szCs w:val="24"/>
                <w:lang w:eastAsia="ru-RU"/>
              </w:rPr>
              <w:t>Размер земельного участка</w:t>
            </w:r>
          </w:p>
        </w:tc>
        <w:tc>
          <w:tcPr>
            <w:tcW w:w="707" w:type="dxa"/>
            <w:vAlign w:val="center"/>
          </w:tcPr>
          <w:p w:rsidR="00F30BED" w:rsidRPr="00FF5D6F" w:rsidRDefault="00F30BED" w:rsidP="00010357">
            <w:pPr>
              <w:suppressAutoHyphens/>
              <w:autoSpaceDE w:val="0"/>
              <w:autoSpaceDN w:val="0"/>
              <w:ind w:left="0" w:firstLine="0"/>
              <w:jc w:val="center"/>
              <w:rPr>
                <w:rFonts w:ascii="Arial" w:hAnsi="Arial" w:cs="Arial"/>
                <w:sz w:val="24"/>
                <w:szCs w:val="24"/>
              </w:rPr>
            </w:pPr>
            <w:r w:rsidRPr="00FF5D6F">
              <w:rPr>
                <w:rFonts w:ascii="Arial" w:hAnsi="Arial" w:cs="Arial"/>
                <w:sz w:val="24"/>
                <w:szCs w:val="24"/>
              </w:rPr>
              <w:t>+</w:t>
            </w:r>
          </w:p>
        </w:tc>
        <w:tc>
          <w:tcPr>
            <w:tcW w:w="735" w:type="dxa"/>
            <w:vAlign w:val="center"/>
          </w:tcPr>
          <w:p w:rsidR="00F30BED" w:rsidRPr="00FF5D6F" w:rsidRDefault="00F30BED" w:rsidP="00010357">
            <w:pPr>
              <w:suppressAutoHyphens/>
              <w:autoSpaceDE w:val="0"/>
              <w:autoSpaceDN w:val="0"/>
              <w:ind w:left="0" w:firstLine="0"/>
              <w:jc w:val="center"/>
              <w:rPr>
                <w:rFonts w:ascii="Arial" w:hAnsi="Arial" w:cs="Arial"/>
                <w:sz w:val="24"/>
                <w:szCs w:val="24"/>
              </w:rPr>
            </w:pPr>
            <w:r w:rsidRPr="00FF5D6F">
              <w:rPr>
                <w:rFonts w:ascii="Arial" w:hAnsi="Arial" w:cs="Arial"/>
                <w:sz w:val="24"/>
                <w:szCs w:val="24"/>
              </w:rPr>
              <w:t>–</w:t>
            </w:r>
          </w:p>
        </w:tc>
        <w:tc>
          <w:tcPr>
            <w:tcW w:w="660" w:type="dxa"/>
            <w:vAlign w:val="center"/>
          </w:tcPr>
          <w:p w:rsidR="00F30BED" w:rsidRPr="00FF5D6F" w:rsidRDefault="00F30BED" w:rsidP="00010357">
            <w:pPr>
              <w:suppressAutoHyphens/>
              <w:autoSpaceDE w:val="0"/>
              <w:autoSpaceDN w:val="0"/>
              <w:ind w:left="0" w:firstLine="0"/>
              <w:jc w:val="center"/>
              <w:rPr>
                <w:rFonts w:ascii="Arial" w:hAnsi="Arial" w:cs="Arial"/>
                <w:sz w:val="24"/>
                <w:szCs w:val="24"/>
              </w:rPr>
            </w:pPr>
            <w:r w:rsidRPr="00FF5D6F">
              <w:rPr>
                <w:rFonts w:ascii="Arial" w:hAnsi="Arial" w:cs="Arial"/>
                <w:sz w:val="24"/>
                <w:szCs w:val="24"/>
              </w:rPr>
              <w:t>+</w:t>
            </w:r>
          </w:p>
        </w:tc>
      </w:tr>
      <w:tr w:rsidR="00F30BED" w:rsidRPr="00FF5D6F" w:rsidTr="002F0F3C">
        <w:tc>
          <w:tcPr>
            <w:tcW w:w="720" w:type="dxa"/>
            <w:vAlign w:val="center"/>
          </w:tcPr>
          <w:p w:rsidR="00F30BED" w:rsidRPr="00FF5D6F" w:rsidRDefault="00BA4E65" w:rsidP="00F30BED">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12</w:t>
            </w:r>
            <w:r w:rsidR="00F30BED" w:rsidRPr="00FF5D6F">
              <w:rPr>
                <w:rFonts w:ascii="Arial" w:eastAsia="Times New Roman" w:hAnsi="Arial" w:cs="Arial"/>
                <w:sz w:val="24"/>
                <w:szCs w:val="24"/>
                <w:lang w:eastAsia="ru-RU"/>
              </w:rPr>
              <w:t>.2</w:t>
            </w:r>
          </w:p>
        </w:tc>
        <w:tc>
          <w:tcPr>
            <w:tcW w:w="3534"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Бюро похоронного обслуживания</w:t>
            </w:r>
          </w:p>
        </w:tc>
        <w:tc>
          <w:tcPr>
            <w:tcW w:w="3108"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Уровень обеспеченности</w:t>
            </w:r>
          </w:p>
        </w:tc>
        <w:tc>
          <w:tcPr>
            <w:tcW w:w="707" w:type="dxa"/>
            <w:vAlign w:val="center"/>
          </w:tcPr>
          <w:p w:rsidR="00F30BED" w:rsidRPr="00FF5D6F" w:rsidRDefault="00F30BED" w:rsidP="00010357">
            <w:pPr>
              <w:suppressAutoHyphens/>
              <w:autoSpaceDE w:val="0"/>
              <w:autoSpaceDN w:val="0"/>
              <w:ind w:left="0" w:firstLine="0"/>
              <w:jc w:val="center"/>
              <w:rPr>
                <w:rFonts w:ascii="Arial" w:hAnsi="Arial" w:cs="Arial"/>
                <w:sz w:val="24"/>
                <w:szCs w:val="24"/>
              </w:rPr>
            </w:pPr>
            <w:r w:rsidRPr="00FF5D6F">
              <w:rPr>
                <w:rFonts w:ascii="Arial" w:hAnsi="Arial" w:cs="Arial"/>
                <w:sz w:val="24"/>
                <w:szCs w:val="24"/>
              </w:rPr>
              <w:t>+</w:t>
            </w:r>
          </w:p>
        </w:tc>
        <w:tc>
          <w:tcPr>
            <w:tcW w:w="735" w:type="dxa"/>
            <w:vAlign w:val="center"/>
          </w:tcPr>
          <w:p w:rsidR="00F30BED" w:rsidRPr="00FF5D6F" w:rsidRDefault="00F30BED" w:rsidP="00010357">
            <w:pPr>
              <w:suppressAutoHyphens/>
              <w:autoSpaceDE w:val="0"/>
              <w:autoSpaceDN w:val="0"/>
              <w:ind w:left="0" w:firstLine="0"/>
              <w:jc w:val="center"/>
              <w:rPr>
                <w:rFonts w:ascii="Arial" w:hAnsi="Arial" w:cs="Arial"/>
                <w:sz w:val="24"/>
                <w:szCs w:val="24"/>
              </w:rPr>
            </w:pPr>
            <w:r w:rsidRPr="00FF5D6F">
              <w:rPr>
                <w:rFonts w:ascii="Arial" w:hAnsi="Arial" w:cs="Arial"/>
                <w:sz w:val="24"/>
                <w:szCs w:val="24"/>
              </w:rPr>
              <w:t>–</w:t>
            </w:r>
          </w:p>
        </w:tc>
        <w:tc>
          <w:tcPr>
            <w:tcW w:w="660" w:type="dxa"/>
            <w:vAlign w:val="center"/>
          </w:tcPr>
          <w:p w:rsidR="00F30BED" w:rsidRPr="00FF5D6F" w:rsidRDefault="00F30BED" w:rsidP="00010357">
            <w:pPr>
              <w:suppressAutoHyphens/>
              <w:autoSpaceDE w:val="0"/>
              <w:autoSpaceDN w:val="0"/>
              <w:ind w:left="0" w:firstLine="0"/>
              <w:jc w:val="center"/>
              <w:rPr>
                <w:rFonts w:ascii="Arial" w:hAnsi="Arial" w:cs="Arial"/>
                <w:sz w:val="24"/>
                <w:szCs w:val="24"/>
              </w:rPr>
            </w:pPr>
            <w:r w:rsidRPr="00FF5D6F">
              <w:rPr>
                <w:rFonts w:ascii="Arial" w:hAnsi="Arial" w:cs="Arial"/>
                <w:sz w:val="24"/>
                <w:szCs w:val="24"/>
              </w:rPr>
              <w:t>–</w:t>
            </w:r>
          </w:p>
        </w:tc>
      </w:tr>
      <w:tr w:rsidR="00010357" w:rsidRPr="00FF5D6F" w:rsidTr="00137AD2">
        <w:tc>
          <w:tcPr>
            <w:tcW w:w="9464" w:type="dxa"/>
            <w:gridSpan w:val="6"/>
            <w:vAlign w:val="center"/>
          </w:tcPr>
          <w:p w:rsidR="00F30BED" w:rsidRPr="00FF5D6F" w:rsidRDefault="00F30BED" w:rsidP="00010357">
            <w:pPr>
              <w:suppressAutoHyphens/>
              <w:autoSpaceDE w:val="0"/>
              <w:autoSpaceDN w:val="0"/>
              <w:ind w:hanging="1429"/>
              <w:jc w:val="left"/>
              <w:rPr>
                <w:rFonts w:ascii="Arial" w:hAnsi="Arial" w:cs="Arial"/>
                <w:sz w:val="24"/>
                <w:szCs w:val="24"/>
              </w:rPr>
            </w:pPr>
            <w:r w:rsidRPr="00FF5D6F">
              <w:rPr>
                <w:rFonts w:ascii="Arial" w:eastAsia="Times New Roman" w:hAnsi="Arial" w:cs="Arial"/>
                <w:b/>
                <w:sz w:val="24"/>
                <w:szCs w:val="24"/>
                <w:lang w:eastAsia="ru-RU"/>
              </w:rPr>
              <w:t>РАСЧЕТНЫЕ ПОКАЗАТЕЛИ ДЛЯ ОБЪЕКТОВ ИНОГО ЗНАЧЕНИЯ</w:t>
            </w:r>
          </w:p>
        </w:tc>
      </w:tr>
      <w:tr w:rsidR="00010357" w:rsidRPr="00FF5D6F" w:rsidTr="002F0F3C">
        <w:trPr>
          <w:trHeight w:val="77"/>
        </w:trPr>
        <w:tc>
          <w:tcPr>
            <w:tcW w:w="720" w:type="dxa"/>
            <w:vAlign w:val="center"/>
          </w:tcPr>
          <w:p w:rsidR="00F30BED" w:rsidRPr="00FF5D6F" w:rsidRDefault="00BA4E65" w:rsidP="00F30BED">
            <w:pPr>
              <w:suppressAutoHyphens/>
              <w:ind w:left="0" w:firstLine="0"/>
              <w:jc w:val="left"/>
              <w:rPr>
                <w:rFonts w:ascii="Arial" w:eastAsia="Times New Roman" w:hAnsi="Arial" w:cs="Arial"/>
                <w:b/>
                <w:bCs/>
                <w:sz w:val="24"/>
                <w:szCs w:val="24"/>
                <w:lang w:eastAsia="ru-RU"/>
              </w:rPr>
            </w:pPr>
            <w:r w:rsidRPr="00FF5D6F">
              <w:rPr>
                <w:rFonts w:ascii="Arial" w:eastAsia="Times New Roman" w:hAnsi="Arial" w:cs="Arial"/>
                <w:b/>
                <w:sz w:val="24"/>
                <w:szCs w:val="24"/>
                <w:lang w:eastAsia="ru-RU"/>
              </w:rPr>
              <w:t>13</w:t>
            </w:r>
          </w:p>
        </w:tc>
        <w:tc>
          <w:tcPr>
            <w:tcW w:w="8744" w:type="dxa"/>
            <w:gridSpan w:val="5"/>
            <w:vAlign w:val="center"/>
          </w:tcPr>
          <w:p w:rsidR="00F30BED" w:rsidRPr="00FF5D6F" w:rsidRDefault="00F30BED" w:rsidP="00F30BED">
            <w:pPr>
              <w:suppressAutoHyphens/>
              <w:ind w:left="0" w:firstLine="0"/>
              <w:jc w:val="left"/>
              <w:rPr>
                <w:rFonts w:ascii="Arial" w:hAnsi="Arial" w:cs="Arial"/>
                <w:b/>
                <w:sz w:val="24"/>
                <w:szCs w:val="24"/>
              </w:rPr>
            </w:pPr>
            <w:r w:rsidRPr="00FF5D6F">
              <w:rPr>
                <w:rFonts w:ascii="Arial" w:hAnsi="Arial" w:cs="Arial"/>
                <w:b/>
                <w:sz w:val="24"/>
                <w:szCs w:val="24"/>
                <w:lang w:eastAsia="ru-RU"/>
              </w:rPr>
              <w:t>В области хранения индивидуального транспорта</w:t>
            </w:r>
          </w:p>
        </w:tc>
      </w:tr>
      <w:tr w:rsidR="00010357" w:rsidRPr="00FF5D6F" w:rsidTr="002F0F3C">
        <w:tc>
          <w:tcPr>
            <w:tcW w:w="720" w:type="dxa"/>
            <w:vAlign w:val="center"/>
          </w:tcPr>
          <w:p w:rsidR="00F30BED" w:rsidRPr="00FF5D6F" w:rsidRDefault="00BA4E65" w:rsidP="00F30BED">
            <w:pPr>
              <w:suppressAutoHyphens/>
              <w:autoSpaceDE w:val="0"/>
              <w:autoSpaceDN w:val="0"/>
              <w:ind w:hanging="1429"/>
              <w:jc w:val="left"/>
              <w:rPr>
                <w:rFonts w:ascii="Arial" w:eastAsia="Times New Roman" w:hAnsi="Arial" w:cs="Arial"/>
                <w:sz w:val="24"/>
                <w:szCs w:val="24"/>
                <w:lang w:eastAsia="ru-RU"/>
              </w:rPr>
            </w:pPr>
            <w:r w:rsidRPr="00FF5D6F">
              <w:rPr>
                <w:rFonts w:ascii="Arial" w:eastAsia="Times New Roman" w:hAnsi="Arial" w:cs="Arial"/>
                <w:sz w:val="24"/>
                <w:szCs w:val="24"/>
                <w:lang w:eastAsia="ru-RU"/>
              </w:rPr>
              <w:t>13</w:t>
            </w:r>
            <w:r w:rsidR="00F30BED" w:rsidRPr="00FF5D6F">
              <w:rPr>
                <w:rFonts w:ascii="Arial" w:eastAsia="Times New Roman" w:hAnsi="Arial" w:cs="Arial"/>
                <w:sz w:val="24"/>
                <w:szCs w:val="24"/>
                <w:lang w:eastAsia="ru-RU"/>
              </w:rPr>
              <w:t>.1</w:t>
            </w:r>
          </w:p>
        </w:tc>
        <w:tc>
          <w:tcPr>
            <w:tcW w:w="3534" w:type="dxa"/>
            <w:vAlign w:val="center"/>
          </w:tcPr>
          <w:p w:rsidR="00F30BED" w:rsidRPr="00FF5D6F" w:rsidRDefault="00F30BED" w:rsidP="00F30BED">
            <w:pPr>
              <w:suppressAutoHyphens/>
              <w:autoSpaceDE w:val="0"/>
              <w:autoSpaceDN w:val="0"/>
              <w:ind w:left="0" w:firstLine="0"/>
              <w:jc w:val="left"/>
              <w:rPr>
                <w:rFonts w:ascii="Arial" w:hAnsi="Arial" w:cs="Arial"/>
                <w:sz w:val="24"/>
                <w:szCs w:val="24"/>
              </w:rPr>
            </w:pPr>
            <w:r w:rsidRPr="00FF5D6F">
              <w:rPr>
                <w:rFonts w:ascii="Arial" w:hAnsi="Arial" w:cs="Arial"/>
                <w:sz w:val="24"/>
                <w:szCs w:val="24"/>
              </w:rPr>
              <w:t>Места постоянного хранения индивидуального автотранспорта при размещении многоквартирного дома, места временного хранения легковых автомобилей у объектов обслуживания и объектов производственного и коммунального назначения</w:t>
            </w:r>
          </w:p>
        </w:tc>
        <w:tc>
          <w:tcPr>
            <w:tcW w:w="3108" w:type="dxa"/>
          </w:tcPr>
          <w:p w:rsidR="00F30BED" w:rsidRPr="00FF5D6F" w:rsidRDefault="00F30BED" w:rsidP="00F30BED">
            <w:pPr>
              <w:suppressAutoHyphens/>
              <w:autoSpaceDE w:val="0"/>
              <w:autoSpaceDN w:val="0"/>
              <w:ind w:left="0" w:hanging="1"/>
              <w:jc w:val="left"/>
              <w:rPr>
                <w:rFonts w:ascii="Arial" w:eastAsia="Times New Roman" w:hAnsi="Arial" w:cs="Arial"/>
                <w:sz w:val="24"/>
                <w:szCs w:val="24"/>
                <w:lang w:eastAsia="ru-RU"/>
              </w:rPr>
            </w:pPr>
            <w:r w:rsidRPr="00FF5D6F">
              <w:rPr>
                <w:rFonts w:ascii="Arial" w:eastAsia="Calibri" w:hAnsi="Arial" w:cs="Arial"/>
                <w:sz w:val="24"/>
                <w:szCs w:val="24"/>
                <w:lang w:eastAsia="ru-RU"/>
              </w:rPr>
              <w:t>Уровень обеспеченности, общая обеспеченность местами постоянного хранения для многоквартирного дома, мест</w:t>
            </w:r>
          </w:p>
        </w:tc>
        <w:tc>
          <w:tcPr>
            <w:tcW w:w="707"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735"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c>
          <w:tcPr>
            <w:tcW w:w="660" w:type="dxa"/>
            <w:vAlign w:val="center"/>
          </w:tcPr>
          <w:p w:rsidR="00F30BED" w:rsidRPr="00FF5D6F" w:rsidRDefault="00F30BED" w:rsidP="00010357">
            <w:pPr>
              <w:suppressAutoHyphens/>
              <w:autoSpaceDE w:val="0"/>
              <w:autoSpaceDN w:val="0"/>
              <w:ind w:hanging="1429"/>
              <w:jc w:val="center"/>
              <w:rPr>
                <w:rFonts w:ascii="Arial" w:eastAsia="Times New Roman" w:hAnsi="Arial" w:cs="Arial"/>
                <w:sz w:val="24"/>
                <w:szCs w:val="24"/>
                <w:lang w:eastAsia="ru-RU"/>
              </w:rPr>
            </w:pPr>
            <w:r w:rsidRPr="00FF5D6F">
              <w:rPr>
                <w:rFonts w:ascii="Arial" w:eastAsia="Times New Roman" w:hAnsi="Arial" w:cs="Arial"/>
                <w:sz w:val="24"/>
                <w:szCs w:val="24"/>
                <w:lang w:eastAsia="ru-RU"/>
              </w:rPr>
              <w:t>+</w:t>
            </w:r>
          </w:p>
        </w:tc>
      </w:tr>
    </w:tbl>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D22837" w:rsidRPr="00FF5D6F" w:rsidRDefault="00D22837" w:rsidP="005A16D6">
      <w:pPr>
        <w:pStyle w:val="a6"/>
        <w:rPr>
          <w:rFonts w:ascii="Arial" w:hAnsi="Arial" w:cs="Arial"/>
          <w:color w:val="FF0000"/>
        </w:rPr>
      </w:pPr>
    </w:p>
    <w:p w:rsidR="008C6115" w:rsidRPr="00FF5D6F" w:rsidRDefault="00D22837" w:rsidP="00396F64">
      <w:pPr>
        <w:pStyle w:val="a6"/>
        <w:ind w:firstLine="0"/>
        <w:jc w:val="center"/>
        <w:rPr>
          <w:rFonts w:ascii="Arial" w:hAnsi="Arial" w:cs="Arial"/>
        </w:rPr>
      </w:pPr>
      <w:r w:rsidRPr="00FF5D6F">
        <w:rPr>
          <w:rFonts w:ascii="Arial" w:hAnsi="Arial" w:cs="Arial"/>
        </w:rPr>
        <w:t>ПРИЛОЖЕНИЯ</w:t>
      </w:r>
    </w:p>
    <w:p w:rsidR="00B950E2" w:rsidRPr="00FF5D6F" w:rsidRDefault="005B7E28" w:rsidP="005B7E28">
      <w:pPr>
        <w:pStyle w:val="13"/>
        <w:ind w:firstLine="0"/>
        <w:rPr>
          <w:rFonts w:ascii="Arial" w:hAnsi="Arial" w:cs="Arial"/>
          <w:sz w:val="24"/>
          <w:szCs w:val="24"/>
        </w:rPr>
      </w:pPr>
      <w:bookmarkStart w:id="542" w:name="_Toc174747515"/>
      <w:bookmarkStart w:id="543" w:name="_Toc136358904"/>
      <w:bookmarkStart w:id="544" w:name="_Toc136360522"/>
      <w:bookmarkStart w:id="545" w:name="_Toc136370868"/>
      <w:bookmarkStart w:id="546" w:name="_Toc131008362"/>
      <w:r w:rsidRPr="00FF5D6F">
        <w:rPr>
          <w:rFonts w:ascii="Arial" w:hAnsi="Arial" w:cs="Arial"/>
          <w:sz w:val="24"/>
          <w:szCs w:val="24"/>
        </w:rPr>
        <w:lastRenderedPageBreak/>
        <w:t>ПРИЛОЖЕНИЕ А</w:t>
      </w:r>
      <w:bookmarkEnd w:id="542"/>
    </w:p>
    <w:p w:rsidR="006961C4" w:rsidRPr="00FF5D6F" w:rsidRDefault="00B950E2" w:rsidP="00EE5153">
      <w:pPr>
        <w:pStyle w:val="S2"/>
        <w:rPr>
          <w:rFonts w:ascii="Arial" w:hAnsi="Arial" w:cs="Arial"/>
          <w:i/>
        </w:rPr>
      </w:pPr>
      <w:r w:rsidRPr="00FF5D6F">
        <w:rPr>
          <w:rFonts w:ascii="Arial" w:hAnsi="Arial" w:cs="Arial"/>
          <w:b/>
        </w:rPr>
        <w:t xml:space="preserve">Перечень видов объектов местного значения, подлежащих нормированию в МНГП </w:t>
      </w:r>
      <w:bookmarkEnd w:id="543"/>
      <w:bookmarkEnd w:id="544"/>
      <w:bookmarkEnd w:id="545"/>
      <w:r w:rsidR="00EE5153" w:rsidRPr="00FF5D6F">
        <w:rPr>
          <w:rFonts w:ascii="Arial" w:hAnsi="Arial" w:cs="Arial"/>
          <w:b/>
        </w:rPr>
        <w:t xml:space="preserve">муниципального района </w:t>
      </w:r>
      <w:r w:rsidR="006961C4" w:rsidRPr="00FF5D6F">
        <w:rPr>
          <w:rFonts w:ascii="Arial" w:hAnsi="Arial" w:cs="Arial"/>
          <w:i/>
        </w:rPr>
        <w:t xml:space="preserve">[см. раздел </w:t>
      </w:r>
      <w:r w:rsidR="00EE5153" w:rsidRPr="00FF5D6F">
        <w:rPr>
          <w:rFonts w:ascii="Arial" w:hAnsi="Arial" w:cs="Arial"/>
          <w:i/>
          <w:lang w:val="en-US"/>
        </w:rPr>
        <w:t>XV</w:t>
      </w:r>
      <w:r w:rsidR="006961C4" w:rsidRPr="00FF5D6F">
        <w:rPr>
          <w:rFonts w:ascii="Arial" w:hAnsi="Arial" w:cs="Arial"/>
          <w:i/>
        </w:rPr>
        <w:t xml:space="preserve"> требований к заполнению модельных нормативов градостроительного проектирования]</w:t>
      </w:r>
    </w:p>
    <w:tbl>
      <w:tblPr>
        <w:tblW w:w="96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4798"/>
        <w:gridCol w:w="4812"/>
      </w:tblGrid>
      <w:tr w:rsidR="001C3C58" w:rsidRPr="00FF5D6F" w:rsidTr="001C3C58">
        <w:trPr>
          <w:trHeight w:val="250"/>
        </w:trPr>
        <w:tc>
          <w:tcPr>
            <w:tcW w:w="4798" w:type="dxa"/>
            <w:tcBorders>
              <w:right w:val="single" w:sz="4" w:space="0" w:color="auto"/>
            </w:tcBorders>
            <w:shd w:val="clear" w:color="auto" w:fill="auto"/>
          </w:tcPr>
          <w:p w:rsidR="00EE5153" w:rsidRPr="00FF5D6F" w:rsidRDefault="00EE5153" w:rsidP="00325157">
            <w:pPr>
              <w:suppressAutoHyphens/>
              <w:jc w:val="center"/>
              <w:rPr>
                <w:rFonts w:ascii="Arial" w:eastAsia="Calibri" w:hAnsi="Arial" w:cs="Arial"/>
                <w:b/>
                <w:lang w:eastAsia="en-US"/>
              </w:rPr>
            </w:pPr>
            <w:r w:rsidRPr="00FF5D6F">
              <w:rPr>
                <w:rFonts w:ascii="Arial" w:eastAsia="Calibri" w:hAnsi="Arial" w:cs="Arial"/>
                <w:b/>
                <w:lang w:eastAsia="en-US"/>
              </w:rPr>
              <w:t>Виды объектов</w:t>
            </w:r>
          </w:p>
        </w:tc>
        <w:tc>
          <w:tcPr>
            <w:tcW w:w="4812" w:type="dxa"/>
            <w:tcBorders>
              <w:left w:val="single" w:sz="4" w:space="0" w:color="auto"/>
            </w:tcBorders>
            <w:shd w:val="clear" w:color="auto" w:fill="auto"/>
          </w:tcPr>
          <w:p w:rsidR="00EE5153" w:rsidRPr="00FF5D6F" w:rsidRDefault="00EE5153" w:rsidP="00325157">
            <w:pPr>
              <w:suppressAutoHyphens/>
              <w:jc w:val="center"/>
              <w:rPr>
                <w:rFonts w:ascii="Arial" w:eastAsia="Calibri" w:hAnsi="Arial" w:cs="Arial"/>
                <w:b/>
                <w:lang w:eastAsia="en-US"/>
              </w:rPr>
            </w:pPr>
            <w:r w:rsidRPr="00FF5D6F">
              <w:rPr>
                <w:rFonts w:ascii="Arial" w:eastAsia="Calibri" w:hAnsi="Arial" w:cs="Arial"/>
                <w:b/>
                <w:lang w:eastAsia="en-US"/>
              </w:rPr>
              <w:t>Нормативное обоснование</w:t>
            </w:r>
          </w:p>
        </w:tc>
      </w:tr>
      <w:tr w:rsidR="00C020A5" w:rsidRPr="00FF5D6F" w:rsidTr="000117D5">
        <w:trPr>
          <w:trHeight w:val="250"/>
        </w:trPr>
        <w:tc>
          <w:tcPr>
            <w:tcW w:w="9610" w:type="dxa"/>
            <w:gridSpan w:val="2"/>
            <w:shd w:val="clear" w:color="auto" w:fill="auto"/>
          </w:tcPr>
          <w:p w:rsidR="00325157" w:rsidRPr="00FF5D6F" w:rsidRDefault="00325157" w:rsidP="00EE5153">
            <w:pPr>
              <w:suppressAutoHyphens/>
              <w:jc w:val="center"/>
              <w:rPr>
                <w:rFonts w:ascii="Arial" w:eastAsia="Calibri" w:hAnsi="Arial" w:cs="Arial"/>
                <w:b/>
                <w:lang w:eastAsia="en-US"/>
              </w:rPr>
            </w:pPr>
            <w:r w:rsidRPr="00FF5D6F">
              <w:rPr>
                <w:rFonts w:ascii="Arial" w:eastAsia="Calibri" w:hAnsi="Arial" w:cs="Arial"/>
                <w:b/>
                <w:lang w:eastAsia="en-US"/>
              </w:rPr>
              <w:t xml:space="preserve">Виды объектов местного значения </w:t>
            </w:r>
            <w:r w:rsidR="00EE5153" w:rsidRPr="00FF5D6F">
              <w:rPr>
                <w:rFonts w:ascii="Arial" w:eastAsia="Calibri" w:hAnsi="Arial" w:cs="Arial"/>
                <w:b/>
                <w:lang w:eastAsia="en-US"/>
              </w:rPr>
              <w:t>муниципального района</w:t>
            </w:r>
          </w:p>
        </w:tc>
      </w:tr>
      <w:tr w:rsidR="00C020A5" w:rsidRPr="00FF5D6F" w:rsidTr="000117D5">
        <w:trPr>
          <w:trHeight w:val="250"/>
        </w:trPr>
        <w:tc>
          <w:tcPr>
            <w:tcW w:w="9610" w:type="dxa"/>
            <w:gridSpan w:val="2"/>
            <w:shd w:val="clear" w:color="auto" w:fill="auto"/>
          </w:tcPr>
          <w:p w:rsidR="00CD7FF9" w:rsidRPr="00FF5D6F" w:rsidRDefault="00CD7FF9" w:rsidP="00325157">
            <w:pPr>
              <w:suppressAutoHyphens/>
              <w:jc w:val="center"/>
              <w:rPr>
                <w:rFonts w:ascii="Arial" w:eastAsia="Calibri" w:hAnsi="Arial" w:cs="Arial"/>
                <w:b/>
                <w:lang w:eastAsia="en-US"/>
              </w:rPr>
            </w:pPr>
            <w:r w:rsidRPr="00FF5D6F">
              <w:rPr>
                <w:rFonts w:ascii="Arial" w:eastAsia="Calibri" w:hAnsi="Arial" w:cs="Arial"/>
                <w:lang w:eastAsia="en-US"/>
              </w:rPr>
              <w:t>В области образования</w:t>
            </w:r>
          </w:p>
        </w:tc>
      </w:tr>
      <w:tr w:rsidR="00C020A5" w:rsidRPr="00FF5D6F" w:rsidTr="001C3C58">
        <w:trPr>
          <w:trHeight w:val="250"/>
        </w:trPr>
        <w:tc>
          <w:tcPr>
            <w:tcW w:w="4798" w:type="dxa"/>
            <w:shd w:val="clear" w:color="auto" w:fill="auto"/>
          </w:tcPr>
          <w:p w:rsidR="00CD7FF9" w:rsidRPr="00FF5D6F" w:rsidRDefault="00CD7FF9" w:rsidP="00CD7FF9">
            <w:pPr>
              <w:suppressAutoHyphens/>
              <w:rPr>
                <w:rFonts w:ascii="Arial" w:eastAsia="Calibri" w:hAnsi="Arial" w:cs="Arial"/>
                <w:lang w:eastAsia="en-US"/>
              </w:rPr>
            </w:pPr>
            <w:r w:rsidRPr="00FF5D6F">
              <w:rPr>
                <w:rFonts w:ascii="Arial" w:eastAsia="Calibri" w:hAnsi="Arial" w:cs="Arial"/>
                <w:lang w:eastAsia="en-US"/>
              </w:rPr>
              <w:t>дошкольные образовательные организации;</w:t>
            </w:r>
          </w:p>
          <w:p w:rsidR="00CD7FF9" w:rsidRPr="00FF5D6F" w:rsidRDefault="00CD7FF9" w:rsidP="00CD7FF9">
            <w:pPr>
              <w:suppressAutoHyphens/>
              <w:rPr>
                <w:rFonts w:ascii="Arial" w:eastAsia="Calibri" w:hAnsi="Arial" w:cs="Arial"/>
                <w:lang w:eastAsia="en-US"/>
              </w:rPr>
            </w:pPr>
            <w:r w:rsidRPr="00FF5D6F">
              <w:rPr>
                <w:rFonts w:ascii="Arial" w:eastAsia="Calibri" w:hAnsi="Arial" w:cs="Arial"/>
                <w:lang w:eastAsia="en-US"/>
              </w:rPr>
              <w:t>общеобразовательные организации;</w:t>
            </w:r>
          </w:p>
          <w:p w:rsidR="00CD7FF9" w:rsidRPr="00FF5D6F" w:rsidRDefault="00CD7FF9" w:rsidP="00CD7FF9">
            <w:pPr>
              <w:suppressAutoHyphens/>
              <w:rPr>
                <w:rFonts w:ascii="Arial" w:eastAsia="Calibri" w:hAnsi="Arial" w:cs="Arial"/>
                <w:b/>
                <w:lang w:eastAsia="en-US"/>
              </w:rPr>
            </w:pPr>
            <w:r w:rsidRPr="00FF5D6F">
              <w:rPr>
                <w:rFonts w:ascii="Arial" w:eastAsia="Calibri" w:hAnsi="Arial" w:cs="Arial"/>
                <w:lang w:eastAsia="en-US"/>
              </w:rPr>
              <w:t>организации дополнительного образования</w:t>
            </w:r>
          </w:p>
        </w:tc>
        <w:tc>
          <w:tcPr>
            <w:tcW w:w="4812" w:type="dxa"/>
            <w:shd w:val="clear" w:color="auto" w:fill="auto"/>
          </w:tcPr>
          <w:p w:rsidR="00CD7FF9" w:rsidRPr="00FF5D6F" w:rsidRDefault="00EE5153" w:rsidP="00CD7FF9">
            <w:pPr>
              <w:suppressAutoHyphens/>
              <w:rPr>
                <w:rFonts w:ascii="Arial" w:eastAsia="Calibri" w:hAnsi="Arial" w:cs="Arial"/>
                <w:b/>
                <w:lang w:eastAsia="en-US"/>
              </w:rPr>
            </w:pPr>
            <w:r w:rsidRPr="00FF5D6F">
              <w:rPr>
                <w:rFonts w:ascii="Arial" w:eastAsia="Calibri" w:hAnsi="Arial" w:cs="Arial"/>
                <w:lang w:eastAsia="en-US"/>
              </w:rPr>
              <w:t>п. 11 ч. 1 ст. 15</w:t>
            </w:r>
            <w:r w:rsidR="00CD7FF9" w:rsidRPr="00FF5D6F">
              <w:rPr>
                <w:rFonts w:ascii="Arial" w:eastAsia="Calibri" w:hAnsi="Arial" w:cs="Arial"/>
                <w:lang w:eastAsia="en-US"/>
              </w:rPr>
              <w:t xml:space="preserve"> Федерального закона № 131-ФЗ</w:t>
            </w:r>
          </w:p>
        </w:tc>
      </w:tr>
      <w:tr w:rsidR="00C020A5" w:rsidRPr="00FF5D6F" w:rsidTr="001C3C58">
        <w:trPr>
          <w:trHeight w:val="250"/>
        </w:trPr>
        <w:tc>
          <w:tcPr>
            <w:tcW w:w="4798" w:type="dxa"/>
            <w:shd w:val="clear" w:color="auto" w:fill="auto"/>
          </w:tcPr>
          <w:p w:rsidR="00CD7FF9" w:rsidRPr="00FF5D6F" w:rsidRDefault="00CD7FF9" w:rsidP="00CD7FF9">
            <w:pPr>
              <w:suppressAutoHyphens/>
              <w:rPr>
                <w:rFonts w:ascii="Arial" w:eastAsia="Calibri" w:hAnsi="Arial" w:cs="Arial"/>
                <w:b/>
                <w:lang w:eastAsia="en-US"/>
              </w:rPr>
            </w:pPr>
            <w:r w:rsidRPr="00FF5D6F">
              <w:rPr>
                <w:rFonts w:ascii="Arial" w:eastAsia="Calibri" w:hAnsi="Arial" w:cs="Arial"/>
                <w:lang w:eastAsia="en-US"/>
              </w:rPr>
              <w:t>центры психолого-педагогической, медицинской и социальной помощи</w:t>
            </w:r>
          </w:p>
        </w:tc>
        <w:tc>
          <w:tcPr>
            <w:tcW w:w="4812" w:type="dxa"/>
            <w:shd w:val="clear" w:color="auto" w:fill="auto"/>
          </w:tcPr>
          <w:p w:rsidR="00CD7FF9" w:rsidRPr="00FF5D6F" w:rsidRDefault="00CD7FF9" w:rsidP="00CD7FF9">
            <w:pPr>
              <w:suppressAutoHyphens/>
              <w:rPr>
                <w:rFonts w:ascii="Arial" w:eastAsia="Calibri" w:hAnsi="Arial" w:cs="Arial"/>
                <w:b/>
                <w:lang w:eastAsia="en-US"/>
              </w:rPr>
            </w:pPr>
            <w:r w:rsidRPr="00FF5D6F">
              <w:rPr>
                <w:rFonts w:ascii="Arial" w:eastAsia="Calibri" w:hAnsi="Arial" w:cs="Arial"/>
                <w:lang w:eastAsia="en-US"/>
              </w:rPr>
              <w:t>ч. 1 ст. 42 Федерального закона от 29.12.2012 № 273-ФЗ «Об образовании в Российской Федерации»</w:t>
            </w:r>
          </w:p>
        </w:tc>
      </w:tr>
      <w:tr w:rsidR="00C020A5" w:rsidRPr="00FF5D6F" w:rsidTr="004D7902">
        <w:trPr>
          <w:trHeight w:val="250"/>
        </w:trPr>
        <w:tc>
          <w:tcPr>
            <w:tcW w:w="9610" w:type="dxa"/>
            <w:gridSpan w:val="2"/>
            <w:shd w:val="clear" w:color="auto" w:fill="auto"/>
          </w:tcPr>
          <w:p w:rsidR="00CD7FF9" w:rsidRPr="00FF5D6F" w:rsidRDefault="00CD7FF9" w:rsidP="00CD7FF9">
            <w:pPr>
              <w:suppressAutoHyphens/>
              <w:jc w:val="center"/>
              <w:rPr>
                <w:rFonts w:ascii="Arial" w:eastAsia="Calibri" w:hAnsi="Arial" w:cs="Arial"/>
                <w:lang w:eastAsia="en-US"/>
              </w:rPr>
            </w:pPr>
            <w:r w:rsidRPr="00FF5D6F">
              <w:rPr>
                <w:rFonts w:ascii="Arial" w:eastAsia="Calibri" w:hAnsi="Arial" w:cs="Arial"/>
                <w:lang w:eastAsia="en-US"/>
              </w:rPr>
              <w:t>В области физической культуры и массового спорта</w:t>
            </w:r>
          </w:p>
        </w:tc>
      </w:tr>
      <w:tr w:rsidR="00C020A5" w:rsidRPr="00FF5D6F" w:rsidTr="001C3C58">
        <w:trPr>
          <w:trHeight w:val="250"/>
        </w:trPr>
        <w:tc>
          <w:tcPr>
            <w:tcW w:w="4798" w:type="dxa"/>
            <w:shd w:val="clear" w:color="auto" w:fill="auto"/>
          </w:tcPr>
          <w:p w:rsidR="00F74B86" w:rsidRPr="00FF5D6F" w:rsidRDefault="00F74B86" w:rsidP="00CD7FF9">
            <w:pPr>
              <w:widowControl w:val="0"/>
              <w:suppressAutoHyphens/>
              <w:autoSpaceDE w:val="0"/>
              <w:autoSpaceDN w:val="0"/>
              <w:adjustRightInd w:val="0"/>
              <w:rPr>
                <w:rFonts w:ascii="Arial" w:eastAsia="Calibri" w:hAnsi="Arial" w:cs="Arial"/>
                <w:lang w:eastAsia="en-US"/>
              </w:rPr>
            </w:pPr>
            <w:r w:rsidRPr="00FF5D6F">
              <w:rPr>
                <w:rFonts w:ascii="Arial" w:eastAsia="Calibri" w:hAnsi="Arial" w:cs="Arial"/>
                <w:lang w:eastAsia="en-US"/>
              </w:rPr>
              <w:t>спортивные сооружения</w:t>
            </w:r>
            <w:r w:rsidR="00F73E04" w:rsidRPr="00FF5D6F">
              <w:rPr>
                <w:rFonts w:ascii="Arial" w:eastAsia="Calibri" w:hAnsi="Arial" w:cs="Arial"/>
                <w:lang w:eastAsia="en-US"/>
              </w:rPr>
              <w:t>;</w:t>
            </w:r>
          </w:p>
          <w:p w:rsidR="00CD7FF9" w:rsidRPr="00FF5D6F" w:rsidRDefault="00CD7FF9" w:rsidP="00CD7FF9">
            <w:pPr>
              <w:widowControl w:val="0"/>
              <w:suppressAutoHyphens/>
              <w:autoSpaceDE w:val="0"/>
              <w:autoSpaceDN w:val="0"/>
              <w:adjustRightInd w:val="0"/>
              <w:rPr>
                <w:rFonts w:ascii="Arial" w:eastAsia="Calibri" w:hAnsi="Arial" w:cs="Arial"/>
                <w:lang w:eastAsia="en-US"/>
              </w:rPr>
            </w:pPr>
            <w:r w:rsidRPr="00FF5D6F">
              <w:rPr>
                <w:rFonts w:ascii="Arial" w:eastAsia="Calibri" w:hAnsi="Arial" w:cs="Arial"/>
                <w:lang w:eastAsia="en-US"/>
              </w:rPr>
              <w:t>плавательные бассейны (крытые и открытые общего пользования);</w:t>
            </w:r>
          </w:p>
          <w:p w:rsidR="00CD7FF9" w:rsidRPr="00FF5D6F" w:rsidRDefault="00CD7FF9" w:rsidP="00CD7FF9">
            <w:pPr>
              <w:widowControl w:val="0"/>
              <w:suppressAutoHyphens/>
              <w:autoSpaceDE w:val="0"/>
              <w:autoSpaceDN w:val="0"/>
              <w:adjustRightInd w:val="0"/>
              <w:rPr>
                <w:rFonts w:ascii="Arial" w:eastAsia="Calibri" w:hAnsi="Arial" w:cs="Arial"/>
                <w:lang w:eastAsia="en-US"/>
              </w:rPr>
            </w:pPr>
            <w:r w:rsidRPr="00FF5D6F">
              <w:rPr>
                <w:rFonts w:ascii="Arial" w:eastAsia="Calibri" w:hAnsi="Arial" w:cs="Arial"/>
                <w:lang w:eastAsia="en-US"/>
              </w:rPr>
              <w:t>стадионы с трибунами на 1500 мест и более;</w:t>
            </w:r>
          </w:p>
          <w:p w:rsidR="00CD7FF9" w:rsidRPr="00FF5D6F" w:rsidRDefault="00CD7FF9" w:rsidP="00CD7FF9">
            <w:pPr>
              <w:widowControl w:val="0"/>
              <w:suppressAutoHyphens/>
              <w:autoSpaceDE w:val="0"/>
              <w:autoSpaceDN w:val="0"/>
              <w:adjustRightInd w:val="0"/>
              <w:rPr>
                <w:rFonts w:ascii="Arial" w:eastAsia="Calibri" w:hAnsi="Arial" w:cs="Arial"/>
                <w:lang w:eastAsia="en-US"/>
              </w:rPr>
            </w:pPr>
            <w:r w:rsidRPr="00FF5D6F">
              <w:rPr>
                <w:rFonts w:ascii="Arial" w:eastAsia="Calibri" w:hAnsi="Arial" w:cs="Arial"/>
                <w:lang w:eastAsia="en-US"/>
              </w:rPr>
              <w:t>плоскостные спортивные сооружения (в том числе спортивные (игровые) площадки; спортивные поля, включая футбольные поля);</w:t>
            </w:r>
          </w:p>
          <w:p w:rsidR="00CD7FF9" w:rsidRPr="00FF5D6F" w:rsidRDefault="00CD7FF9" w:rsidP="00CD7FF9">
            <w:pPr>
              <w:suppressAutoHyphens/>
              <w:rPr>
                <w:rFonts w:ascii="Arial" w:eastAsia="Calibri" w:hAnsi="Arial" w:cs="Arial"/>
                <w:lang w:eastAsia="en-US"/>
              </w:rPr>
            </w:pPr>
            <w:r w:rsidRPr="00FF5D6F">
              <w:rPr>
                <w:rFonts w:ascii="Arial" w:eastAsia="Calibri" w:hAnsi="Arial" w:cs="Arial"/>
                <w:lang w:eastAsia="en-US"/>
              </w:rPr>
              <w:t>спортивные залы;</w:t>
            </w:r>
          </w:p>
          <w:p w:rsidR="00CD7FF9" w:rsidRPr="00FF5D6F" w:rsidRDefault="00CD7FF9" w:rsidP="00CD7FF9">
            <w:pPr>
              <w:suppressAutoHyphens/>
              <w:rPr>
                <w:rFonts w:ascii="Arial" w:eastAsia="Calibri" w:hAnsi="Arial" w:cs="Arial"/>
                <w:lang w:eastAsia="en-US"/>
              </w:rPr>
            </w:pPr>
            <w:r w:rsidRPr="00FF5D6F">
              <w:rPr>
                <w:rFonts w:ascii="Arial" w:eastAsia="Calibri" w:hAnsi="Arial" w:cs="Arial"/>
                <w:lang w:eastAsia="en-US"/>
              </w:rPr>
              <w:t>лыжные базы;</w:t>
            </w:r>
          </w:p>
          <w:p w:rsidR="00CD7FF9" w:rsidRPr="00FF5D6F" w:rsidRDefault="00CD7FF9" w:rsidP="00CD7FF9">
            <w:pPr>
              <w:suppressAutoHyphens/>
              <w:rPr>
                <w:rFonts w:ascii="Arial" w:eastAsia="Calibri" w:hAnsi="Arial" w:cs="Arial"/>
                <w:lang w:eastAsia="en-US"/>
              </w:rPr>
            </w:pPr>
            <w:r w:rsidRPr="00FF5D6F">
              <w:rPr>
                <w:rFonts w:ascii="Arial" w:eastAsia="Calibri" w:hAnsi="Arial" w:cs="Arial"/>
                <w:lang w:eastAsia="en-US"/>
              </w:rPr>
              <w:t>сооружения для стрелковых видов спорта (в том числе тир, стрельбище, стенд);</w:t>
            </w:r>
          </w:p>
          <w:p w:rsidR="00CD7FF9" w:rsidRPr="00FF5D6F" w:rsidRDefault="00CD7FF9" w:rsidP="00CD7FF9">
            <w:pPr>
              <w:suppressAutoHyphens/>
              <w:rPr>
                <w:rFonts w:ascii="Arial" w:eastAsia="Calibri" w:hAnsi="Arial" w:cs="Arial"/>
                <w:lang w:eastAsia="en-US"/>
              </w:rPr>
            </w:pPr>
            <w:r w:rsidRPr="00FF5D6F">
              <w:rPr>
                <w:rFonts w:ascii="Arial" w:eastAsia="Calibri" w:hAnsi="Arial" w:cs="Arial"/>
                <w:lang w:eastAsia="en-US"/>
              </w:rPr>
              <w:t>объекты городской и рекреационной инфраструктуры, приспособленные для занятий физической культурой и спортом (за иск</w:t>
            </w:r>
            <w:r w:rsidR="00473C50" w:rsidRPr="00FF5D6F">
              <w:rPr>
                <w:rFonts w:ascii="Arial" w:eastAsia="Calibri" w:hAnsi="Arial" w:cs="Arial"/>
                <w:lang w:eastAsia="en-US"/>
              </w:rPr>
              <w:t>лючением дорожек велосипедных)</w:t>
            </w:r>
          </w:p>
        </w:tc>
        <w:tc>
          <w:tcPr>
            <w:tcW w:w="4812" w:type="dxa"/>
            <w:shd w:val="clear" w:color="auto" w:fill="auto"/>
          </w:tcPr>
          <w:p w:rsidR="00CD7FF9" w:rsidRPr="00FF5D6F" w:rsidRDefault="00D6080F" w:rsidP="00CD7FF9">
            <w:pPr>
              <w:suppressAutoHyphens/>
              <w:rPr>
                <w:rFonts w:ascii="Arial" w:eastAsia="Calibri" w:hAnsi="Arial" w:cs="Arial"/>
                <w:lang w:eastAsia="en-US"/>
              </w:rPr>
            </w:pPr>
            <w:r w:rsidRPr="00FF5D6F">
              <w:rPr>
                <w:rFonts w:ascii="Arial" w:eastAsia="Calibri" w:hAnsi="Arial" w:cs="Arial"/>
                <w:lang w:eastAsia="en-US"/>
              </w:rPr>
              <w:t>п. 26 ч. 1 ст. 15</w:t>
            </w:r>
            <w:r w:rsidR="00CD7FF9" w:rsidRPr="00FF5D6F">
              <w:rPr>
                <w:rFonts w:ascii="Arial" w:eastAsia="Calibri" w:hAnsi="Arial" w:cs="Arial"/>
                <w:lang w:eastAsia="en-US"/>
              </w:rPr>
              <w:t xml:space="preserve"> Федерального закона № 131-ФЗ</w:t>
            </w:r>
          </w:p>
        </w:tc>
      </w:tr>
      <w:tr w:rsidR="00C020A5" w:rsidRPr="00FF5D6F" w:rsidTr="004D7902">
        <w:trPr>
          <w:trHeight w:val="250"/>
        </w:trPr>
        <w:tc>
          <w:tcPr>
            <w:tcW w:w="9610" w:type="dxa"/>
            <w:gridSpan w:val="2"/>
            <w:shd w:val="clear" w:color="auto" w:fill="auto"/>
          </w:tcPr>
          <w:p w:rsidR="00CD7FF9" w:rsidRPr="00FF5D6F" w:rsidRDefault="00CD7FF9" w:rsidP="00CD7FF9">
            <w:pPr>
              <w:widowControl w:val="0"/>
              <w:suppressAutoHyphens/>
              <w:autoSpaceDE w:val="0"/>
              <w:autoSpaceDN w:val="0"/>
              <w:adjustRightInd w:val="0"/>
              <w:jc w:val="center"/>
              <w:rPr>
                <w:rFonts w:ascii="Arial" w:eastAsia="Calibri" w:hAnsi="Arial" w:cs="Arial"/>
                <w:lang w:eastAsia="en-US"/>
              </w:rPr>
            </w:pPr>
            <w:r w:rsidRPr="00FF5D6F">
              <w:rPr>
                <w:rFonts w:ascii="Arial" w:eastAsia="Calibri" w:hAnsi="Arial" w:cs="Arial"/>
                <w:lang w:eastAsia="en-US"/>
              </w:rPr>
              <w:t>В области молодежной политики</w:t>
            </w:r>
          </w:p>
        </w:tc>
      </w:tr>
      <w:tr w:rsidR="00C020A5" w:rsidRPr="00FF5D6F" w:rsidTr="001C3C58">
        <w:trPr>
          <w:trHeight w:val="250"/>
        </w:trPr>
        <w:tc>
          <w:tcPr>
            <w:tcW w:w="4798" w:type="dxa"/>
            <w:shd w:val="clear" w:color="auto" w:fill="auto"/>
          </w:tcPr>
          <w:p w:rsidR="00CD7FF9" w:rsidRPr="00FF5D6F" w:rsidRDefault="00CD7FF9" w:rsidP="00CD7FF9">
            <w:pPr>
              <w:widowControl w:val="0"/>
              <w:suppressAutoHyphens/>
              <w:autoSpaceDE w:val="0"/>
              <w:autoSpaceDN w:val="0"/>
              <w:adjustRightInd w:val="0"/>
              <w:rPr>
                <w:rFonts w:ascii="Arial" w:eastAsia="Calibri" w:hAnsi="Arial" w:cs="Arial"/>
                <w:b/>
                <w:lang w:eastAsia="en-US"/>
              </w:rPr>
            </w:pPr>
            <w:r w:rsidRPr="00FF5D6F">
              <w:rPr>
                <w:rFonts w:ascii="Arial" w:eastAsia="Calibri" w:hAnsi="Arial" w:cs="Arial"/>
                <w:lang w:eastAsia="en-US"/>
              </w:rPr>
              <w:t>учреждения по работе с детьми и молодежью (дом молодежи, молодежный центр, молодежный клуб и иные учреждения, предоставляющие социальные услуги молодежи)</w:t>
            </w:r>
          </w:p>
        </w:tc>
        <w:tc>
          <w:tcPr>
            <w:tcW w:w="4812" w:type="dxa"/>
            <w:shd w:val="clear" w:color="auto" w:fill="auto"/>
          </w:tcPr>
          <w:p w:rsidR="00CD7FF9" w:rsidRPr="00FF5D6F" w:rsidRDefault="00D6080F" w:rsidP="00CD7FF9">
            <w:pPr>
              <w:suppressAutoHyphens/>
              <w:rPr>
                <w:rFonts w:ascii="Arial" w:eastAsia="Calibri" w:hAnsi="Arial" w:cs="Arial"/>
                <w:lang w:eastAsia="en-US"/>
              </w:rPr>
            </w:pPr>
            <w:r w:rsidRPr="00FF5D6F">
              <w:rPr>
                <w:rFonts w:ascii="Arial" w:eastAsia="Calibri" w:hAnsi="Arial" w:cs="Arial"/>
                <w:lang w:eastAsia="en-US"/>
              </w:rPr>
              <w:t>п. 27 ч. 1 ст. 15</w:t>
            </w:r>
            <w:r w:rsidR="00CD7FF9" w:rsidRPr="00FF5D6F">
              <w:rPr>
                <w:rFonts w:ascii="Arial" w:eastAsiaTheme="minorHAnsi" w:hAnsi="Arial" w:cs="Arial"/>
                <w:lang w:eastAsia="en-US"/>
              </w:rPr>
              <w:t xml:space="preserve"> </w:t>
            </w:r>
            <w:r w:rsidR="00CD7FF9" w:rsidRPr="00FF5D6F">
              <w:rPr>
                <w:rFonts w:ascii="Arial" w:eastAsia="Calibri" w:hAnsi="Arial" w:cs="Arial"/>
                <w:lang w:eastAsia="en-US"/>
              </w:rPr>
              <w:t>Федерального закона № 131-ФЗ</w:t>
            </w:r>
          </w:p>
        </w:tc>
      </w:tr>
      <w:tr w:rsidR="00C020A5" w:rsidRPr="00FF5D6F" w:rsidTr="004D7902">
        <w:trPr>
          <w:trHeight w:val="250"/>
        </w:trPr>
        <w:tc>
          <w:tcPr>
            <w:tcW w:w="9610" w:type="dxa"/>
            <w:gridSpan w:val="2"/>
            <w:shd w:val="clear" w:color="auto" w:fill="auto"/>
          </w:tcPr>
          <w:p w:rsidR="00CD7FF9" w:rsidRPr="00FF5D6F" w:rsidRDefault="00CD7FF9" w:rsidP="00CD7FF9">
            <w:pPr>
              <w:widowControl w:val="0"/>
              <w:suppressAutoHyphens/>
              <w:autoSpaceDE w:val="0"/>
              <w:autoSpaceDN w:val="0"/>
              <w:adjustRightInd w:val="0"/>
              <w:jc w:val="center"/>
              <w:rPr>
                <w:rFonts w:ascii="Arial" w:eastAsia="Calibri" w:hAnsi="Arial" w:cs="Arial"/>
                <w:b/>
                <w:lang w:eastAsia="en-US"/>
              </w:rPr>
            </w:pPr>
            <w:r w:rsidRPr="00FF5D6F">
              <w:rPr>
                <w:rFonts w:ascii="Arial" w:eastAsia="Calibri" w:hAnsi="Arial" w:cs="Arial"/>
                <w:lang w:eastAsia="en-US"/>
              </w:rPr>
              <w:t>В области архивного дела</w:t>
            </w:r>
          </w:p>
        </w:tc>
      </w:tr>
      <w:tr w:rsidR="00C020A5" w:rsidRPr="00FF5D6F" w:rsidTr="001C3C58">
        <w:trPr>
          <w:trHeight w:val="250"/>
        </w:trPr>
        <w:tc>
          <w:tcPr>
            <w:tcW w:w="4798" w:type="dxa"/>
            <w:shd w:val="clear" w:color="auto" w:fill="auto"/>
          </w:tcPr>
          <w:p w:rsidR="00CD7FF9" w:rsidRPr="00FF5D6F" w:rsidRDefault="00CD7FF9" w:rsidP="00CD7FF9">
            <w:pPr>
              <w:widowControl w:val="0"/>
              <w:suppressAutoHyphens/>
              <w:autoSpaceDE w:val="0"/>
              <w:autoSpaceDN w:val="0"/>
              <w:adjustRightInd w:val="0"/>
              <w:rPr>
                <w:rFonts w:ascii="Arial" w:eastAsia="Calibri" w:hAnsi="Arial" w:cs="Arial"/>
                <w:b/>
                <w:lang w:eastAsia="en-US"/>
              </w:rPr>
            </w:pPr>
            <w:r w:rsidRPr="00FF5D6F">
              <w:rPr>
                <w:rFonts w:ascii="Arial" w:hAnsi="Arial" w:cs="Arial"/>
              </w:rPr>
              <w:t>архивы</w:t>
            </w:r>
          </w:p>
        </w:tc>
        <w:tc>
          <w:tcPr>
            <w:tcW w:w="4812" w:type="dxa"/>
            <w:shd w:val="clear" w:color="auto" w:fill="auto"/>
          </w:tcPr>
          <w:p w:rsidR="00CD7FF9" w:rsidRPr="00FF5D6F" w:rsidRDefault="00D6080F" w:rsidP="00CD7FF9">
            <w:pPr>
              <w:suppressAutoHyphens/>
              <w:rPr>
                <w:rFonts w:ascii="Arial" w:eastAsia="Calibri" w:hAnsi="Arial" w:cs="Arial"/>
                <w:lang w:eastAsia="en-US"/>
              </w:rPr>
            </w:pPr>
            <w:r w:rsidRPr="00FF5D6F">
              <w:rPr>
                <w:rFonts w:ascii="Arial" w:eastAsia="Calibri" w:hAnsi="Arial" w:cs="Arial"/>
                <w:lang w:eastAsia="en-US"/>
              </w:rPr>
              <w:t>п. 16 ч. 1 ст. 15</w:t>
            </w:r>
            <w:r w:rsidR="00CD7FF9" w:rsidRPr="00FF5D6F">
              <w:rPr>
                <w:rFonts w:ascii="Arial" w:eastAsiaTheme="minorHAnsi" w:hAnsi="Arial" w:cs="Arial"/>
                <w:lang w:eastAsia="en-US"/>
              </w:rPr>
              <w:t xml:space="preserve"> </w:t>
            </w:r>
            <w:r w:rsidR="00CD7FF9" w:rsidRPr="00FF5D6F">
              <w:rPr>
                <w:rFonts w:ascii="Arial" w:eastAsia="Calibri" w:hAnsi="Arial" w:cs="Arial"/>
                <w:lang w:eastAsia="en-US"/>
              </w:rPr>
              <w:t>Федерального закона № 131-ФЗ</w:t>
            </w:r>
          </w:p>
        </w:tc>
      </w:tr>
      <w:tr w:rsidR="00C020A5" w:rsidRPr="00FF5D6F" w:rsidTr="004D7902">
        <w:trPr>
          <w:trHeight w:val="250"/>
        </w:trPr>
        <w:tc>
          <w:tcPr>
            <w:tcW w:w="9610" w:type="dxa"/>
            <w:gridSpan w:val="2"/>
            <w:shd w:val="clear" w:color="auto" w:fill="auto"/>
          </w:tcPr>
          <w:p w:rsidR="00CD7FF9" w:rsidRPr="00FF5D6F" w:rsidRDefault="00CD7FF9" w:rsidP="00CD7FF9">
            <w:pPr>
              <w:widowControl w:val="0"/>
              <w:suppressAutoHyphens/>
              <w:autoSpaceDE w:val="0"/>
              <w:autoSpaceDN w:val="0"/>
              <w:adjustRightInd w:val="0"/>
              <w:jc w:val="center"/>
              <w:rPr>
                <w:rFonts w:ascii="Arial" w:eastAsia="Calibri" w:hAnsi="Arial" w:cs="Arial"/>
                <w:lang w:eastAsia="en-US"/>
              </w:rPr>
            </w:pPr>
            <w:r w:rsidRPr="00FF5D6F">
              <w:rPr>
                <w:rFonts w:ascii="Arial" w:eastAsia="Calibri" w:hAnsi="Arial" w:cs="Arial"/>
                <w:lang w:eastAsia="en-US"/>
              </w:rPr>
              <w:t>В области культуры и искусства</w:t>
            </w:r>
          </w:p>
        </w:tc>
      </w:tr>
      <w:tr w:rsidR="00C020A5" w:rsidRPr="00FF5D6F" w:rsidTr="001C3C58">
        <w:trPr>
          <w:trHeight w:val="250"/>
        </w:trPr>
        <w:tc>
          <w:tcPr>
            <w:tcW w:w="4798" w:type="dxa"/>
            <w:shd w:val="clear" w:color="auto" w:fill="auto"/>
          </w:tcPr>
          <w:p w:rsidR="00473C50" w:rsidRPr="00FF5D6F" w:rsidRDefault="00CD7FF9" w:rsidP="00CD7FF9">
            <w:pPr>
              <w:widowControl w:val="0"/>
              <w:suppressAutoHyphens/>
              <w:autoSpaceDE w:val="0"/>
              <w:autoSpaceDN w:val="0"/>
              <w:adjustRightInd w:val="0"/>
              <w:rPr>
                <w:rFonts w:ascii="Arial" w:eastAsia="Calibri" w:hAnsi="Arial" w:cs="Arial"/>
                <w:lang w:eastAsia="en-US"/>
              </w:rPr>
            </w:pPr>
            <w:r w:rsidRPr="00FF5D6F">
              <w:rPr>
                <w:rFonts w:ascii="Arial" w:eastAsia="Calibri" w:hAnsi="Arial" w:cs="Arial"/>
                <w:lang w:eastAsia="en-US"/>
              </w:rPr>
              <w:t xml:space="preserve">общедоступные библиотеки; </w:t>
            </w:r>
          </w:p>
          <w:p w:rsidR="00CD7FF9" w:rsidRPr="00FF5D6F" w:rsidRDefault="00CD7FF9" w:rsidP="00CD7FF9">
            <w:pPr>
              <w:widowControl w:val="0"/>
              <w:suppressAutoHyphens/>
              <w:autoSpaceDE w:val="0"/>
              <w:autoSpaceDN w:val="0"/>
              <w:adjustRightInd w:val="0"/>
              <w:rPr>
                <w:rFonts w:ascii="Arial" w:eastAsia="Calibri" w:hAnsi="Arial" w:cs="Arial"/>
                <w:lang w:eastAsia="en-US"/>
              </w:rPr>
            </w:pPr>
            <w:r w:rsidRPr="00FF5D6F">
              <w:rPr>
                <w:rFonts w:ascii="Arial" w:eastAsia="Calibri" w:hAnsi="Arial" w:cs="Arial"/>
                <w:lang w:eastAsia="en-US"/>
              </w:rPr>
              <w:t>детские библиотеки</w:t>
            </w:r>
          </w:p>
          <w:p w:rsidR="00D6080F" w:rsidRPr="00FF5D6F" w:rsidRDefault="00D6080F" w:rsidP="00CD7FF9">
            <w:pPr>
              <w:widowControl w:val="0"/>
              <w:suppressAutoHyphens/>
              <w:autoSpaceDE w:val="0"/>
              <w:autoSpaceDN w:val="0"/>
              <w:adjustRightInd w:val="0"/>
              <w:rPr>
                <w:rFonts w:ascii="Arial" w:eastAsia="Calibri" w:hAnsi="Arial" w:cs="Arial"/>
                <w:b/>
                <w:lang w:eastAsia="en-US"/>
              </w:rPr>
            </w:pPr>
            <w:r w:rsidRPr="00FF5D6F">
              <w:rPr>
                <w:rFonts w:ascii="Arial" w:eastAsia="Calibri" w:hAnsi="Arial" w:cs="Arial"/>
                <w:lang w:eastAsia="en-US"/>
              </w:rPr>
              <w:t>объекты культурно-досугового (клубного) типа</w:t>
            </w:r>
          </w:p>
        </w:tc>
        <w:tc>
          <w:tcPr>
            <w:tcW w:w="4812" w:type="dxa"/>
            <w:shd w:val="clear" w:color="auto" w:fill="auto"/>
          </w:tcPr>
          <w:p w:rsidR="00CD7FF9" w:rsidRPr="00FF5D6F" w:rsidRDefault="00D6080F" w:rsidP="00CD7FF9">
            <w:pPr>
              <w:suppressAutoHyphens/>
              <w:rPr>
                <w:rFonts w:ascii="Arial" w:eastAsia="Calibri" w:hAnsi="Arial" w:cs="Arial"/>
                <w:lang w:eastAsia="en-US"/>
              </w:rPr>
            </w:pPr>
            <w:r w:rsidRPr="00FF5D6F">
              <w:rPr>
                <w:rFonts w:ascii="Arial" w:eastAsia="Calibri" w:hAnsi="Arial" w:cs="Arial"/>
                <w:lang w:eastAsia="en-US"/>
              </w:rPr>
              <w:t>п. 19 ч. 1 ст. 15</w:t>
            </w:r>
            <w:r w:rsidR="00CD7FF9" w:rsidRPr="00FF5D6F">
              <w:rPr>
                <w:rFonts w:ascii="Arial" w:eastAsiaTheme="minorHAnsi" w:hAnsi="Arial" w:cs="Arial"/>
                <w:lang w:eastAsia="en-US"/>
              </w:rPr>
              <w:t xml:space="preserve"> </w:t>
            </w:r>
            <w:r w:rsidR="00CD7FF9" w:rsidRPr="00FF5D6F">
              <w:rPr>
                <w:rFonts w:ascii="Arial" w:eastAsia="Calibri" w:hAnsi="Arial" w:cs="Arial"/>
                <w:lang w:eastAsia="en-US"/>
              </w:rPr>
              <w:t>Федерального закона № 131-ФЗ</w:t>
            </w:r>
          </w:p>
        </w:tc>
      </w:tr>
      <w:tr w:rsidR="00C020A5" w:rsidRPr="00FF5D6F" w:rsidTr="001C3C58">
        <w:trPr>
          <w:trHeight w:val="250"/>
        </w:trPr>
        <w:tc>
          <w:tcPr>
            <w:tcW w:w="4798" w:type="dxa"/>
            <w:shd w:val="clear" w:color="auto" w:fill="auto"/>
          </w:tcPr>
          <w:p w:rsidR="00CD7FF9" w:rsidRPr="00FF5D6F" w:rsidRDefault="001C3C58" w:rsidP="001C3C58">
            <w:pPr>
              <w:tabs>
                <w:tab w:val="left" w:pos="978"/>
              </w:tabs>
              <w:suppressAutoHyphens/>
              <w:rPr>
                <w:rFonts w:ascii="Arial" w:eastAsia="Calibri" w:hAnsi="Arial" w:cs="Arial"/>
                <w:lang w:eastAsia="en-US"/>
              </w:rPr>
            </w:pPr>
            <w:r w:rsidRPr="00FF5D6F">
              <w:rPr>
                <w:rFonts w:ascii="Arial" w:eastAsia="Calibri" w:hAnsi="Arial" w:cs="Arial"/>
                <w:lang w:eastAsia="en-US"/>
              </w:rPr>
              <w:t>центры культурного развития</w:t>
            </w:r>
          </w:p>
        </w:tc>
        <w:tc>
          <w:tcPr>
            <w:tcW w:w="4812" w:type="dxa"/>
            <w:shd w:val="clear" w:color="auto" w:fill="auto"/>
          </w:tcPr>
          <w:p w:rsidR="00CD7FF9" w:rsidRPr="00FF5D6F" w:rsidRDefault="00D6080F" w:rsidP="00CD7FF9">
            <w:pPr>
              <w:suppressAutoHyphens/>
              <w:rPr>
                <w:rFonts w:ascii="Arial" w:eastAsia="Calibri" w:hAnsi="Arial" w:cs="Arial"/>
                <w:lang w:eastAsia="en-US"/>
              </w:rPr>
            </w:pPr>
            <w:r w:rsidRPr="00FF5D6F">
              <w:rPr>
                <w:rFonts w:ascii="Arial" w:eastAsia="Calibri" w:hAnsi="Arial" w:cs="Arial"/>
                <w:lang w:eastAsia="en-US"/>
              </w:rPr>
              <w:t>п. 19 ч. 1 ст. 15</w:t>
            </w:r>
            <w:r w:rsidR="00CD7FF9" w:rsidRPr="00FF5D6F">
              <w:rPr>
                <w:rFonts w:ascii="Arial" w:eastAsiaTheme="minorHAnsi" w:hAnsi="Arial" w:cs="Arial"/>
                <w:lang w:eastAsia="en-US"/>
              </w:rPr>
              <w:t xml:space="preserve"> </w:t>
            </w:r>
            <w:r w:rsidR="00CD7FF9" w:rsidRPr="00FF5D6F">
              <w:rPr>
                <w:rFonts w:ascii="Arial" w:eastAsia="Calibri" w:hAnsi="Arial" w:cs="Arial"/>
                <w:lang w:eastAsia="en-US"/>
              </w:rPr>
              <w:t>Федерального закона № 131-ФЗ</w:t>
            </w:r>
          </w:p>
        </w:tc>
      </w:tr>
      <w:tr w:rsidR="00C020A5" w:rsidRPr="00FF5D6F" w:rsidTr="001C3C58">
        <w:trPr>
          <w:trHeight w:val="250"/>
        </w:trPr>
        <w:tc>
          <w:tcPr>
            <w:tcW w:w="4798" w:type="dxa"/>
            <w:shd w:val="clear" w:color="auto" w:fill="auto"/>
          </w:tcPr>
          <w:p w:rsidR="00CD7FF9" w:rsidRPr="00FF5D6F" w:rsidRDefault="00CD7FF9" w:rsidP="00D6080F">
            <w:pPr>
              <w:tabs>
                <w:tab w:val="left" w:pos="978"/>
              </w:tabs>
              <w:suppressAutoHyphens/>
              <w:rPr>
                <w:rFonts w:ascii="Arial" w:eastAsia="Calibri" w:hAnsi="Arial" w:cs="Arial"/>
                <w:lang w:eastAsia="en-US"/>
              </w:rPr>
            </w:pPr>
            <w:r w:rsidRPr="00FF5D6F">
              <w:rPr>
                <w:rFonts w:ascii="Arial" w:eastAsia="Calibri" w:hAnsi="Arial" w:cs="Arial"/>
                <w:lang w:eastAsia="en-US"/>
              </w:rPr>
              <w:lastRenderedPageBreak/>
              <w:t>краеведческие</w:t>
            </w:r>
            <w:r w:rsidR="00D6080F" w:rsidRPr="00FF5D6F">
              <w:rPr>
                <w:rFonts w:ascii="Arial" w:eastAsia="Calibri" w:hAnsi="Arial" w:cs="Arial"/>
                <w:lang w:eastAsia="en-US"/>
              </w:rPr>
              <w:t xml:space="preserve"> музеи</w:t>
            </w:r>
          </w:p>
        </w:tc>
        <w:tc>
          <w:tcPr>
            <w:tcW w:w="4812" w:type="dxa"/>
            <w:shd w:val="clear" w:color="auto" w:fill="auto"/>
          </w:tcPr>
          <w:p w:rsidR="00CD7FF9" w:rsidRPr="00FF5D6F" w:rsidRDefault="000C57B8" w:rsidP="00CD7FF9">
            <w:pPr>
              <w:suppressAutoHyphens/>
              <w:rPr>
                <w:rFonts w:ascii="Arial" w:eastAsia="Calibri" w:hAnsi="Arial" w:cs="Arial"/>
                <w:lang w:eastAsia="en-US"/>
              </w:rPr>
            </w:pPr>
            <w:r w:rsidRPr="00FF5D6F">
              <w:rPr>
                <w:rFonts w:ascii="Arial" w:eastAsia="Calibri" w:hAnsi="Arial" w:cs="Arial"/>
                <w:lang w:eastAsia="en-US"/>
              </w:rPr>
              <w:t>п. 1 ч. 1 ст. 15</w:t>
            </w:r>
            <w:r w:rsidR="00CD7FF9" w:rsidRPr="00FF5D6F">
              <w:rPr>
                <w:rFonts w:ascii="Arial" w:eastAsia="Calibri" w:hAnsi="Arial" w:cs="Arial"/>
                <w:lang w:eastAsia="en-US"/>
              </w:rPr>
              <w:t>.1</w:t>
            </w:r>
            <w:r w:rsidR="00CD7FF9" w:rsidRPr="00FF5D6F">
              <w:rPr>
                <w:rFonts w:ascii="Arial" w:eastAsiaTheme="minorHAnsi" w:hAnsi="Arial" w:cs="Arial"/>
                <w:lang w:eastAsia="en-US"/>
              </w:rPr>
              <w:t xml:space="preserve"> </w:t>
            </w:r>
            <w:r w:rsidR="00CD7FF9" w:rsidRPr="00FF5D6F">
              <w:rPr>
                <w:rFonts w:ascii="Arial" w:eastAsia="Calibri" w:hAnsi="Arial" w:cs="Arial"/>
                <w:lang w:eastAsia="en-US"/>
              </w:rPr>
              <w:t>Федерального закона № 131-ФЗ</w:t>
            </w:r>
          </w:p>
        </w:tc>
      </w:tr>
      <w:tr w:rsidR="00C020A5" w:rsidRPr="00FF5D6F" w:rsidTr="004D7902">
        <w:trPr>
          <w:trHeight w:val="250"/>
        </w:trPr>
        <w:tc>
          <w:tcPr>
            <w:tcW w:w="9610" w:type="dxa"/>
            <w:gridSpan w:val="2"/>
            <w:shd w:val="clear" w:color="auto" w:fill="auto"/>
          </w:tcPr>
          <w:p w:rsidR="00EA1A69" w:rsidRPr="00FF5D6F" w:rsidRDefault="00EA1A69" w:rsidP="00EA1A69">
            <w:pPr>
              <w:tabs>
                <w:tab w:val="left" w:pos="978"/>
              </w:tabs>
              <w:suppressAutoHyphens/>
              <w:jc w:val="center"/>
              <w:rPr>
                <w:rFonts w:ascii="Arial" w:eastAsia="Calibri" w:hAnsi="Arial" w:cs="Arial"/>
                <w:lang w:eastAsia="en-US"/>
              </w:rPr>
            </w:pPr>
            <w:r w:rsidRPr="00FF5D6F">
              <w:rPr>
                <w:rFonts w:ascii="Arial" w:eastAsia="Calibri" w:hAnsi="Arial" w:cs="Arial"/>
                <w:lang w:eastAsia="en-US"/>
              </w:rPr>
              <w:t>В области охраны правопорядка</w:t>
            </w:r>
          </w:p>
        </w:tc>
      </w:tr>
      <w:tr w:rsidR="00C020A5" w:rsidRPr="00FF5D6F" w:rsidTr="001C3C58">
        <w:trPr>
          <w:trHeight w:val="250"/>
        </w:trPr>
        <w:tc>
          <w:tcPr>
            <w:tcW w:w="4798" w:type="dxa"/>
            <w:shd w:val="clear" w:color="auto" w:fill="auto"/>
          </w:tcPr>
          <w:p w:rsidR="00EA1A69" w:rsidRPr="00FF5D6F" w:rsidRDefault="00EA1A69" w:rsidP="00CD7FF9">
            <w:pPr>
              <w:tabs>
                <w:tab w:val="left" w:pos="978"/>
              </w:tabs>
              <w:suppressAutoHyphens/>
              <w:rPr>
                <w:rFonts w:ascii="Arial" w:eastAsia="Calibri" w:hAnsi="Arial" w:cs="Arial"/>
                <w:b/>
                <w:lang w:eastAsia="en-US"/>
              </w:rPr>
            </w:pPr>
            <w:r w:rsidRPr="00FF5D6F">
              <w:rPr>
                <w:rFonts w:ascii="Arial" w:eastAsia="Calibri" w:hAnsi="Arial" w:cs="Arial"/>
                <w:lang w:eastAsia="en-US"/>
              </w:rPr>
              <w:t>участковые пункты полиции</w:t>
            </w:r>
          </w:p>
        </w:tc>
        <w:tc>
          <w:tcPr>
            <w:tcW w:w="4812" w:type="dxa"/>
            <w:shd w:val="clear" w:color="auto" w:fill="auto"/>
          </w:tcPr>
          <w:p w:rsidR="00EA1A69" w:rsidRPr="00FF5D6F" w:rsidRDefault="00EE5153" w:rsidP="00CD7FF9">
            <w:pPr>
              <w:suppressAutoHyphens/>
              <w:rPr>
                <w:rFonts w:ascii="Arial" w:eastAsia="Calibri" w:hAnsi="Arial" w:cs="Arial"/>
                <w:lang w:eastAsia="en-US"/>
              </w:rPr>
            </w:pPr>
            <w:r w:rsidRPr="00FF5D6F">
              <w:rPr>
                <w:rFonts w:ascii="Arial" w:eastAsia="Calibri" w:hAnsi="Arial" w:cs="Arial"/>
                <w:lang w:eastAsia="en-US"/>
              </w:rPr>
              <w:t>п. 8.1 ч. 1 ст. 15</w:t>
            </w:r>
            <w:r w:rsidR="00EA1A69" w:rsidRPr="00FF5D6F">
              <w:rPr>
                <w:rFonts w:ascii="Arial" w:eastAsia="Calibri" w:hAnsi="Arial" w:cs="Arial"/>
                <w:lang w:eastAsia="en-US"/>
              </w:rPr>
              <w:t xml:space="preserve"> Федерального закона № 131-ФЗ</w:t>
            </w:r>
          </w:p>
        </w:tc>
      </w:tr>
      <w:tr w:rsidR="00C020A5" w:rsidRPr="00FF5D6F" w:rsidTr="004D7902">
        <w:trPr>
          <w:trHeight w:val="250"/>
        </w:trPr>
        <w:tc>
          <w:tcPr>
            <w:tcW w:w="9610" w:type="dxa"/>
            <w:gridSpan w:val="2"/>
            <w:shd w:val="clear" w:color="auto" w:fill="auto"/>
          </w:tcPr>
          <w:p w:rsidR="00EA1A69" w:rsidRPr="00FF5D6F" w:rsidRDefault="00EA1A69" w:rsidP="00EA1A69">
            <w:pPr>
              <w:tabs>
                <w:tab w:val="left" w:pos="978"/>
              </w:tabs>
              <w:suppressAutoHyphens/>
              <w:jc w:val="center"/>
              <w:rPr>
                <w:rFonts w:ascii="Arial" w:eastAsia="Calibri" w:hAnsi="Arial" w:cs="Arial"/>
                <w:lang w:eastAsia="en-US"/>
              </w:rPr>
            </w:pPr>
            <w:r w:rsidRPr="00FF5D6F">
              <w:rPr>
                <w:rFonts w:ascii="Arial" w:eastAsia="Calibri" w:hAnsi="Arial" w:cs="Arial"/>
                <w:lang w:eastAsia="en-US"/>
              </w:rPr>
              <w:t>В области жилищного строительства</w:t>
            </w:r>
          </w:p>
        </w:tc>
      </w:tr>
      <w:tr w:rsidR="00C020A5" w:rsidRPr="00FF5D6F" w:rsidTr="001C3C58">
        <w:trPr>
          <w:trHeight w:val="250"/>
        </w:trPr>
        <w:tc>
          <w:tcPr>
            <w:tcW w:w="4798" w:type="dxa"/>
            <w:shd w:val="clear" w:color="auto" w:fill="auto"/>
          </w:tcPr>
          <w:p w:rsidR="00EA1A69" w:rsidRPr="00FF5D6F" w:rsidRDefault="00EA1A69" w:rsidP="00CD7FF9">
            <w:pPr>
              <w:tabs>
                <w:tab w:val="left" w:pos="978"/>
              </w:tabs>
              <w:suppressAutoHyphens/>
              <w:rPr>
                <w:rFonts w:ascii="Arial" w:eastAsia="Calibri" w:hAnsi="Arial" w:cs="Arial"/>
                <w:lang w:eastAsia="en-US"/>
              </w:rPr>
            </w:pPr>
            <w:r w:rsidRPr="00FF5D6F">
              <w:rPr>
                <w:rFonts w:ascii="Arial" w:eastAsia="Calibri" w:hAnsi="Arial" w:cs="Arial"/>
                <w:lang w:eastAsia="en-US"/>
              </w:rPr>
              <w:t>объекты жилищного строительства</w:t>
            </w:r>
          </w:p>
        </w:tc>
        <w:tc>
          <w:tcPr>
            <w:tcW w:w="4812" w:type="dxa"/>
            <w:shd w:val="clear" w:color="auto" w:fill="auto"/>
          </w:tcPr>
          <w:p w:rsidR="00EA1A69" w:rsidRPr="00FF5D6F" w:rsidRDefault="000C57B8" w:rsidP="00CD7FF9">
            <w:pPr>
              <w:suppressAutoHyphens/>
              <w:rPr>
                <w:rFonts w:ascii="Arial" w:eastAsia="Calibri" w:hAnsi="Arial" w:cs="Arial"/>
                <w:lang w:eastAsia="en-US"/>
              </w:rPr>
            </w:pPr>
            <w:r w:rsidRPr="00FF5D6F">
              <w:rPr>
                <w:rFonts w:ascii="Arial" w:eastAsia="Calibri" w:hAnsi="Arial" w:cs="Arial"/>
                <w:lang w:eastAsia="en-US"/>
              </w:rPr>
              <w:t>ч.2. ст. 15.1</w:t>
            </w:r>
            <w:r w:rsidR="00EA1A69" w:rsidRPr="00FF5D6F">
              <w:rPr>
                <w:rFonts w:ascii="Arial" w:eastAsia="Calibri" w:hAnsi="Arial" w:cs="Arial"/>
                <w:lang w:eastAsia="en-US"/>
              </w:rPr>
              <w:t xml:space="preserve"> Федерального закона № 131-ФЗ</w:t>
            </w:r>
          </w:p>
        </w:tc>
      </w:tr>
      <w:tr w:rsidR="00C020A5" w:rsidRPr="00FF5D6F" w:rsidTr="004D7902">
        <w:trPr>
          <w:trHeight w:val="250"/>
        </w:trPr>
        <w:tc>
          <w:tcPr>
            <w:tcW w:w="9610" w:type="dxa"/>
            <w:gridSpan w:val="2"/>
            <w:shd w:val="clear" w:color="auto" w:fill="auto"/>
          </w:tcPr>
          <w:p w:rsidR="00EA1A69" w:rsidRPr="00FF5D6F" w:rsidRDefault="00EA1A69" w:rsidP="00EA1A69">
            <w:pPr>
              <w:tabs>
                <w:tab w:val="left" w:pos="978"/>
              </w:tabs>
              <w:suppressAutoHyphens/>
              <w:jc w:val="center"/>
              <w:rPr>
                <w:rFonts w:ascii="Arial" w:eastAsia="Calibri" w:hAnsi="Arial" w:cs="Arial"/>
                <w:lang w:eastAsia="en-US"/>
              </w:rPr>
            </w:pPr>
            <w:r w:rsidRPr="00FF5D6F">
              <w:rPr>
                <w:rFonts w:ascii="Arial" w:eastAsia="Calibri" w:hAnsi="Arial" w:cs="Arial"/>
                <w:lang w:eastAsia="en-US"/>
              </w:rPr>
              <w:t>В области благоустройства и массового отдыха</w:t>
            </w:r>
          </w:p>
        </w:tc>
      </w:tr>
      <w:tr w:rsidR="00C020A5" w:rsidRPr="00FF5D6F" w:rsidTr="001C3C58">
        <w:trPr>
          <w:trHeight w:val="250"/>
        </w:trPr>
        <w:tc>
          <w:tcPr>
            <w:tcW w:w="4798" w:type="dxa"/>
            <w:shd w:val="clear" w:color="auto" w:fill="auto"/>
          </w:tcPr>
          <w:p w:rsidR="00EA1A69" w:rsidRPr="00FF5D6F" w:rsidRDefault="00AB01B4" w:rsidP="00EA1A69">
            <w:pPr>
              <w:tabs>
                <w:tab w:val="left" w:pos="978"/>
              </w:tabs>
              <w:suppressAutoHyphens/>
              <w:rPr>
                <w:rFonts w:ascii="Arial" w:eastAsia="Calibri" w:hAnsi="Arial" w:cs="Arial"/>
                <w:lang w:eastAsia="en-US"/>
              </w:rPr>
            </w:pPr>
            <w:r w:rsidRPr="00FF5D6F">
              <w:rPr>
                <w:rFonts w:ascii="Arial" w:eastAsia="Calibri" w:hAnsi="Arial" w:cs="Arial"/>
                <w:lang w:eastAsia="en-US"/>
              </w:rPr>
              <w:t>озелененны</w:t>
            </w:r>
            <w:r w:rsidR="006E6EDD" w:rsidRPr="00FF5D6F">
              <w:rPr>
                <w:rFonts w:ascii="Arial" w:eastAsia="Calibri" w:hAnsi="Arial" w:cs="Arial"/>
                <w:lang w:eastAsia="en-US"/>
              </w:rPr>
              <w:t>е территории общего пользования</w:t>
            </w:r>
            <w:r w:rsidRPr="00FF5D6F">
              <w:rPr>
                <w:rFonts w:ascii="Arial" w:eastAsia="Calibri" w:hAnsi="Arial" w:cs="Arial"/>
                <w:lang w:eastAsia="en-US"/>
              </w:rPr>
              <w:t>;</w:t>
            </w:r>
            <w:r w:rsidRPr="00FF5D6F">
              <w:rPr>
                <w:rFonts w:ascii="Arial" w:eastAsia="Calibri" w:hAnsi="Arial" w:cs="Arial"/>
                <w:color w:val="FF0000"/>
                <w:lang w:eastAsia="en-US"/>
              </w:rPr>
              <w:br/>
            </w:r>
            <w:r w:rsidR="00EA1A69" w:rsidRPr="00FF5D6F">
              <w:rPr>
                <w:rFonts w:ascii="Arial" w:eastAsia="Calibri" w:hAnsi="Arial" w:cs="Arial"/>
                <w:lang w:eastAsia="en-US"/>
              </w:rPr>
              <w:t>площадки отдыха населения;</w:t>
            </w:r>
          </w:p>
          <w:p w:rsidR="00EA1A69" w:rsidRPr="00FF5D6F" w:rsidRDefault="001C3C58" w:rsidP="00EA1A69">
            <w:pPr>
              <w:tabs>
                <w:tab w:val="left" w:pos="978"/>
              </w:tabs>
              <w:suppressAutoHyphens/>
              <w:rPr>
                <w:rFonts w:ascii="Arial" w:eastAsia="Calibri" w:hAnsi="Arial" w:cs="Arial"/>
                <w:lang w:eastAsia="en-US"/>
              </w:rPr>
            </w:pPr>
            <w:r w:rsidRPr="00FF5D6F">
              <w:rPr>
                <w:rFonts w:ascii="Arial" w:eastAsia="Calibri" w:hAnsi="Arial" w:cs="Arial"/>
                <w:lang w:eastAsia="en-US"/>
              </w:rPr>
              <w:t>детские игровые площадки;</w:t>
            </w:r>
          </w:p>
        </w:tc>
        <w:tc>
          <w:tcPr>
            <w:tcW w:w="4812" w:type="dxa"/>
            <w:shd w:val="clear" w:color="auto" w:fill="auto"/>
          </w:tcPr>
          <w:p w:rsidR="00EA1A69" w:rsidRPr="00FF5D6F" w:rsidRDefault="000C57B8" w:rsidP="00EA1A69">
            <w:pPr>
              <w:suppressAutoHyphens/>
              <w:rPr>
                <w:rFonts w:ascii="Arial" w:eastAsia="Calibri" w:hAnsi="Arial" w:cs="Arial"/>
                <w:color w:val="FF0000"/>
                <w:lang w:eastAsia="en-US"/>
              </w:rPr>
            </w:pPr>
            <w:r w:rsidRPr="00FF5D6F">
              <w:rPr>
                <w:rFonts w:ascii="Arial" w:eastAsia="Calibri" w:hAnsi="Arial" w:cs="Arial"/>
                <w:lang w:eastAsia="en-US"/>
              </w:rPr>
              <w:t>ч.2. ст. 15.1 Федерального закона № 131-ФЗ</w:t>
            </w:r>
          </w:p>
        </w:tc>
      </w:tr>
      <w:tr w:rsidR="00C020A5" w:rsidRPr="00FF5D6F" w:rsidTr="004D7902">
        <w:trPr>
          <w:trHeight w:val="250"/>
        </w:trPr>
        <w:tc>
          <w:tcPr>
            <w:tcW w:w="9610" w:type="dxa"/>
            <w:gridSpan w:val="2"/>
            <w:shd w:val="clear" w:color="auto" w:fill="auto"/>
          </w:tcPr>
          <w:p w:rsidR="00EA1A69" w:rsidRPr="00FF5D6F" w:rsidRDefault="00EA1A69" w:rsidP="00EA1A69">
            <w:pPr>
              <w:suppressAutoHyphens/>
              <w:jc w:val="center"/>
              <w:rPr>
                <w:rFonts w:ascii="Arial" w:eastAsia="Calibri" w:hAnsi="Arial" w:cs="Arial"/>
                <w:lang w:eastAsia="en-US"/>
              </w:rPr>
            </w:pPr>
            <w:r w:rsidRPr="00FF5D6F">
              <w:rPr>
                <w:rFonts w:ascii="Arial" w:eastAsia="Calibri" w:hAnsi="Arial" w:cs="Arial"/>
                <w:lang w:eastAsia="en-US"/>
              </w:rPr>
              <w:t>В области автомобильных дорог местного значения</w:t>
            </w:r>
          </w:p>
        </w:tc>
      </w:tr>
      <w:tr w:rsidR="00C020A5" w:rsidRPr="00FF5D6F" w:rsidTr="001C3C58">
        <w:trPr>
          <w:trHeight w:val="360"/>
        </w:trPr>
        <w:tc>
          <w:tcPr>
            <w:tcW w:w="4798" w:type="dxa"/>
            <w:shd w:val="clear" w:color="auto" w:fill="auto"/>
          </w:tcPr>
          <w:p w:rsidR="00001C71" w:rsidRPr="00FF5D6F" w:rsidRDefault="00001C71" w:rsidP="00EA1A69">
            <w:pPr>
              <w:suppressAutoHyphens/>
              <w:rPr>
                <w:rFonts w:ascii="Arial" w:eastAsiaTheme="minorHAnsi" w:hAnsi="Arial" w:cs="Arial"/>
                <w:lang w:eastAsia="en-US"/>
              </w:rPr>
            </w:pPr>
            <w:r w:rsidRPr="00FF5D6F">
              <w:rPr>
                <w:rFonts w:ascii="Arial" w:eastAsia="Calibri" w:hAnsi="Arial" w:cs="Arial"/>
              </w:rPr>
              <w:t>автомоби</w:t>
            </w:r>
            <w:r w:rsidR="00034836" w:rsidRPr="00FF5D6F">
              <w:rPr>
                <w:rFonts w:ascii="Arial" w:eastAsia="Calibri" w:hAnsi="Arial" w:cs="Arial"/>
              </w:rPr>
              <w:t>льные дороги общего пользования</w:t>
            </w:r>
          </w:p>
        </w:tc>
        <w:tc>
          <w:tcPr>
            <w:tcW w:w="4812" w:type="dxa"/>
            <w:shd w:val="clear" w:color="auto" w:fill="auto"/>
          </w:tcPr>
          <w:p w:rsidR="00001C71" w:rsidRPr="00FF5D6F" w:rsidRDefault="009C6900" w:rsidP="00EA1A69">
            <w:pPr>
              <w:suppressAutoHyphens/>
              <w:rPr>
                <w:rFonts w:ascii="Arial" w:eastAsia="Calibri" w:hAnsi="Arial" w:cs="Arial"/>
                <w:lang w:eastAsia="en-US"/>
              </w:rPr>
            </w:pPr>
            <w:r w:rsidRPr="00FF5D6F">
              <w:rPr>
                <w:rFonts w:ascii="Arial" w:eastAsia="Calibri" w:hAnsi="Arial" w:cs="Arial"/>
                <w:lang w:eastAsia="en-US"/>
              </w:rPr>
              <w:t>п. 5 ч. 1 ст. 15</w:t>
            </w:r>
            <w:r w:rsidR="00001C71" w:rsidRPr="00FF5D6F">
              <w:rPr>
                <w:rFonts w:ascii="Arial" w:eastAsia="Calibri" w:hAnsi="Arial" w:cs="Arial"/>
                <w:lang w:eastAsia="en-US"/>
              </w:rPr>
              <w:t xml:space="preserve"> Федерального закона № 131-ФЗ</w:t>
            </w:r>
          </w:p>
        </w:tc>
      </w:tr>
      <w:tr w:rsidR="00C020A5" w:rsidRPr="00FF5D6F" w:rsidTr="000117D5">
        <w:trPr>
          <w:trHeight w:val="20"/>
        </w:trPr>
        <w:tc>
          <w:tcPr>
            <w:tcW w:w="9610" w:type="dxa"/>
            <w:gridSpan w:val="2"/>
            <w:shd w:val="clear" w:color="auto" w:fill="auto"/>
          </w:tcPr>
          <w:p w:rsidR="00325157" w:rsidRPr="00FF5D6F" w:rsidRDefault="00325157" w:rsidP="00325157">
            <w:pPr>
              <w:suppressAutoHyphens/>
              <w:jc w:val="center"/>
              <w:rPr>
                <w:rFonts w:ascii="Arial" w:eastAsia="Calibri" w:hAnsi="Arial" w:cs="Arial"/>
                <w:lang w:eastAsia="en-US"/>
              </w:rPr>
            </w:pPr>
            <w:r w:rsidRPr="00FF5D6F">
              <w:rPr>
                <w:rFonts w:ascii="Arial" w:eastAsia="Calibri" w:hAnsi="Arial" w:cs="Arial"/>
                <w:lang w:eastAsia="en-US"/>
              </w:rPr>
              <w:t>В области электро-, тепло-, газо- и водоснабжения населения, водоотведения</w:t>
            </w:r>
          </w:p>
        </w:tc>
      </w:tr>
      <w:tr w:rsidR="00C020A5" w:rsidRPr="00FF5D6F" w:rsidTr="001C3C58">
        <w:trPr>
          <w:trHeight w:val="20"/>
        </w:trPr>
        <w:tc>
          <w:tcPr>
            <w:tcW w:w="4798" w:type="dxa"/>
            <w:shd w:val="clear" w:color="auto" w:fill="auto"/>
          </w:tcPr>
          <w:p w:rsidR="00325157" w:rsidRPr="00FF5D6F" w:rsidRDefault="00325157" w:rsidP="00325157">
            <w:pPr>
              <w:suppressAutoHyphens/>
              <w:rPr>
                <w:rFonts w:ascii="Arial" w:eastAsia="Calibri" w:hAnsi="Arial" w:cs="Arial"/>
                <w:lang w:eastAsia="en-US"/>
              </w:rPr>
            </w:pPr>
            <w:r w:rsidRPr="00FF5D6F">
              <w:rPr>
                <w:rFonts w:ascii="Arial" w:eastAsia="Calibri" w:hAnsi="Arial" w:cs="Arial"/>
                <w:lang w:eastAsia="en-US"/>
              </w:rPr>
              <w:t>объекты электроснабжения;</w:t>
            </w:r>
          </w:p>
          <w:p w:rsidR="00325157" w:rsidRPr="00FF5D6F" w:rsidRDefault="00325157" w:rsidP="00325157">
            <w:pPr>
              <w:suppressAutoHyphens/>
              <w:rPr>
                <w:rFonts w:ascii="Arial" w:eastAsia="Calibri" w:hAnsi="Arial" w:cs="Arial"/>
                <w:lang w:eastAsia="en-US"/>
              </w:rPr>
            </w:pPr>
            <w:r w:rsidRPr="00FF5D6F">
              <w:rPr>
                <w:rFonts w:ascii="Arial" w:eastAsia="Calibri" w:hAnsi="Arial" w:cs="Arial"/>
                <w:lang w:eastAsia="en-US"/>
              </w:rPr>
              <w:t xml:space="preserve">объекты теплоснабжения; </w:t>
            </w:r>
          </w:p>
          <w:p w:rsidR="0060333B" w:rsidRPr="00FF5D6F" w:rsidRDefault="0060333B" w:rsidP="00325157">
            <w:pPr>
              <w:suppressAutoHyphens/>
              <w:rPr>
                <w:rFonts w:ascii="Arial" w:eastAsia="Calibri" w:hAnsi="Arial" w:cs="Arial"/>
                <w:lang w:eastAsia="en-US"/>
              </w:rPr>
            </w:pPr>
            <w:r w:rsidRPr="00FF5D6F">
              <w:rPr>
                <w:rFonts w:ascii="Arial" w:eastAsia="Calibri" w:hAnsi="Arial" w:cs="Arial"/>
                <w:lang w:eastAsia="en-US"/>
              </w:rPr>
              <w:t>объекты газоснабжения;</w:t>
            </w:r>
          </w:p>
          <w:p w:rsidR="00325157" w:rsidRPr="00FF5D6F" w:rsidRDefault="00325157" w:rsidP="00325157">
            <w:pPr>
              <w:suppressAutoHyphens/>
              <w:rPr>
                <w:rFonts w:ascii="Arial" w:eastAsia="Calibri" w:hAnsi="Arial" w:cs="Arial"/>
                <w:lang w:eastAsia="en-US"/>
              </w:rPr>
            </w:pPr>
            <w:r w:rsidRPr="00FF5D6F">
              <w:rPr>
                <w:rFonts w:ascii="Arial" w:eastAsia="Calibri" w:hAnsi="Arial" w:cs="Arial"/>
                <w:lang w:eastAsia="en-US"/>
              </w:rPr>
              <w:t xml:space="preserve">объекты водоснабжения; </w:t>
            </w:r>
          </w:p>
          <w:p w:rsidR="00325157" w:rsidRPr="00FF5D6F" w:rsidRDefault="00325157" w:rsidP="00325157">
            <w:pPr>
              <w:suppressAutoHyphens/>
              <w:rPr>
                <w:rFonts w:ascii="Arial" w:eastAsia="Calibri" w:hAnsi="Arial" w:cs="Arial"/>
                <w:lang w:eastAsia="en-US"/>
              </w:rPr>
            </w:pPr>
            <w:r w:rsidRPr="00FF5D6F">
              <w:rPr>
                <w:rFonts w:ascii="Arial" w:eastAsia="Calibri" w:hAnsi="Arial" w:cs="Arial"/>
                <w:lang w:eastAsia="en-US"/>
              </w:rPr>
              <w:t>объекты водоотведения</w:t>
            </w:r>
          </w:p>
        </w:tc>
        <w:tc>
          <w:tcPr>
            <w:tcW w:w="4812" w:type="dxa"/>
            <w:shd w:val="clear" w:color="auto" w:fill="auto"/>
          </w:tcPr>
          <w:p w:rsidR="00325157" w:rsidRPr="00FF5D6F" w:rsidRDefault="00034836" w:rsidP="00325157">
            <w:pPr>
              <w:suppressAutoHyphens/>
              <w:rPr>
                <w:rFonts w:ascii="Arial" w:eastAsia="Calibri" w:hAnsi="Arial" w:cs="Arial"/>
                <w:lang w:eastAsia="en-US"/>
              </w:rPr>
            </w:pPr>
            <w:r w:rsidRPr="00FF5D6F">
              <w:rPr>
                <w:rFonts w:ascii="Arial" w:eastAsia="Calibri" w:hAnsi="Arial" w:cs="Arial"/>
                <w:lang w:eastAsia="en-US"/>
              </w:rPr>
              <w:t>п. 4 ч. 1 ст. 15</w:t>
            </w:r>
            <w:r w:rsidR="00325157" w:rsidRPr="00FF5D6F">
              <w:rPr>
                <w:rFonts w:ascii="Arial" w:eastAsia="Calibri" w:hAnsi="Arial" w:cs="Arial"/>
                <w:lang w:eastAsia="en-US"/>
              </w:rPr>
              <w:t xml:space="preserve"> </w:t>
            </w:r>
            <w:r w:rsidR="00325157" w:rsidRPr="00FF5D6F">
              <w:rPr>
                <w:rFonts w:ascii="Arial" w:eastAsiaTheme="minorHAnsi" w:hAnsi="Arial" w:cs="Arial"/>
                <w:lang w:eastAsia="en-US"/>
              </w:rPr>
              <w:t>Федерального закона № 131-ФЗ</w:t>
            </w:r>
          </w:p>
        </w:tc>
      </w:tr>
      <w:tr w:rsidR="00C020A5" w:rsidRPr="00FF5D6F" w:rsidTr="000117D5">
        <w:trPr>
          <w:trHeight w:val="20"/>
        </w:trPr>
        <w:tc>
          <w:tcPr>
            <w:tcW w:w="9610" w:type="dxa"/>
            <w:gridSpan w:val="2"/>
            <w:shd w:val="clear" w:color="auto" w:fill="auto"/>
          </w:tcPr>
          <w:p w:rsidR="00325157" w:rsidRPr="00FF5D6F" w:rsidRDefault="00325157" w:rsidP="00325157">
            <w:pPr>
              <w:tabs>
                <w:tab w:val="left" w:pos="1277"/>
              </w:tabs>
              <w:suppressAutoHyphens/>
              <w:jc w:val="center"/>
              <w:rPr>
                <w:rFonts w:ascii="Arial" w:eastAsia="Calibri" w:hAnsi="Arial" w:cs="Arial"/>
                <w:lang w:eastAsia="en-US"/>
              </w:rPr>
            </w:pPr>
            <w:r w:rsidRPr="00FF5D6F">
              <w:rPr>
                <w:rFonts w:ascii="Arial" w:eastAsia="Calibri" w:hAnsi="Arial" w:cs="Arial"/>
                <w:lang w:eastAsia="en-US"/>
              </w:rPr>
              <w:t>В области предупреждения чрезвычайных ситуаций, стихийных бедствий, эпидемий и ликвидации их последствий</w:t>
            </w:r>
          </w:p>
        </w:tc>
      </w:tr>
      <w:tr w:rsidR="00C020A5" w:rsidRPr="00FF5D6F" w:rsidTr="001C3C58">
        <w:trPr>
          <w:trHeight w:val="20"/>
        </w:trPr>
        <w:tc>
          <w:tcPr>
            <w:tcW w:w="4798" w:type="dxa"/>
            <w:shd w:val="clear" w:color="auto" w:fill="auto"/>
          </w:tcPr>
          <w:p w:rsidR="00325157" w:rsidRPr="00FF5D6F" w:rsidRDefault="00325157" w:rsidP="00325157">
            <w:pPr>
              <w:tabs>
                <w:tab w:val="left" w:pos="1277"/>
              </w:tabs>
              <w:suppressAutoHyphens/>
              <w:rPr>
                <w:rFonts w:ascii="Arial" w:eastAsia="Calibri" w:hAnsi="Arial" w:cs="Arial"/>
                <w:lang w:eastAsia="en-US"/>
              </w:rPr>
            </w:pPr>
            <w:r w:rsidRPr="00FF5D6F">
              <w:rPr>
                <w:rFonts w:ascii="Arial" w:eastAsia="Calibri" w:hAnsi="Arial" w:cs="Arial"/>
                <w:lang w:eastAsia="en-US"/>
              </w:rPr>
              <w:t>аварийно-спасательные службы и (или) аварийно-спасательные формирования</w:t>
            </w:r>
          </w:p>
        </w:tc>
        <w:tc>
          <w:tcPr>
            <w:tcW w:w="4812" w:type="dxa"/>
            <w:shd w:val="clear" w:color="auto" w:fill="auto"/>
          </w:tcPr>
          <w:p w:rsidR="00325157" w:rsidRPr="00FF5D6F" w:rsidRDefault="009C6900" w:rsidP="00325157">
            <w:pPr>
              <w:suppressAutoHyphens/>
              <w:rPr>
                <w:rFonts w:ascii="Arial" w:eastAsia="Calibri" w:hAnsi="Arial" w:cs="Arial"/>
                <w:lang w:eastAsia="en-US"/>
              </w:rPr>
            </w:pPr>
            <w:r w:rsidRPr="00FF5D6F">
              <w:rPr>
                <w:rFonts w:ascii="Arial" w:eastAsia="Calibri" w:hAnsi="Arial" w:cs="Arial"/>
                <w:lang w:eastAsia="en-US"/>
              </w:rPr>
              <w:t>п.7. ст. 15 Федерального закона № 131-ФЗ</w:t>
            </w:r>
          </w:p>
        </w:tc>
      </w:tr>
      <w:tr w:rsidR="00C020A5" w:rsidRPr="00FF5D6F" w:rsidTr="000117D5">
        <w:trPr>
          <w:trHeight w:val="20"/>
        </w:trPr>
        <w:tc>
          <w:tcPr>
            <w:tcW w:w="9610" w:type="dxa"/>
            <w:gridSpan w:val="2"/>
            <w:shd w:val="clear" w:color="auto" w:fill="auto"/>
          </w:tcPr>
          <w:p w:rsidR="00325157" w:rsidRPr="00FF5D6F" w:rsidRDefault="00325157" w:rsidP="00325157">
            <w:pPr>
              <w:suppressAutoHyphens/>
              <w:jc w:val="center"/>
              <w:rPr>
                <w:rFonts w:ascii="Arial" w:eastAsia="Calibri" w:hAnsi="Arial" w:cs="Arial"/>
                <w:lang w:eastAsia="en-US"/>
              </w:rPr>
            </w:pPr>
            <w:r w:rsidRPr="00FF5D6F">
              <w:rPr>
                <w:rFonts w:ascii="Arial" w:eastAsia="Calibri" w:hAnsi="Arial" w:cs="Arial"/>
                <w:lang w:eastAsia="en-US"/>
              </w:rPr>
              <w:t>В области организации ритуальных услуг и содержания мест захоронения</w:t>
            </w:r>
          </w:p>
        </w:tc>
      </w:tr>
      <w:tr w:rsidR="00C020A5" w:rsidRPr="00FF5D6F" w:rsidTr="001C3C58">
        <w:trPr>
          <w:trHeight w:val="20"/>
        </w:trPr>
        <w:tc>
          <w:tcPr>
            <w:tcW w:w="4798" w:type="dxa"/>
            <w:shd w:val="clear" w:color="auto" w:fill="auto"/>
          </w:tcPr>
          <w:p w:rsidR="00325157" w:rsidRPr="00FF5D6F" w:rsidRDefault="00325157" w:rsidP="00325157">
            <w:pPr>
              <w:suppressAutoHyphens/>
              <w:rPr>
                <w:rFonts w:ascii="Arial" w:eastAsia="Calibri" w:hAnsi="Arial" w:cs="Arial"/>
                <w:lang w:eastAsia="en-US"/>
              </w:rPr>
            </w:pPr>
            <w:r w:rsidRPr="00FF5D6F">
              <w:rPr>
                <w:rFonts w:ascii="Arial" w:eastAsia="Calibri" w:hAnsi="Arial" w:cs="Arial"/>
                <w:lang w:eastAsia="en-US"/>
              </w:rPr>
              <w:t>кладбища традиционного захоронения,</w:t>
            </w:r>
          </w:p>
          <w:p w:rsidR="00325157" w:rsidRPr="00FF5D6F" w:rsidRDefault="00325157" w:rsidP="00325157">
            <w:pPr>
              <w:suppressAutoHyphens/>
              <w:rPr>
                <w:rFonts w:ascii="Arial" w:eastAsia="Calibri" w:hAnsi="Arial" w:cs="Arial"/>
                <w:color w:val="FF0000"/>
                <w:lang w:eastAsia="en-US"/>
              </w:rPr>
            </w:pPr>
            <w:r w:rsidRPr="00FF5D6F">
              <w:rPr>
                <w:rFonts w:ascii="Arial" w:eastAsia="Calibri" w:hAnsi="Arial" w:cs="Arial"/>
                <w:lang w:eastAsia="en-US"/>
              </w:rPr>
              <w:t>бюро похоронного обслуживания</w:t>
            </w:r>
          </w:p>
        </w:tc>
        <w:tc>
          <w:tcPr>
            <w:tcW w:w="4812" w:type="dxa"/>
            <w:shd w:val="clear" w:color="auto" w:fill="auto"/>
          </w:tcPr>
          <w:p w:rsidR="00325157" w:rsidRPr="00FF5D6F" w:rsidRDefault="00034836" w:rsidP="00325157">
            <w:pPr>
              <w:suppressAutoHyphens/>
              <w:rPr>
                <w:rFonts w:ascii="Arial" w:eastAsia="Calibri" w:hAnsi="Arial" w:cs="Arial"/>
                <w:lang w:eastAsia="en-US"/>
              </w:rPr>
            </w:pPr>
            <w:r w:rsidRPr="00FF5D6F">
              <w:rPr>
                <w:rFonts w:ascii="Arial" w:eastAsia="Calibri" w:hAnsi="Arial" w:cs="Arial"/>
                <w:lang w:eastAsia="en-US"/>
              </w:rPr>
              <w:t>п. 17 ч. 1 ст. 15</w:t>
            </w:r>
            <w:r w:rsidR="00325157" w:rsidRPr="00FF5D6F">
              <w:rPr>
                <w:rFonts w:ascii="Arial" w:eastAsia="Calibri" w:hAnsi="Arial" w:cs="Arial"/>
                <w:lang w:eastAsia="en-US"/>
              </w:rPr>
              <w:t xml:space="preserve"> Федерального закона № 131-ФЗ</w:t>
            </w:r>
          </w:p>
        </w:tc>
      </w:tr>
      <w:tr w:rsidR="00C020A5" w:rsidRPr="00FF5D6F" w:rsidTr="004D7902">
        <w:trPr>
          <w:trHeight w:val="20"/>
        </w:trPr>
        <w:tc>
          <w:tcPr>
            <w:tcW w:w="9610" w:type="dxa"/>
            <w:gridSpan w:val="2"/>
            <w:shd w:val="clear" w:color="auto" w:fill="auto"/>
          </w:tcPr>
          <w:p w:rsidR="004D7902" w:rsidRPr="00FF5D6F" w:rsidRDefault="004D7902" w:rsidP="004D7902">
            <w:pPr>
              <w:suppressAutoHyphens/>
              <w:jc w:val="center"/>
              <w:rPr>
                <w:rFonts w:ascii="Arial" w:eastAsia="Calibri" w:hAnsi="Arial" w:cs="Arial"/>
                <w:b/>
                <w:lang w:eastAsia="en-US"/>
              </w:rPr>
            </w:pPr>
            <w:r w:rsidRPr="00FF5D6F">
              <w:rPr>
                <w:rFonts w:ascii="Arial" w:eastAsia="Calibri" w:hAnsi="Arial" w:cs="Arial"/>
                <w:b/>
                <w:lang w:eastAsia="en-US"/>
              </w:rPr>
              <w:t>Виды объектов иного значения</w:t>
            </w:r>
          </w:p>
        </w:tc>
      </w:tr>
      <w:tr w:rsidR="00C020A5" w:rsidRPr="00FF5D6F" w:rsidTr="00E61C9F">
        <w:trPr>
          <w:trHeight w:val="20"/>
        </w:trPr>
        <w:tc>
          <w:tcPr>
            <w:tcW w:w="9610" w:type="dxa"/>
            <w:gridSpan w:val="2"/>
            <w:shd w:val="clear" w:color="auto" w:fill="auto"/>
          </w:tcPr>
          <w:p w:rsidR="002054EB" w:rsidRPr="00FF5D6F" w:rsidRDefault="002054EB" w:rsidP="002054EB">
            <w:pPr>
              <w:suppressAutoHyphens/>
              <w:jc w:val="center"/>
              <w:rPr>
                <w:rFonts w:ascii="Arial" w:eastAsia="Calibri" w:hAnsi="Arial" w:cs="Arial"/>
                <w:lang w:eastAsia="en-US"/>
              </w:rPr>
            </w:pPr>
            <w:r w:rsidRPr="00FF5D6F">
              <w:rPr>
                <w:rFonts w:ascii="Arial" w:eastAsia="Calibri" w:hAnsi="Arial" w:cs="Arial"/>
                <w:lang w:eastAsia="en-US"/>
              </w:rPr>
              <w:t>В области хранения индивидуального транспорта</w:t>
            </w:r>
          </w:p>
        </w:tc>
      </w:tr>
      <w:tr w:rsidR="00C020A5" w:rsidRPr="00FF5D6F" w:rsidTr="001C3C58">
        <w:trPr>
          <w:trHeight w:val="20"/>
        </w:trPr>
        <w:tc>
          <w:tcPr>
            <w:tcW w:w="4798" w:type="dxa"/>
            <w:shd w:val="clear" w:color="auto" w:fill="auto"/>
          </w:tcPr>
          <w:p w:rsidR="004D7902" w:rsidRPr="00FF5D6F" w:rsidRDefault="004D7902" w:rsidP="00325157">
            <w:pPr>
              <w:suppressAutoHyphens/>
              <w:rPr>
                <w:rFonts w:ascii="Arial" w:eastAsia="Calibri" w:hAnsi="Arial" w:cs="Arial"/>
                <w:lang w:eastAsia="en-US"/>
              </w:rPr>
            </w:pPr>
            <w:r w:rsidRPr="00FF5D6F">
              <w:rPr>
                <w:rFonts w:ascii="Arial" w:eastAsia="Calibri" w:hAnsi="Arial" w:cs="Arial"/>
                <w:lang w:eastAsia="en-US"/>
              </w:rPr>
              <w:t>места постоянного хранения индивидуального автотранспорта при размещении многоквартирного дома</w:t>
            </w:r>
          </w:p>
        </w:tc>
        <w:tc>
          <w:tcPr>
            <w:tcW w:w="4812" w:type="dxa"/>
            <w:shd w:val="clear" w:color="auto" w:fill="auto"/>
          </w:tcPr>
          <w:p w:rsidR="004D7902" w:rsidRPr="00FF5D6F" w:rsidRDefault="004D7902" w:rsidP="00325157">
            <w:pPr>
              <w:suppressAutoHyphens/>
              <w:rPr>
                <w:rFonts w:ascii="Arial" w:eastAsia="Calibri" w:hAnsi="Arial" w:cs="Arial"/>
                <w:lang w:eastAsia="en-US"/>
              </w:rPr>
            </w:pPr>
            <w:r w:rsidRPr="00FF5D6F">
              <w:rPr>
                <w:rFonts w:ascii="Arial" w:eastAsia="Calibri" w:hAnsi="Arial" w:cs="Arial"/>
                <w:lang w:eastAsia="en-US"/>
              </w:rPr>
              <w:t>постановление Правительства Российской Федерации от 16.12.2020 № 2122 «О расчетных показателях, подлежащих установлению в региональных нормативах градостроительного проектирования»</w:t>
            </w:r>
          </w:p>
        </w:tc>
      </w:tr>
    </w:tbl>
    <w:p w:rsidR="00000B54" w:rsidRPr="00FF5D6F" w:rsidRDefault="00000B54" w:rsidP="00000B54">
      <w:pPr>
        <w:suppressAutoHyphens/>
        <w:rPr>
          <w:rFonts w:ascii="Arial" w:eastAsia="Calibri" w:hAnsi="Arial" w:cs="Arial"/>
          <w:lang w:eastAsia="en-US"/>
        </w:rPr>
      </w:pPr>
      <w:r w:rsidRPr="00FF5D6F">
        <w:rPr>
          <w:rFonts w:ascii="Arial" w:eastAsia="Calibri" w:hAnsi="Arial" w:cs="Arial"/>
          <w:lang w:eastAsia="en-US"/>
        </w:rPr>
        <w:t>Примечания:</w:t>
      </w:r>
    </w:p>
    <w:p w:rsidR="00000B54" w:rsidRPr="00FF5D6F" w:rsidRDefault="00000B54" w:rsidP="00066CC2">
      <w:pPr>
        <w:pStyle w:val="aff2"/>
        <w:tabs>
          <w:tab w:val="left" w:pos="284"/>
        </w:tabs>
        <w:spacing w:line="240" w:lineRule="auto"/>
        <w:ind w:left="0" w:firstLine="0"/>
        <w:jc w:val="left"/>
        <w:rPr>
          <w:rFonts w:ascii="Arial" w:hAnsi="Arial" w:cs="Arial"/>
        </w:rPr>
      </w:pPr>
      <w:r w:rsidRPr="00FF5D6F">
        <w:rPr>
          <w:rFonts w:ascii="Arial" w:eastAsia="Calibri" w:hAnsi="Arial" w:cs="Arial"/>
          <w:lang w:eastAsia="en-US"/>
        </w:rPr>
        <w:t>Под Федеральным законом № 414-ФЗ понимается Федеральный закон от 21.12.2021 № 414-ФЗ «Об общих принципах организации публичной власти в субъектах Российской Федерации».</w:t>
      </w:r>
    </w:p>
    <w:p w:rsidR="006D2CE9" w:rsidRPr="00FF5D6F" w:rsidRDefault="00000B54" w:rsidP="00066CC2">
      <w:pPr>
        <w:pStyle w:val="aff2"/>
        <w:tabs>
          <w:tab w:val="left" w:pos="284"/>
        </w:tabs>
        <w:spacing w:line="240" w:lineRule="auto"/>
        <w:ind w:left="0" w:firstLine="0"/>
        <w:jc w:val="left"/>
        <w:rPr>
          <w:rFonts w:ascii="Arial" w:hAnsi="Arial" w:cs="Arial"/>
        </w:rPr>
      </w:pPr>
      <w:r w:rsidRPr="00FF5D6F">
        <w:rPr>
          <w:rFonts w:ascii="Arial" w:eastAsia="Calibri" w:hAnsi="Arial" w:cs="Arial"/>
          <w:lang w:eastAsia="en-US"/>
        </w:rPr>
        <w:t>Под Федеральным законом № 131-ФЗ понимается Федеральный закон от 06.10.2003 № 131-ФЗ «Об общих принципах организации местного самоуправления в Российской Федерации.</w:t>
      </w:r>
    </w:p>
    <w:p w:rsidR="005B7E28" w:rsidRPr="00FF5D6F" w:rsidRDefault="00665626" w:rsidP="00122098">
      <w:pPr>
        <w:pStyle w:val="13"/>
        <w:ind w:firstLine="0"/>
        <w:rPr>
          <w:rFonts w:ascii="Arial" w:hAnsi="Arial" w:cs="Arial"/>
          <w:sz w:val="24"/>
          <w:szCs w:val="24"/>
        </w:rPr>
      </w:pPr>
      <w:bookmarkStart w:id="547" w:name="_Toc174747516"/>
      <w:bookmarkStart w:id="548" w:name="_Toc136358905"/>
      <w:bookmarkStart w:id="549" w:name="_Toc136360523"/>
      <w:bookmarkStart w:id="550" w:name="_Toc136370869"/>
      <w:r w:rsidRPr="00FF5D6F">
        <w:rPr>
          <w:rFonts w:ascii="Arial" w:hAnsi="Arial" w:cs="Arial"/>
          <w:sz w:val="24"/>
          <w:szCs w:val="24"/>
        </w:rPr>
        <w:lastRenderedPageBreak/>
        <w:t>ПРИЛОЖЕНИЕ</w:t>
      </w:r>
      <w:r w:rsidR="00AA0615" w:rsidRPr="00FF5D6F">
        <w:rPr>
          <w:rFonts w:ascii="Arial" w:hAnsi="Arial" w:cs="Arial"/>
          <w:sz w:val="24"/>
          <w:szCs w:val="24"/>
        </w:rPr>
        <w:t xml:space="preserve"> </w:t>
      </w:r>
      <w:r w:rsidR="006D2CE9" w:rsidRPr="00FF5D6F">
        <w:rPr>
          <w:rFonts w:ascii="Arial" w:hAnsi="Arial" w:cs="Arial"/>
          <w:sz w:val="24"/>
          <w:szCs w:val="24"/>
        </w:rPr>
        <w:t>Б</w:t>
      </w:r>
      <w:bookmarkEnd w:id="547"/>
    </w:p>
    <w:bookmarkEnd w:id="530"/>
    <w:bookmarkEnd w:id="531"/>
    <w:bookmarkEnd w:id="532"/>
    <w:bookmarkEnd w:id="533"/>
    <w:bookmarkEnd w:id="534"/>
    <w:bookmarkEnd w:id="535"/>
    <w:bookmarkEnd w:id="536"/>
    <w:bookmarkEnd w:id="537"/>
    <w:bookmarkEnd w:id="538"/>
    <w:bookmarkEnd w:id="546"/>
    <w:bookmarkEnd w:id="548"/>
    <w:bookmarkEnd w:id="549"/>
    <w:bookmarkEnd w:id="550"/>
    <w:p w:rsidR="00546239" w:rsidRPr="00FF5D6F" w:rsidRDefault="005B7E28" w:rsidP="006E14C6">
      <w:pPr>
        <w:pStyle w:val="S2"/>
        <w:keepNext/>
        <w:keepLines/>
        <w:rPr>
          <w:rFonts w:ascii="Arial" w:hAnsi="Arial" w:cs="Arial"/>
          <w:b/>
          <w:i/>
        </w:rPr>
      </w:pPr>
      <w:r w:rsidRPr="00FF5D6F">
        <w:rPr>
          <w:rFonts w:ascii="Arial" w:hAnsi="Arial" w:cs="Arial"/>
          <w:b/>
        </w:rPr>
        <w:t xml:space="preserve">Перечень основных нормативных </w:t>
      </w:r>
      <w:r w:rsidR="00764234" w:rsidRPr="00FF5D6F">
        <w:rPr>
          <w:rFonts w:ascii="Arial" w:hAnsi="Arial" w:cs="Arial"/>
          <w:b/>
        </w:rPr>
        <w:t xml:space="preserve">правовых актов и </w:t>
      </w:r>
      <w:r w:rsidRPr="00FF5D6F">
        <w:rPr>
          <w:rFonts w:ascii="Arial" w:hAnsi="Arial" w:cs="Arial"/>
          <w:b/>
        </w:rPr>
        <w:t xml:space="preserve">документов, использованных при подготовке МНГП </w:t>
      </w:r>
      <w:r w:rsidR="00473C50" w:rsidRPr="00FF5D6F">
        <w:rPr>
          <w:rFonts w:ascii="Arial" w:hAnsi="Arial" w:cs="Arial"/>
          <w:b/>
        </w:rPr>
        <w:t>муниципального района</w:t>
      </w:r>
      <w:r w:rsidR="00DF1182" w:rsidRPr="00FF5D6F">
        <w:rPr>
          <w:rFonts w:ascii="Arial" w:hAnsi="Arial" w:cs="Arial"/>
          <w:b/>
        </w:rPr>
        <w:t xml:space="preserve"> </w:t>
      </w:r>
      <w:r w:rsidR="00473C50" w:rsidRPr="00FF5D6F">
        <w:rPr>
          <w:rFonts w:ascii="Arial" w:hAnsi="Arial" w:cs="Arial"/>
          <w:b/>
          <w:i/>
        </w:rPr>
        <w:t>[см. п. XVIII</w:t>
      </w:r>
      <w:r w:rsidR="00DF1182" w:rsidRPr="00FF5D6F">
        <w:rPr>
          <w:rFonts w:ascii="Arial" w:hAnsi="Arial" w:cs="Arial"/>
          <w:b/>
          <w:i/>
        </w:rPr>
        <w:t xml:space="preserve"> требований к заполнению модельных нормативов градостроительного проектирования]</w:t>
      </w:r>
    </w:p>
    <w:p w:rsidR="00F85689" w:rsidRPr="00FF5D6F" w:rsidRDefault="00DE7C59" w:rsidP="006E14C6">
      <w:pPr>
        <w:keepNext/>
        <w:keepLines/>
        <w:tabs>
          <w:tab w:val="left" w:pos="0"/>
        </w:tabs>
        <w:autoSpaceDE w:val="0"/>
        <w:autoSpaceDN w:val="0"/>
        <w:adjustRightInd w:val="0"/>
        <w:jc w:val="center"/>
        <w:rPr>
          <w:rFonts w:ascii="Arial" w:hAnsi="Arial" w:cs="Arial"/>
          <w:b/>
        </w:rPr>
      </w:pPr>
      <w:r w:rsidRPr="00FF5D6F">
        <w:rPr>
          <w:rFonts w:ascii="Arial" w:hAnsi="Arial" w:cs="Arial"/>
        </w:rPr>
        <w:tab/>
      </w:r>
      <w:r w:rsidRPr="00FF5D6F">
        <w:rPr>
          <w:rFonts w:ascii="Arial" w:hAnsi="Arial" w:cs="Arial"/>
          <w:b/>
        </w:rPr>
        <w:t>Федеральные законы</w:t>
      </w:r>
    </w:p>
    <w:p w:rsidR="00E41919" w:rsidRPr="00FF5D6F" w:rsidRDefault="00E41919" w:rsidP="006E14C6">
      <w:pPr>
        <w:keepNext/>
        <w:keepLines/>
        <w:autoSpaceDE w:val="0"/>
        <w:autoSpaceDN w:val="0"/>
        <w:adjustRightInd w:val="0"/>
        <w:ind w:firstLine="709"/>
        <w:jc w:val="both"/>
        <w:rPr>
          <w:rFonts w:ascii="Arial" w:hAnsi="Arial" w:cs="Arial"/>
        </w:rPr>
      </w:pPr>
      <w:r w:rsidRPr="00FF5D6F">
        <w:rPr>
          <w:rFonts w:ascii="Arial" w:hAnsi="Arial" w:cs="Arial"/>
        </w:rPr>
        <w:t>Градостроительный кодекс Российской Федерации.</w:t>
      </w:r>
    </w:p>
    <w:p w:rsidR="00DE7C59" w:rsidRPr="00FF5D6F" w:rsidRDefault="00DE7C59" w:rsidP="006E14C6">
      <w:pPr>
        <w:keepNext/>
        <w:keepLines/>
        <w:autoSpaceDE w:val="0"/>
        <w:autoSpaceDN w:val="0"/>
        <w:adjustRightInd w:val="0"/>
        <w:ind w:firstLine="709"/>
        <w:jc w:val="both"/>
        <w:rPr>
          <w:rFonts w:ascii="Arial" w:hAnsi="Arial" w:cs="Arial"/>
        </w:rPr>
      </w:pPr>
      <w:r w:rsidRPr="00FF5D6F">
        <w:rPr>
          <w:rFonts w:ascii="Arial" w:hAnsi="Arial" w:cs="Arial"/>
        </w:rPr>
        <w:t>Земельный кодекс Российской Федерации.</w:t>
      </w:r>
    </w:p>
    <w:p w:rsidR="00DE7C59" w:rsidRPr="00FF5D6F" w:rsidRDefault="00DE7C59" w:rsidP="006E14C6">
      <w:pPr>
        <w:keepNext/>
        <w:keepLines/>
        <w:autoSpaceDE w:val="0"/>
        <w:autoSpaceDN w:val="0"/>
        <w:adjustRightInd w:val="0"/>
        <w:ind w:firstLine="709"/>
        <w:jc w:val="both"/>
        <w:rPr>
          <w:rFonts w:ascii="Arial" w:hAnsi="Arial" w:cs="Arial"/>
        </w:rPr>
      </w:pPr>
      <w:r w:rsidRPr="00FF5D6F">
        <w:rPr>
          <w:rFonts w:ascii="Arial" w:hAnsi="Arial" w:cs="Arial"/>
        </w:rPr>
        <w:t>Жилищный кодекс Российской Федерации.</w:t>
      </w:r>
    </w:p>
    <w:p w:rsidR="00E41919" w:rsidRPr="00FF5D6F" w:rsidRDefault="00E41919"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06.10.2003 № 131-ФЗ «Об общих принципах организации местного самоуправления в Российской Федерации».</w:t>
      </w:r>
    </w:p>
    <w:p w:rsidR="00DE7C59" w:rsidRPr="00FF5D6F" w:rsidRDefault="00DE7C59" w:rsidP="006E14C6">
      <w:pPr>
        <w:pStyle w:val="a6"/>
        <w:keepNext/>
        <w:keepLines/>
        <w:spacing w:before="0" w:after="0"/>
        <w:rPr>
          <w:rFonts w:ascii="Arial" w:hAnsi="Arial" w:cs="Arial"/>
        </w:rPr>
      </w:pPr>
      <w:r w:rsidRPr="00FF5D6F">
        <w:rPr>
          <w:rFonts w:ascii="Arial" w:hAnsi="Arial" w:cs="Arial"/>
        </w:rPr>
        <w:t>Федеральный закон от 28.06.2014 № 172-ФЗ «О стратегическом планировании в Российской Федерации».</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04.12.2007 № 329-ФЗ «О физической культуре и спорте в Российской Федерации».</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29.12.2012 № 273-ФЗ «Об образовании в Российской Федерации».</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29.12.1994 № 78-ФЗ «О библиотечном деле».</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26.05.1996 № 54-ФЗ «О Музейном фонде Российской Федерации и музеях в Российской Федерации».</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26.03.2003 № 35-ФЗ «Об электроэнергетике».</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31.03.1999 № 69-ФЗ «О газоснабжении в Российской Федерации».</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27.07.2010 № 190-ФЗ «О теплоснабжении».</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07.12.2011 № 416-ФЗ «О водоснабжении и водоотведении».</w:t>
      </w:r>
    </w:p>
    <w:p w:rsidR="00E41919" w:rsidRPr="00FF5D6F" w:rsidRDefault="00E41919"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CF52FC" w:rsidRPr="00FF5D6F" w:rsidRDefault="00CF52FC"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30.12.2020 № 489-ФЗ «О молодежной политике в Российской Федерации».</w:t>
      </w:r>
    </w:p>
    <w:p w:rsidR="00DE7C59" w:rsidRPr="00FF5D6F" w:rsidRDefault="00DE7C59"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22.10.2004 № 125-ФЗ «Об архивном деле в Российской Федерации».</w:t>
      </w:r>
    </w:p>
    <w:p w:rsidR="00DE7C59" w:rsidRPr="00FF5D6F" w:rsidRDefault="00DE7C59"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21.12.1994 № 69-ФЗ «О пожарной безопасности».</w:t>
      </w:r>
    </w:p>
    <w:p w:rsidR="00DE7C59" w:rsidRPr="00FF5D6F" w:rsidRDefault="00DE7C59" w:rsidP="006E14C6">
      <w:pPr>
        <w:keepNext/>
        <w:keepLines/>
        <w:autoSpaceDE w:val="0"/>
        <w:autoSpaceDN w:val="0"/>
        <w:adjustRightInd w:val="0"/>
        <w:ind w:firstLine="709"/>
        <w:jc w:val="both"/>
        <w:rPr>
          <w:rFonts w:ascii="Arial" w:hAnsi="Arial" w:cs="Arial"/>
        </w:rPr>
      </w:pPr>
      <w:r w:rsidRPr="00FF5D6F">
        <w:rPr>
          <w:rFonts w:ascii="Arial" w:hAnsi="Arial" w:cs="Arial"/>
        </w:rPr>
        <w:t>Федеральный закон от 12.01.1996 № 8-ФЗ «О погребении и похоронном деле».</w:t>
      </w:r>
    </w:p>
    <w:p w:rsidR="00DE7C59" w:rsidRPr="00FF5D6F" w:rsidRDefault="00DE7C59" w:rsidP="006E14C6">
      <w:pPr>
        <w:keepNext/>
        <w:keepLines/>
        <w:autoSpaceDE w:val="0"/>
        <w:autoSpaceDN w:val="0"/>
        <w:adjustRightInd w:val="0"/>
        <w:ind w:firstLine="709"/>
        <w:jc w:val="both"/>
        <w:rPr>
          <w:rFonts w:ascii="Arial" w:hAnsi="Arial" w:cs="Arial"/>
        </w:rPr>
      </w:pPr>
      <w:r w:rsidRPr="00FF5D6F">
        <w:rPr>
          <w:rFonts w:ascii="Arial" w:hAnsi="Arial" w:cs="Arial"/>
        </w:rPr>
        <w:t>Закон Российской Федерации от 09.10.1992 № 3612–1 «Основы законодательства Российской Федерации о культуре».</w:t>
      </w:r>
    </w:p>
    <w:p w:rsidR="00DE7C59" w:rsidRPr="00FF5D6F" w:rsidRDefault="00DE7C59" w:rsidP="006E14C6">
      <w:pPr>
        <w:keepNext/>
        <w:keepLines/>
        <w:autoSpaceDE w:val="0"/>
        <w:autoSpaceDN w:val="0"/>
        <w:adjustRightInd w:val="0"/>
        <w:ind w:firstLine="709"/>
        <w:jc w:val="both"/>
        <w:rPr>
          <w:rFonts w:ascii="Arial" w:hAnsi="Arial" w:cs="Arial"/>
          <w:color w:val="FF0000"/>
        </w:rPr>
      </w:pPr>
    </w:p>
    <w:p w:rsidR="00DE7C59" w:rsidRPr="00FF5D6F" w:rsidRDefault="00DE7C59" w:rsidP="006E14C6">
      <w:pPr>
        <w:keepNext/>
        <w:keepLines/>
        <w:autoSpaceDE w:val="0"/>
        <w:autoSpaceDN w:val="0"/>
        <w:adjustRightInd w:val="0"/>
        <w:ind w:firstLine="709"/>
        <w:jc w:val="center"/>
        <w:rPr>
          <w:rFonts w:ascii="Arial" w:hAnsi="Arial" w:cs="Arial"/>
          <w:b/>
        </w:rPr>
      </w:pPr>
      <w:r w:rsidRPr="00FF5D6F">
        <w:rPr>
          <w:rFonts w:ascii="Arial" w:hAnsi="Arial" w:cs="Arial"/>
          <w:b/>
        </w:rPr>
        <w:t>Иные нормативные акты Российской Федерации</w:t>
      </w:r>
    </w:p>
    <w:p w:rsidR="00E41919" w:rsidRPr="00FF5D6F" w:rsidRDefault="00E41919" w:rsidP="006E14C6">
      <w:pPr>
        <w:keepNext/>
        <w:keepLines/>
        <w:autoSpaceDE w:val="0"/>
        <w:autoSpaceDN w:val="0"/>
        <w:adjustRightInd w:val="0"/>
        <w:ind w:firstLine="709"/>
        <w:jc w:val="both"/>
        <w:rPr>
          <w:rFonts w:ascii="Arial" w:hAnsi="Arial" w:cs="Arial"/>
        </w:rPr>
      </w:pPr>
      <w:r w:rsidRPr="00FF5D6F">
        <w:rPr>
          <w:rFonts w:ascii="Arial" w:hAnsi="Arial" w:cs="Arial"/>
        </w:rPr>
        <w:t>Постановление Правительства Российской Федерации от 16.12.2020 № 2122 «О расчетных показателях, подлежащих установлению в региональных нормативах градостроительного проектирования».</w:t>
      </w:r>
    </w:p>
    <w:p w:rsidR="00E41919" w:rsidRPr="00FF5D6F" w:rsidRDefault="00E41919" w:rsidP="006E14C6">
      <w:pPr>
        <w:keepNext/>
        <w:keepLines/>
        <w:autoSpaceDE w:val="0"/>
        <w:autoSpaceDN w:val="0"/>
        <w:adjustRightInd w:val="0"/>
        <w:ind w:firstLine="709"/>
        <w:jc w:val="both"/>
        <w:rPr>
          <w:rFonts w:ascii="Arial" w:hAnsi="Arial" w:cs="Arial"/>
        </w:rPr>
      </w:pPr>
      <w:r w:rsidRPr="00FF5D6F">
        <w:rPr>
          <w:rFonts w:ascii="Arial" w:hAnsi="Arial" w:cs="Arial"/>
        </w:rPr>
        <w:t>Приказ Минэкономразвития России от 15.02.2021 № 71 «Об утверждении методических рекомендаций по подготовке нормативов градостроительного проектирования».</w:t>
      </w:r>
    </w:p>
    <w:p w:rsidR="0009145E" w:rsidRPr="00FF5D6F" w:rsidRDefault="0009145E" w:rsidP="006E14C6">
      <w:pPr>
        <w:keepNext/>
        <w:keepLines/>
        <w:autoSpaceDE w:val="0"/>
        <w:autoSpaceDN w:val="0"/>
        <w:adjustRightInd w:val="0"/>
        <w:ind w:firstLine="709"/>
        <w:jc w:val="both"/>
        <w:rPr>
          <w:rFonts w:ascii="Arial" w:hAnsi="Arial" w:cs="Arial"/>
        </w:rPr>
      </w:pPr>
      <w:r w:rsidRPr="00FF5D6F">
        <w:rPr>
          <w:rFonts w:ascii="Arial" w:hAnsi="Arial" w:cs="Arial"/>
        </w:rPr>
        <w:t>Приказ Минспорта России от 19.08.2021 № 649 «О рекомендованных нормативах и нормах обеспеченности населения объектами спортивной инфраструктуры».</w:t>
      </w:r>
    </w:p>
    <w:p w:rsidR="00DE7C59" w:rsidRPr="00FF5D6F" w:rsidRDefault="00DE7C59" w:rsidP="006E14C6">
      <w:pPr>
        <w:pStyle w:val="a6"/>
        <w:keepNext/>
        <w:keepLines/>
        <w:spacing w:before="0" w:after="0"/>
        <w:rPr>
          <w:rFonts w:ascii="Arial" w:hAnsi="Arial" w:cs="Arial"/>
        </w:rPr>
      </w:pPr>
      <w:r w:rsidRPr="00FF5D6F">
        <w:rPr>
          <w:rFonts w:ascii="Arial" w:hAnsi="Arial" w:cs="Arial"/>
        </w:rPr>
        <w:lastRenderedPageBreak/>
        <w:t>Приказ Федерального агентства по делам молодежи от 13.05.2016 № 167 «Об утверждении Методических рекомендаций по организации работы органов исполнительной власти субъектов Российской Федерации и местного самоуправления, реализующих государственную молодежную политику».</w:t>
      </w:r>
    </w:p>
    <w:p w:rsidR="00F50C95" w:rsidRPr="00FF5D6F" w:rsidRDefault="00DE7C59" w:rsidP="006E14C6">
      <w:pPr>
        <w:pStyle w:val="a6"/>
        <w:keepNext/>
        <w:keepLines/>
        <w:spacing w:before="0" w:after="0"/>
        <w:rPr>
          <w:rFonts w:ascii="Arial" w:hAnsi="Arial" w:cs="Arial"/>
          <w:b/>
        </w:rPr>
      </w:pPr>
      <w:r w:rsidRPr="00FF5D6F">
        <w:rPr>
          <w:rFonts w:ascii="Arial" w:hAnsi="Arial" w:cs="Arial"/>
        </w:rPr>
        <w:t>Приказ МВД России от 29.03.2019 № 205 «О несении службы участковым уполномоченным полиции на обслуживаемом административном участке и организации этой деятельности».</w:t>
      </w:r>
      <w:r w:rsidR="00EC0F00" w:rsidRPr="00FF5D6F">
        <w:rPr>
          <w:rFonts w:ascii="Arial" w:hAnsi="Arial" w:cs="Arial"/>
          <w:b/>
        </w:rPr>
        <w:t xml:space="preserve"> </w:t>
      </w:r>
    </w:p>
    <w:p w:rsidR="00DE7C59" w:rsidRPr="00FF5D6F" w:rsidRDefault="00DE7C59" w:rsidP="006E14C6">
      <w:pPr>
        <w:pStyle w:val="a6"/>
        <w:keepNext/>
        <w:keepLines/>
        <w:jc w:val="center"/>
        <w:rPr>
          <w:rFonts w:ascii="Arial" w:hAnsi="Arial" w:cs="Arial"/>
          <w:b/>
        </w:rPr>
      </w:pPr>
      <w:r w:rsidRPr="00FF5D6F">
        <w:rPr>
          <w:rFonts w:ascii="Arial" w:hAnsi="Arial" w:cs="Arial"/>
          <w:b/>
        </w:rPr>
        <w:t>Нормативные</w:t>
      </w:r>
      <w:r w:rsidR="00764234" w:rsidRPr="00FF5D6F">
        <w:rPr>
          <w:rFonts w:ascii="Arial" w:hAnsi="Arial" w:cs="Arial"/>
          <w:b/>
        </w:rPr>
        <w:t xml:space="preserve"> правовы</w:t>
      </w:r>
      <w:r w:rsidR="004403D2" w:rsidRPr="00FF5D6F">
        <w:rPr>
          <w:rFonts w:ascii="Arial" w:hAnsi="Arial" w:cs="Arial"/>
          <w:b/>
        </w:rPr>
        <w:t>е</w:t>
      </w:r>
      <w:r w:rsidR="00764234" w:rsidRPr="00FF5D6F">
        <w:rPr>
          <w:rFonts w:ascii="Arial" w:hAnsi="Arial" w:cs="Arial"/>
          <w:b/>
        </w:rPr>
        <w:t xml:space="preserve"> </w:t>
      </w:r>
      <w:r w:rsidRPr="00FF5D6F">
        <w:rPr>
          <w:rFonts w:ascii="Arial" w:hAnsi="Arial" w:cs="Arial"/>
          <w:b/>
        </w:rPr>
        <w:t>акты Красноярского края</w:t>
      </w:r>
    </w:p>
    <w:p w:rsidR="00183969" w:rsidRPr="00FF5D6F" w:rsidRDefault="00183969" w:rsidP="006E14C6">
      <w:pPr>
        <w:pStyle w:val="a6"/>
        <w:keepNext/>
        <w:keepLines/>
        <w:spacing w:before="0" w:after="0"/>
        <w:rPr>
          <w:rFonts w:ascii="Arial" w:eastAsia="Calibri" w:hAnsi="Arial" w:cs="Arial"/>
        </w:rPr>
      </w:pPr>
      <w:r w:rsidRPr="00FF5D6F">
        <w:rPr>
          <w:rFonts w:ascii="Arial" w:eastAsia="Calibri" w:hAnsi="Arial" w:cs="Arial"/>
        </w:rPr>
        <w:t>Приказ министерства промышленности, энергетики и жилищно-коммунального хозяйства Красноярского края от 04.12.2020 № 14-37н «Об утверждении нормативов потребления коммунальных услуг по холодному и горячему водоснабжению в жилых помещениях (нормативов потребления холодной воды для предоставления коммунальной услуги по горячему водоснабжению в жилом помещении), нормативов потребления коммунальной услуги по холодному водоснабжению при использовании земельного участка и надворных построек на территории Красноярского края».</w:t>
      </w:r>
    </w:p>
    <w:p w:rsidR="00183969" w:rsidRPr="00FF5D6F" w:rsidRDefault="00183969" w:rsidP="006E14C6">
      <w:pPr>
        <w:keepNext/>
        <w:keepLines/>
        <w:suppressAutoHyphens/>
        <w:autoSpaceDE w:val="0"/>
        <w:autoSpaceDN w:val="0"/>
        <w:ind w:firstLine="567"/>
        <w:jc w:val="both"/>
        <w:rPr>
          <w:rFonts w:ascii="Arial" w:eastAsia="Calibri" w:hAnsi="Arial" w:cs="Arial"/>
        </w:rPr>
      </w:pPr>
      <w:r w:rsidRPr="00FF5D6F">
        <w:rPr>
          <w:rFonts w:ascii="Arial" w:eastAsia="Calibri" w:hAnsi="Arial" w:cs="Arial"/>
        </w:rPr>
        <w:t>Приказ министерства промышленности, энергетики и жилищно-коммунального хозяйства Красноярского края от 04.12.2020 № 14-40н «Об утверждении нормативов потребления коммунальной услуги по газоснабжению на территории Красноярского края».</w:t>
      </w:r>
    </w:p>
    <w:p w:rsidR="00F50C95" w:rsidRPr="00FF5D6F" w:rsidRDefault="00183969" w:rsidP="006E14C6">
      <w:pPr>
        <w:keepNext/>
        <w:keepLines/>
        <w:suppressAutoHyphens/>
        <w:autoSpaceDE w:val="0"/>
        <w:autoSpaceDN w:val="0"/>
        <w:ind w:firstLine="567"/>
        <w:jc w:val="both"/>
        <w:rPr>
          <w:rFonts w:ascii="Arial" w:hAnsi="Arial" w:cs="Arial"/>
          <w:b/>
        </w:rPr>
      </w:pPr>
      <w:r w:rsidRPr="00FF5D6F">
        <w:rPr>
          <w:rFonts w:ascii="Arial" w:eastAsia="Calibri" w:hAnsi="Arial" w:cs="Arial"/>
        </w:rPr>
        <w:t>Приказ министерства промышленности, энергетики и жилищно-коммунального хозяйства Красноярского края от 04.12.2020 № 14-39н «Об утверждении нормативов потребления коммунальной услуги по электроснабжению на территории Красноярского края».</w:t>
      </w:r>
      <w:r w:rsidR="00EC0F00" w:rsidRPr="00FF5D6F">
        <w:rPr>
          <w:rFonts w:ascii="Arial" w:hAnsi="Arial" w:cs="Arial"/>
          <w:b/>
        </w:rPr>
        <w:t xml:space="preserve"> </w:t>
      </w:r>
    </w:p>
    <w:p w:rsidR="00040637" w:rsidRPr="00FF5D6F" w:rsidRDefault="00040637" w:rsidP="006E14C6">
      <w:pPr>
        <w:keepNext/>
        <w:keepLines/>
        <w:suppressAutoHyphens/>
        <w:autoSpaceDE w:val="0"/>
        <w:autoSpaceDN w:val="0"/>
        <w:ind w:firstLine="567"/>
        <w:jc w:val="both"/>
        <w:rPr>
          <w:rFonts w:ascii="Arial" w:hAnsi="Arial" w:cs="Arial"/>
          <w:b/>
        </w:rPr>
      </w:pPr>
    </w:p>
    <w:p w:rsidR="00DE7C59" w:rsidRPr="00FF5D6F" w:rsidRDefault="00DE7C59" w:rsidP="006E14C6">
      <w:pPr>
        <w:keepNext/>
        <w:keepLines/>
        <w:ind w:firstLine="709"/>
        <w:jc w:val="center"/>
        <w:rPr>
          <w:rFonts w:ascii="Arial" w:hAnsi="Arial" w:cs="Arial"/>
        </w:rPr>
      </w:pPr>
      <w:r w:rsidRPr="00FF5D6F">
        <w:rPr>
          <w:rFonts w:ascii="Arial" w:hAnsi="Arial" w:cs="Arial"/>
          <w:b/>
        </w:rPr>
        <w:t>Нормативно-технические документы</w:t>
      </w:r>
    </w:p>
    <w:p w:rsidR="008B7879" w:rsidRPr="00FF5D6F" w:rsidRDefault="00A567F5">
      <w:pPr>
        <w:pStyle w:val="ConsPlusNormal"/>
        <w:keepNext/>
        <w:keepLines/>
        <w:widowControl/>
        <w:ind w:firstLine="567"/>
        <w:jc w:val="both"/>
        <w:rPr>
          <w:sz w:val="24"/>
          <w:szCs w:val="24"/>
        </w:rPr>
      </w:pPr>
      <w:r w:rsidRPr="00FF5D6F">
        <w:rPr>
          <w:sz w:val="24"/>
          <w:szCs w:val="24"/>
        </w:rPr>
        <w:t>СП 42.13330.2016 «СНиП 2.07.01-89 Градостроительство. Планировка и застройка городских и сельских поселений».</w:t>
      </w:r>
    </w:p>
    <w:p w:rsidR="008B7879" w:rsidRPr="00FF5D6F" w:rsidRDefault="00E41919">
      <w:pPr>
        <w:keepNext/>
        <w:keepLines/>
        <w:autoSpaceDE w:val="0"/>
        <w:autoSpaceDN w:val="0"/>
        <w:adjustRightInd w:val="0"/>
        <w:ind w:firstLine="567"/>
        <w:jc w:val="both"/>
        <w:rPr>
          <w:rFonts w:ascii="Arial" w:hAnsi="Arial" w:cs="Arial"/>
        </w:rPr>
      </w:pPr>
      <w:r w:rsidRPr="00FF5D6F">
        <w:rPr>
          <w:rFonts w:ascii="Arial" w:hAnsi="Arial" w:cs="Arial"/>
        </w:rPr>
        <w:t>СП 131.13330.2020 «СНиП 23-01-99 Строительная климатология».</w:t>
      </w:r>
    </w:p>
    <w:p w:rsidR="008B7879" w:rsidRPr="00FF5D6F" w:rsidRDefault="0009145E">
      <w:pPr>
        <w:pStyle w:val="ConsPlusNormal"/>
        <w:keepNext/>
        <w:keepLines/>
        <w:widowControl/>
        <w:ind w:firstLine="567"/>
        <w:jc w:val="both"/>
        <w:rPr>
          <w:sz w:val="24"/>
          <w:szCs w:val="24"/>
        </w:rPr>
      </w:pPr>
      <w:r w:rsidRPr="00FF5D6F">
        <w:rPr>
          <w:sz w:val="24"/>
          <w:szCs w:val="24"/>
        </w:rPr>
        <w:t>СП 251.1325800.2016 «Здания общеобразовательных организаций. Правила проектирования».</w:t>
      </w:r>
    </w:p>
    <w:p w:rsidR="008B7879" w:rsidRPr="00FF5D6F" w:rsidRDefault="0009145E">
      <w:pPr>
        <w:keepNext/>
        <w:keepLines/>
        <w:autoSpaceDE w:val="0"/>
        <w:autoSpaceDN w:val="0"/>
        <w:adjustRightInd w:val="0"/>
        <w:ind w:firstLine="567"/>
        <w:jc w:val="both"/>
        <w:rPr>
          <w:rFonts w:ascii="Arial" w:hAnsi="Arial" w:cs="Arial"/>
        </w:rPr>
      </w:pPr>
      <w:r w:rsidRPr="00FF5D6F">
        <w:rPr>
          <w:rFonts w:ascii="Arial" w:hAnsi="Arial" w:cs="Arial"/>
        </w:rPr>
        <w:t>СП 252.1325800.2016 «Здания дошкольных общеобразовательных организаций. Правила проектирования».</w:t>
      </w:r>
    </w:p>
    <w:p w:rsidR="008B7879" w:rsidRPr="00FF5D6F" w:rsidRDefault="009C6900">
      <w:pPr>
        <w:keepNext/>
        <w:keepLines/>
        <w:autoSpaceDE w:val="0"/>
        <w:autoSpaceDN w:val="0"/>
        <w:adjustRightInd w:val="0"/>
        <w:ind w:firstLine="567"/>
        <w:jc w:val="both"/>
        <w:rPr>
          <w:rFonts w:ascii="Arial" w:hAnsi="Arial" w:cs="Arial"/>
        </w:rPr>
      </w:pPr>
      <w:r w:rsidRPr="00FF5D6F">
        <w:rPr>
          <w:rFonts w:ascii="Arial" w:hAnsi="Arial" w:cs="Arial"/>
        </w:rPr>
        <w:t>СП 118.13330.2022</w:t>
      </w:r>
      <w:r w:rsidR="006163B2" w:rsidRPr="00FF5D6F">
        <w:rPr>
          <w:rFonts w:ascii="Arial" w:hAnsi="Arial" w:cs="Arial"/>
        </w:rPr>
        <w:t xml:space="preserve"> «Общественные здания и сооружения».</w:t>
      </w:r>
    </w:p>
    <w:p w:rsidR="006722E6" w:rsidRPr="00FF5D6F" w:rsidRDefault="006722E6" w:rsidP="002858FD">
      <w:pPr>
        <w:pStyle w:val="a6"/>
        <w:keepNext/>
        <w:keepLines/>
        <w:spacing w:before="0" w:after="0"/>
        <w:rPr>
          <w:rFonts w:ascii="Arial" w:hAnsi="Arial" w:cs="Arial"/>
        </w:rPr>
      </w:pPr>
      <w:r w:rsidRPr="00FF5D6F">
        <w:rPr>
          <w:rFonts w:ascii="Arial" w:hAnsi="Arial" w:cs="Arial"/>
        </w:rPr>
        <w:t>СП 124.13330.2012 «СНиП 41-02-2003 Тепловые сети».</w:t>
      </w:r>
    </w:p>
    <w:p w:rsidR="006722E6" w:rsidRPr="00FF5D6F" w:rsidRDefault="006722E6" w:rsidP="002858FD">
      <w:pPr>
        <w:pStyle w:val="a6"/>
        <w:keepNext/>
        <w:keepLines/>
        <w:spacing w:before="0" w:after="0"/>
        <w:rPr>
          <w:rFonts w:ascii="Arial" w:hAnsi="Arial" w:cs="Arial"/>
        </w:rPr>
      </w:pPr>
      <w:r w:rsidRPr="00FF5D6F">
        <w:rPr>
          <w:rFonts w:ascii="Arial" w:hAnsi="Arial" w:cs="Arial"/>
        </w:rPr>
        <w:t>СП 50.13330.2012 «СНиП 23-02-2003 Тепловая защита зданий».</w:t>
      </w:r>
    </w:p>
    <w:p w:rsidR="008B7879" w:rsidRPr="00FF5D6F" w:rsidRDefault="006722E6">
      <w:pPr>
        <w:pStyle w:val="a6"/>
        <w:keepNext/>
        <w:keepLines/>
        <w:spacing w:before="0" w:after="0"/>
        <w:rPr>
          <w:rFonts w:ascii="Arial" w:hAnsi="Arial" w:cs="Arial"/>
        </w:rPr>
      </w:pPr>
      <w:r w:rsidRPr="00FF5D6F">
        <w:rPr>
          <w:rFonts w:ascii="Arial" w:hAnsi="Arial" w:cs="Arial"/>
        </w:rPr>
        <w:t>СП 31.13330.20</w:t>
      </w:r>
      <w:r w:rsidR="006E14C6" w:rsidRPr="00FF5D6F">
        <w:rPr>
          <w:rFonts w:ascii="Arial" w:hAnsi="Arial" w:cs="Arial"/>
        </w:rPr>
        <w:t>21</w:t>
      </w:r>
      <w:r w:rsidRPr="00FF5D6F">
        <w:rPr>
          <w:rFonts w:ascii="Arial" w:hAnsi="Arial" w:cs="Arial"/>
        </w:rPr>
        <w:t>«СНиП 2.04.02-84 Водоснабжение. Наружные сети и сооружения».</w:t>
      </w:r>
    </w:p>
    <w:p w:rsidR="008B7879" w:rsidRPr="00FF5D6F" w:rsidRDefault="006722E6">
      <w:pPr>
        <w:pStyle w:val="a6"/>
        <w:keepNext/>
        <w:keepLines/>
        <w:spacing w:before="0" w:after="0"/>
        <w:rPr>
          <w:rFonts w:ascii="Arial" w:hAnsi="Arial" w:cs="Arial"/>
        </w:rPr>
      </w:pPr>
      <w:r w:rsidRPr="00FF5D6F">
        <w:rPr>
          <w:rFonts w:ascii="Arial" w:hAnsi="Arial" w:cs="Arial"/>
        </w:rPr>
        <w:t>СП 32.13330.2018 «СНиП 2.04.03-85 Канализация, наружные сети и сооружения».</w:t>
      </w:r>
    </w:p>
    <w:p w:rsidR="008B7879" w:rsidRPr="00FF5D6F" w:rsidRDefault="006722E6">
      <w:pPr>
        <w:keepNext/>
        <w:keepLines/>
        <w:autoSpaceDE w:val="0"/>
        <w:autoSpaceDN w:val="0"/>
        <w:ind w:firstLine="567"/>
        <w:jc w:val="both"/>
        <w:rPr>
          <w:rFonts w:ascii="Arial" w:hAnsi="Arial" w:cs="Arial"/>
        </w:rPr>
      </w:pPr>
      <w:r w:rsidRPr="00FF5D6F">
        <w:rPr>
          <w:rFonts w:ascii="Arial" w:hAnsi="Arial" w:cs="Arial"/>
        </w:rPr>
        <w:t>СП 42–101-2003 «Общие положения по проектированию и строительству газораспределительных систем из металлических и полиэтиленовых труб».</w:t>
      </w:r>
    </w:p>
    <w:p w:rsidR="008B7879" w:rsidRPr="00FF5D6F" w:rsidRDefault="006722E6">
      <w:pPr>
        <w:keepNext/>
        <w:keepLines/>
        <w:autoSpaceDE w:val="0"/>
        <w:autoSpaceDN w:val="0"/>
        <w:adjustRightInd w:val="0"/>
        <w:ind w:firstLine="567"/>
        <w:jc w:val="both"/>
        <w:rPr>
          <w:rFonts w:ascii="Arial" w:hAnsi="Arial" w:cs="Arial"/>
        </w:rPr>
      </w:pPr>
      <w:r w:rsidRPr="00FF5D6F">
        <w:rPr>
          <w:rFonts w:ascii="Arial" w:hAnsi="Arial" w:cs="Arial"/>
        </w:rPr>
        <w:t>СП 500.1325800.2018 «Здания полиции. Правила проектирования».</w:t>
      </w:r>
    </w:p>
    <w:p w:rsidR="008B7879" w:rsidRPr="00FF5D6F" w:rsidRDefault="00100DD6">
      <w:pPr>
        <w:keepNext/>
        <w:keepLines/>
        <w:autoSpaceDE w:val="0"/>
        <w:autoSpaceDN w:val="0"/>
        <w:ind w:firstLine="567"/>
        <w:jc w:val="both"/>
        <w:rPr>
          <w:rFonts w:ascii="Arial" w:hAnsi="Arial" w:cs="Arial"/>
        </w:rPr>
      </w:pPr>
      <w:r w:rsidRPr="00FF5D6F">
        <w:rPr>
          <w:rFonts w:ascii="Arial" w:hAnsi="Arial" w:cs="Arial"/>
        </w:rPr>
        <w:t>СП 2.4.3648-20 «Санитарно-эпидемиологические требования к организациям воспитания и обучения, отдыха и оздоровления детей и молодежи».</w:t>
      </w:r>
    </w:p>
    <w:p w:rsidR="006722E6" w:rsidRPr="00FF5D6F" w:rsidRDefault="006722E6" w:rsidP="006E14C6">
      <w:pPr>
        <w:keepNext/>
        <w:keepLines/>
        <w:ind w:firstLine="709"/>
        <w:jc w:val="center"/>
        <w:rPr>
          <w:rFonts w:ascii="Arial" w:hAnsi="Arial" w:cs="Arial"/>
          <w:b/>
        </w:rPr>
      </w:pPr>
    </w:p>
    <w:p w:rsidR="006722E6" w:rsidRPr="00FF5D6F" w:rsidRDefault="006722E6" w:rsidP="006E14C6">
      <w:pPr>
        <w:keepNext/>
        <w:keepLines/>
        <w:ind w:firstLine="709"/>
        <w:jc w:val="center"/>
        <w:rPr>
          <w:rFonts w:ascii="Arial" w:hAnsi="Arial" w:cs="Arial"/>
          <w:b/>
        </w:rPr>
      </w:pPr>
      <w:r w:rsidRPr="00FF5D6F">
        <w:rPr>
          <w:rFonts w:ascii="Arial" w:hAnsi="Arial" w:cs="Arial"/>
          <w:b/>
        </w:rPr>
        <w:t>Иные документы</w:t>
      </w:r>
    </w:p>
    <w:p w:rsidR="006722E6" w:rsidRPr="00FF5D6F" w:rsidRDefault="006722E6" w:rsidP="006E14C6">
      <w:pPr>
        <w:pStyle w:val="a6"/>
        <w:keepNext/>
        <w:keepLines/>
        <w:spacing w:before="0" w:after="0"/>
        <w:rPr>
          <w:rFonts w:ascii="Arial" w:hAnsi="Arial" w:cs="Arial"/>
        </w:rPr>
      </w:pPr>
      <w:r w:rsidRPr="00FF5D6F">
        <w:rPr>
          <w:rFonts w:ascii="Arial" w:hAnsi="Arial" w:cs="Arial"/>
        </w:rPr>
        <w:t>РД 34.20.185-94 «Инструкция по проектированию городских электрических сетей».</w:t>
      </w:r>
    </w:p>
    <w:p w:rsidR="006E14C6" w:rsidRPr="00FF5D6F" w:rsidRDefault="00C7276F" w:rsidP="006E14C6">
      <w:pPr>
        <w:pStyle w:val="a6"/>
        <w:keepNext/>
        <w:keepLines/>
        <w:spacing w:before="0" w:after="0"/>
        <w:rPr>
          <w:rFonts w:ascii="Arial" w:hAnsi="Arial" w:cs="Arial"/>
        </w:rPr>
      </w:pPr>
      <w:r w:rsidRPr="00FF5D6F">
        <w:rPr>
          <w:rFonts w:ascii="Arial" w:hAnsi="Arial" w:cs="Arial"/>
        </w:rPr>
        <w:t>Рекомендации по проектированию музеев, утвержденных ЦНИИЭП им. Б.С. Мезенцева.</w:t>
      </w:r>
      <w:r w:rsidR="006E14C6" w:rsidRPr="00FF5D6F">
        <w:rPr>
          <w:rFonts w:ascii="Arial" w:hAnsi="Arial" w:cs="Arial"/>
        </w:rPr>
        <w:t xml:space="preserve"> </w:t>
      </w:r>
    </w:p>
    <w:p w:rsidR="004403D2" w:rsidRPr="00FF5D6F" w:rsidRDefault="004403D2" w:rsidP="006E14C6">
      <w:pPr>
        <w:pStyle w:val="a6"/>
        <w:keepNext/>
        <w:keepLines/>
        <w:spacing w:before="0" w:after="0"/>
        <w:rPr>
          <w:rFonts w:ascii="Arial" w:hAnsi="Arial" w:cs="Arial"/>
        </w:rPr>
      </w:pPr>
      <w:r w:rsidRPr="00FF5D6F">
        <w:rPr>
          <w:rFonts w:ascii="Arial" w:hAnsi="Arial" w:cs="Arial"/>
        </w:rPr>
        <w:lastRenderedPageBreak/>
        <w:t>Письмо Минобрнауки России от 04.05.2016 № АК-950/02 «О методических рекомендациях».</w:t>
      </w:r>
    </w:p>
    <w:p w:rsidR="004403D2" w:rsidRPr="00FF5D6F" w:rsidRDefault="004403D2" w:rsidP="006E14C6">
      <w:pPr>
        <w:pStyle w:val="a6"/>
        <w:keepNext/>
        <w:keepLines/>
        <w:rPr>
          <w:rFonts w:ascii="Arial" w:hAnsi="Arial" w:cs="Arial"/>
        </w:rPr>
      </w:pPr>
      <w:r w:rsidRPr="00FF5D6F">
        <w:rPr>
          <w:rFonts w:ascii="Arial" w:hAnsi="Arial" w:cs="Arial"/>
        </w:rPr>
        <w:t>Распоряжение Минкультуры России от 23.10.2023 № Р-2879 «Об утверждении методических рекомендаций органам государственной власти субъектов Российской Федерации и органам местного самоуправления о применении нормативов и норм оптимального размещения организаций культуры и обеспеченности населения услугами организаций культуры».</w:t>
      </w:r>
    </w:p>
    <w:p w:rsidR="00707698" w:rsidRPr="00FF5D6F" w:rsidRDefault="00707698" w:rsidP="006E14C6">
      <w:pPr>
        <w:pStyle w:val="21"/>
        <w:keepLines/>
        <w:ind w:left="0" w:firstLine="0"/>
        <w:rPr>
          <w:rFonts w:ascii="Arial" w:hAnsi="Arial" w:cs="Arial"/>
          <w:sz w:val="24"/>
          <w:szCs w:val="24"/>
        </w:rPr>
        <w:sectPr w:rsidR="00707698" w:rsidRPr="00FF5D6F" w:rsidSect="00D86F4B">
          <w:pgSz w:w="11906" w:h="16838" w:code="9"/>
          <w:pgMar w:top="1134" w:right="851" w:bottom="1134" w:left="1701" w:header="425" w:footer="544" w:gutter="0"/>
          <w:cols w:space="708"/>
          <w:docGrid w:linePitch="360"/>
        </w:sectPr>
      </w:pPr>
    </w:p>
    <w:p w:rsidR="00D22837" w:rsidRPr="00FF5D6F" w:rsidRDefault="00D22837" w:rsidP="00D22837">
      <w:pPr>
        <w:pStyle w:val="13"/>
        <w:ind w:firstLine="0"/>
        <w:rPr>
          <w:rFonts w:ascii="Arial" w:hAnsi="Arial" w:cs="Arial"/>
          <w:sz w:val="24"/>
          <w:szCs w:val="24"/>
        </w:rPr>
      </w:pPr>
      <w:bookmarkStart w:id="551" w:name="_Toc174747517"/>
      <w:r w:rsidRPr="00FF5D6F">
        <w:rPr>
          <w:rFonts w:ascii="Arial" w:hAnsi="Arial" w:cs="Arial"/>
          <w:sz w:val="24"/>
          <w:szCs w:val="24"/>
        </w:rPr>
        <w:lastRenderedPageBreak/>
        <w:t>ПРИЛОЖЕНИЕ В</w:t>
      </w:r>
      <w:bookmarkEnd w:id="551"/>
    </w:p>
    <w:p w:rsidR="008B5EF9" w:rsidRPr="00FF5D6F" w:rsidRDefault="008B5EF9" w:rsidP="008B5EF9">
      <w:pPr>
        <w:tabs>
          <w:tab w:val="left" w:pos="993"/>
        </w:tabs>
        <w:contextualSpacing/>
        <w:rPr>
          <w:rFonts w:ascii="Arial" w:hAnsi="Arial" w:cs="Arial"/>
          <w:b/>
          <w:lang w:eastAsia="ar-SA"/>
        </w:rPr>
      </w:pPr>
      <w:r w:rsidRPr="00FF5D6F">
        <w:rPr>
          <w:rFonts w:ascii="Arial" w:hAnsi="Arial" w:cs="Arial"/>
          <w:b/>
          <w:lang w:eastAsia="ar-SA"/>
        </w:rPr>
        <w:t>Схема расселения Абанского района</w:t>
      </w:r>
    </w:p>
    <w:p w:rsidR="00D22837" w:rsidRPr="00FF5D6F" w:rsidRDefault="00D22837" w:rsidP="008B5EF9">
      <w:pPr>
        <w:tabs>
          <w:tab w:val="left" w:pos="993"/>
        </w:tabs>
        <w:contextualSpacing/>
        <w:rPr>
          <w:rFonts w:ascii="Arial" w:hAnsi="Arial" w:cs="Arial"/>
        </w:rPr>
      </w:pPr>
    </w:p>
    <w:p w:rsidR="008B5EF9" w:rsidRPr="00FF5D6F" w:rsidRDefault="00FF5D6F" w:rsidP="00D22837">
      <w:pPr>
        <w:tabs>
          <w:tab w:val="left" w:pos="567"/>
        </w:tabs>
        <w:ind w:left="-993"/>
        <w:contextualSpacing/>
        <w:jc w:val="center"/>
        <w:rPr>
          <w:rFonts w:ascii="Arial" w:hAnsi="Arial" w:cs="Arial"/>
        </w:rPr>
      </w:pPr>
      <w:r w:rsidRPr="00FF5D6F">
        <w:rPr>
          <w:rFonts w:ascii="Arial" w:hAnsi="Arial" w:cs="Arial"/>
        </w:rPr>
        <w:pict>
          <v:shape id="_x0000_i1026" type="#_x0000_t75" style="width:515.25pt;height:483.75pt">
            <v:imagedata r:id="rId23" o:title="схема" croptop="12672f" cropbottom="22393f" cropleft="10600f" cropright="8918f"/>
          </v:shape>
        </w:pict>
      </w:r>
    </w:p>
    <w:sectPr w:rsidR="008B5EF9" w:rsidRPr="00FF5D6F" w:rsidSect="00D86F4B">
      <w:pgSz w:w="11906" w:h="16838" w:code="9"/>
      <w:pgMar w:top="1134" w:right="851" w:bottom="1134" w:left="1701" w:header="425" w:footer="544"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996076" w16cex:dateUtc="2024-03-11T04:50:00Z"/>
  <w16cex:commentExtensible w16cex:durableId="2999813C" w16cex:dateUtc="2024-03-11T07:10:00Z"/>
</w16cex:commentsExtensible>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66671" w:rsidRDefault="00666671">
      <w:r>
        <w:separator/>
      </w:r>
    </w:p>
    <w:p w:rsidR="00666671" w:rsidRDefault="00666671"/>
  </w:endnote>
  <w:endnote w:type="continuationSeparator" w:id="0">
    <w:p w:rsidR="00666671" w:rsidRDefault="00666671">
      <w:r>
        <w:continuationSeparator/>
      </w:r>
    </w:p>
    <w:p w:rsidR="00666671" w:rsidRDefault="00666671"/>
  </w:endnote>
  <w:endnote w:type="continuationNotice" w:id="1">
    <w:p w:rsidR="00666671" w:rsidRDefault="00666671"/>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00002FF" w:usb1="4000ACFF" w:usb2="00000001" w:usb3="00000000" w:csb0="0000019F"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A00002EF" w:usb1="4000207B" w:usb2="00000000" w:usb3="00000000" w:csb0="0000019F" w:csb1="00000000"/>
  </w:font>
  <w:font w:name="Segoe UI">
    <w:panose1 w:val="020B0502040204020203"/>
    <w:charset w:val="CC"/>
    <w:family w:val="swiss"/>
    <w:pitch w:val="variable"/>
    <w:sig w:usb0="E10022FF" w:usb1="C000E47F" w:usb2="00000029" w:usb3="00000000" w:csb0="000001DF" w:csb1="00000000"/>
  </w:font>
  <w:font w:name="Bold">
    <w:altName w:val="Times New Roman"/>
    <w:panose1 w:val="00000000000000000000"/>
    <w:charset w:val="00"/>
    <w:family w:val="roman"/>
    <w:notTrueType/>
    <w:pitch w:val="default"/>
    <w:sig w:usb0="00000000" w:usb1="00000000" w:usb2="00000000" w:usb3="00000000" w:csb0="00000000"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24052940"/>
      <w:docPartObj>
        <w:docPartGallery w:val="Page Numbers (Bottom of Page)"/>
        <w:docPartUnique/>
      </w:docPartObj>
    </w:sdtPr>
    <w:sdtContent>
      <w:p w:rsidR="00FF5D6F" w:rsidRDefault="00FF5D6F">
        <w:pPr>
          <w:pStyle w:val="afff5"/>
          <w:jc w:val="right"/>
        </w:pPr>
        <w:fldSimple w:instr="PAGE   \* MERGEFORMAT">
          <w:r w:rsidR="00D14123">
            <w:rPr>
              <w:noProof/>
            </w:rPr>
            <w:t>2</w:t>
          </w:r>
        </w:fldSimple>
      </w:p>
    </w:sdtContent>
  </w:sdt>
  <w:p w:rsidR="00FF5D6F" w:rsidRDefault="00FF5D6F">
    <w:pPr>
      <w:pStyle w:val="afff5"/>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5D6F" w:rsidRDefault="00FF5D6F" w:rsidP="00492446">
    <w:pPr>
      <w:pStyle w:val="afff5"/>
      <w:tabs>
        <w:tab w:val="clear" w:pos="9355"/>
        <w:tab w:val="left" w:pos="6463"/>
        <w:tab w:val="right" w:pos="9639"/>
        <w:tab w:val="right" w:pos="14714"/>
      </w:tabs>
      <w:ind w:right="-2"/>
      <w:jc w:val="center"/>
    </w:pPr>
    <w:r w:rsidRPr="007C4B51">
      <w:rPr>
        <w:lang w:val="en-US"/>
      </w:rPr>
      <w:fldChar w:fldCharType="begin"/>
    </w:r>
    <w:r w:rsidRPr="007C4B51">
      <w:rPr>
        <w:lang w:val="en-US"/>
      </w:rPr>
      <w:instrText xml:space="preserve"> PAGE  \* Arabic  \* MERGEFORMAT </w:instrText>
    </w:r>
    <w:r w:rsidRPr="007C4B51">
      <w:rPr>
        <w:lang w:val="en-US"/>
      </w:rPr>
      <w:fldChar w:fldCharType="separate"/>
    </w:r>
    <w:r>
      <w:rPr>
        <w:noProof/>
        <w:lang w:val="en-US"/>
      </w:rPr>
      <w:t>77</w:t>
    </w:r>
    <w:r w:rsidRPr="007C4B51">
      <w:rPr>
        <w:lang w:val="en-US"/>
      </w:rPr>
      <w:fldChar w:fldCharType="end"/>
    </w:r>
    <w:r>
      <w:rPr>
        <w:noProof/>
      </w:rPr>
      <w:pict>
        <v:group id="Группа 3" o:spid="_x0000_s2049" style="position:absolute;left:0;text-align:left;margin-left:.8pt;margin-top:478.4pt;width:499.8pt;height:24.2pt;z-index:-251657216;mso-position-horizontal-relative:text;mso-position-vertical-relative:text" coordorigin="1716,15191" coordsize="9563,3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XGxDAMAAD8HAAAOAAAAZHJzL2Uyb0RvYy54bWy8VVlu2zAQ/S/QOxD8byTZsh0LkYPAWVAg&#10;bYMmPQBNUQsqkSxJW3a/CvQIvUhv0CskN+qQlGVnKRqkQCFA4GiGw5n33lBHx+umRiumdCV4iqOD&#10;ECPGqcgqXqT40835m0OMtCE8I7XgLMUbpvHx7PWro1YmbCBKUWdMIUjCddLKFJfGyCQINC1ZQ/SB&#10;kIyDMxeqIQZMVQSZIi1kb+pgEIbjoBUqk0pQpjV8PfVOPHP585xR8yHPNTOoTjHUZtxbuffCvoPZ&#10;EUkKRWRZ0a4M8oIqGlJxOLRPdUoMQUtVPUrVVFQJLXJzQEUTiDyvKHM9QDdR+KCbCyWW0vVSJG0h&#10;e5gA2gc4vTgtfb+6UqjKUjzEiJMGKLr9cfft7vvtL3h+oqFFqJVFAoEXSl7LK+XbhOWloJ81uIOH&#10;fmsXPhgt2ncig6xkaYRDaJ2rxqaA3tHaEbHpiWBrgyh8HA/jSTwGvij4huFkGHdM0RLotNuiSTTG&#10;CLzRKJpGnkZannX7p6MxtOM2T0bWGZDEn+tq7WqzjYHq9A5Y/W/AXpdEMseXtnh1wI62wH4ENRJe&#10;1AyNBrHH1cVtQdUeUcTFvIQ4dqKUaEtGMijLtQjF722whgY+/gpxFB4Od2A5PEiyhTqOe6T8GVuk&#10;SCKVNhdMNMguUqygfMcgWV1q40HdhlhCtair7Lyqa2eoYjGvFVoRO3jhJJw7BoGHe2E1t8Fc2G0+&#10;o/3i+rSteYbMerEGp+13IbINdKyEH2S4eGBRCvUVoxaGOMX6y5IohlH9lgNq0ygG5SDjjHg0GYCh&#10;9j2LfQ/hFFKl2GDkl3Pjb4qlVFVRwkmR65+LExBzXjkMdlV1dYOe/pOwgFM/sbYcpz0QlqO308mc&#10;+2mla95Na68tF36zkTCZ96TltzxfWk+M4VZZMIQDP4RO7P0IPhKWNopYfOeCc9CYUB7mP8isFwtJ&#10;ao7aFA9GcRg6Yu5JSz9PgXDF8gzURRI7aWfd2pCq9mso+wlJeh1axVqoHOXuZoFb2l023R/F/gb2&#10;bRe/++/NfgMAAP//AwBQSwMEFAAGAAgAAAAhAAqC6SjfAAAACwEAAA8AAABkcnMvZG93bnJldi54&#10;bWxMj0FLw0AQhe+C/2EZwZvdJJKgMZtSinoqgq0g3qbZaRKanQ3ZbZL+e7de7G0e7/Hme8VyNp0Y&#10;aXCtZQXxIgJBXFndcq3ga/f28ATCeWSNnWVScCYHy/L2psBc24k/adz6WoQSdjkqaLzvcyld1ZBB&#10;t7A9cfAOdjDogxxqqQecQrnpZBJFmTTYcvjQYE/rhqrj9mQUvE84rR7j13FzPKzPP7v043sTk1L3&#10;d/PqBYSn2f+H4YIf0KEMTHt7Yu1EF3QWggqe0ywsuPhRFCcg9n9XmoAsC3m9ofwFAAD//wMAUEsB&#10;Ai0AFAAGAAgAAAAhALaDOJL+AAAA4QEAABMAAAAAAAAAAAAAAAAAAAAAAFtDb250ZW50X1R5cGVz&#10;XS54bWxQSwECLQAUAAYACAAAACEAOP0h/9YAAACUAQAACwAAAAAAAAAAAAAAAAAvAQAAX3JlbHMv&#10;LnJlbHNQSwECLQAUAAYACAAAACEAtL1xsQwDAAA/BwAADgAAAAAAAAAAAAAAAAAuAgAAZHJzL2Uy&#10;b0RvYy54bWxQSwECLQAUAAYACAAAACEACoLpKN8AAAALAQAADwAAAAAAAAAAAAAAAABmBQAAZHJz&#10;L2Rvd25yZXYueG1sUEsFBgAAAAAEAAQA8wAAAHIGAAAAAA==&#10;">
          <v:rect id="Rectangle 524" o:spid="_x0000_s2051" style="position:absolute;left:10836;top:15195;width:443;height:371;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npowwAAANoAAAAPAAAAZHJzL2Rvd25yZXYueG1sRI9BSwMx&#10;FITvBf9DeII3N+uCVbZNixSEnsRui16fyetmdfOyTdJ2/fdGKPQ4zMw3zHw5ul6cKMTOs4KHogRB&#10;rL3puFWw277eP4OICdlg75kU/FKE5eJmMsfa+DNv6NSkVmQIxxoV2JSGWsqoLTmMhR+Is7f3wWHK&#10;MrTSBDxnuOtlVZZT6bDjvGBxoJUl/dMcnYIwvFffb/rzYKuVtuXH4as5rp+UursdX2YgEo3pGr60&#10;10bBI/xfyTdALv4AAAD//wMAUEsBAi0AFAAGAAgAAAAhANvh9svuAAAAhQEAABMAAAAAAAAAAAAA&#10;AAAAAAAAAFtDb250ZW50X1R5cGVzXS54bWxQSwECLQAUAAYACAAAACEAWvQsW78AAAAVAQAACwAA&#10;AAAAAAAAAAAAAAAfAQAAX3JlbHMvLnJlbHNQSwECLQAUAAYACAAAACEA6LJ6aMMAAADaAAAADwAA&#10;AAAAAAAAAAAAAAAHAgAAZHJzL2Rvd25yZXYueG1sUEsFBgAAAAADAAMAtwAAAPcCAAAAAA==&#10;" fillcolor="#0070c0" stroked="f">
            <v:textbox style="mso-next-textbox:#Rectangle 524">
              <w:txbxContent>
                <w:p w:rsidR="00FF5D6F" w:rsidRPr="00FB1DBD" w:rsidRDefault="00FF5D6F" w:rsidP="00536835">
                  <w:pPr>
                    <w:ind w:left="-284" w:right="-261"/>
                    <w:rPr>
                      <w:color w:val="FFFFFF"/>
                    </w:rPr>
                  </w:pPr>
                </w:p>
              </w:txbxContent>
            </v:textbox>
          </v:rect>
          <v:shapetype id="_x0000_t32" coordsize="21600,21600" o:spt="32" o:oned="t" path="m,l21600,21600e" filled="f">
            <v:path arrowok="t" fillok="f" o:connecttype="none"/>
            <o:lock v:ext="edit" shapetype="t"/>
          </v:shapetype>
          <v:shape id="AutoShape 525" o:spid="_x0000_s2050" type="#_x0000_t32" style="position:absolute;left:1716;top:15191;width:9562;height:4;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840twwAAANoAAAAPAAAAZHJzL2Rvd25yZXYueG1sRI9Ba8JA&#10;FITvgv9heQVvuqlKiKmriFJqwUtUen5kX7Oh2bchu9XUX+8WBI/DzHzDLNe9bcSFOl87VvA6SUAQ&#10;l07XXCk4n97HGQgfkDU2jknBH3lYr4aDJebaXbmgyzFUIkLY56jAhNDmUvrSkEU/cS1x9L5dZzFE&#10;2VVSd3iNcNvIaZKk0mLNccFgS1tD5c/x1yqYm6r9XLj95mtxK9LbLDuE3Uem1Oil37yBCNSHZ/jR&#10;3msFKfxfiTdAru4AAAD//wMAUEsBAi0AFAAGAAgAAAAhANvh9svuAAAAhQEAABMAAAAAAAAAAAAA&#10;AAAAAAAAAFtDb250ZW50X1R5cGVzXS54bWxQSwECLQAUAAYACAAAACEAWvQsW78AAAAVAQAACwAA&#10;AAAAAAAAAAAAAAAfAQAAX3JlbHMvLnJlbHNQSwECLQAUAAYACAAAACEA2vONLcMAAADaAAAADwAA&#10;AAAAAAAAAAAAAAAHAgAAZHJzL2Rvd25yZXYueG1sUEsFBgAAAAADAAMAtwAAAPcCAAAAAA==&#10;" strokecolor="#0070c0" strokeweight="2pt"/>
        </v:group>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66671" w:rsidRDefault="00666671">
      <w:r>
        <w:separator/>
      </w:r>
    </w:p>
    <w:p w:rsidR="00666671" w:rsidRDefault="00666671"/>
  </w:footnote>
  <w:footnote w:type="continuationSeparator" w:id="0">
    <w:p w:rsidR="00666671" w:rsidRDefault="00666671">
      <w:r>
        <w:continuationSeparator/>
      </w:r>
    </w:p>
    <w:p w:rsidR="00666671" w:rsidRDefault="00666671"/>
  </w:footnote>
  <w:footnote w:type="continuationNotice" w:id="1">
    <w:p w:rsidR="00666671" w:rsidRDefault="00666671"/>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F5D6F" w:rsidRPr="007C4B51" w:rsidRDefault="00FF5D6F" w:rsidP="005A16D6">
    <w:pPr>
      <w:pStyle w:val="afff3"/>
      <w:ind w:firstLine="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00000003"/>
    <w:name w:val="WW8Num3"/>
    <w:lvl w:ilvl="0">
      <w:start w:val="1"/>
      <w:numFmt w:val="bullet"/>
      <w:suff w:val="space"/>
      <w:lvlText w:val="–"/>
      <w:lvlJc w:val="left"/>
      <w:pPr>
        <w:tabs>
          <w:tab w:val="num" w:pos="0"/>
        </w:tabs>
        <w:ind w:left="0" w:firstLine="567"/>
      </w:pPr>
      <w:rPr>
        <w:rFonts w:ascii="Times New Roman" w:hAnsi="Times New Roman" w:cs="Times New Roman"/>
      </w:rPr>
    </w:lvl>
    <w:lvl w:ilvl="1">
      <w:start w:val="1"/>
      <w:numFmt w:val="bullet"/>
      <w:suff w:val="space"/>
      <w:lvlText w:val="–"/>
      <w:lvlJc w:val="left"/>
      <w:pPr>
        <w:tabs>
          <w:tab w:val="num" w:pos="0"/>
        </w:tabs>
        <w:ind w:left="0" w:firstLine="567"/>
      </w:pPr>
      <w:rPr>
        <w:rFonts w:ascii="Times New Roman" w:hAnsi="Times New Roman" w:cs="Times New Roman"/>
      </w:rPr>
    </w:lvl>
    <w:lvl w:ilvl="2">
      <w:start w:val="1"/>
      <w:numFmt w:val="bullet"/>
      <w:suff w:val="space"/>
      <w:lvlText w:val=""/>
      <w:lvlJc w:val="left"/>
      <w:pPr>
        <w:tabs>
          <w:tab w:val="num" w:pos="0"/>
        </w:tabs>
        <w:ind w:left="0" w:firstLine="567"/>
      </w:pPr>
      <w:rPr>
        <w:rFonts w:ascii="Symbol" w:hAnsi="Symbol"/>
      </w:rPr>
    </w:lvl>
    <w:lvl w:ilvl="3">
      <w:start w:val="1"/>
      <w:numFmt w:val="bullet"/>
      <w:suff w:val="space"/>
      <w:lvlText w:val="–"/>
      <w:lvlJc w:val="left"/>
      <w:pPr>
        <w:tabs>
          <w:tab w:val="num" w:pos="0"/>
        </w:tabs>
        <w:ind w:left="0" w:firstLine="567"/>
      </w:pPr>
      <w:rPr>
        <w:rFonts w:ascii="Times New Roman" w:hAnsi="Times New Roman" w:cs="Times New Roman"/>
      </w:rPr>
    </w:lvl>
    <w:lvl w:ilvl="4">
      <w:start w:val="1"/>
      <w:numFmt w:val="bullet"/>
      <w:suff w:val="space"/>
      <w:lvlText w:val="–"/>
      <w:lvlJc w:val="left"/>
      <w:pPr>
        <w:tabs>
          <w:tab w:val="num" w:pos="0"/>
        </w:tabs>
        <w:ind w:left="0" w:firstLine="567"/>
      </w:pPr>
      <w:rPr>
        <w:rFonts w:ascii="Times New Roman" w:hAnsi="Times New Roman" w:cs="Times New Roman"/>
      </w:rPr>
    </w:lvl>
    <w:lvl w:ilvl="5">
      <w:start w:val="1"/>
      <w:numFmt w:val="bullet"/>
      <w:suff w:val="space"/>
      <w:lvlText w:val="–"/>
      <w:lvlJc w:val="left"/>
      <w:pPr>
        <w:tabs>
          <w:tab w:val="num" w:pos="0"/>
        </w:tabs>
        <w:ind w:left="0" w:firstLine="567"/>
      </w:pPr>
      <w:rPr>
        <w:rFonts w:ascii="Times New Roman" w:hAnsi="Times New Roman" w:cs="Times New Roman"/>
      </w:rPr>
    </w:lvl>
    <w:lvl w:ilvl="6">
      <w:start w:val="1"/>
      <w:numFmt w:val="bullet"/>
      <w:suff w:val="space"/>
      <w:lvlText w:val=""/>
      <w:lvlJc w:val="left"/>
      <w:pPr>
        <w:tabs>
          <w:tab w:val="num" w:pos="0"/>
        </w:tabs>
        <w:ind w:left="0" w:firstLine="567"/>
      </w:pPr>
      <w:rPr>
        <w:rFonts w:ascii="Symbol" w:hAnsi="Symbol"/>
      </w:rPr>
    </w:lvl>
    <w:lvl w:ilvl="7">
      <w:start w:val="1"/>
      <w:numFmt w:val="bullet"/>
      <w:suff w:val="space"/>
      <w:lvlText w:val="–"/>
      <w:lvlJc w:val="left"/>
      <w:pPr>
        <w:tabs>
          <w:tab w:val="num" w:pos="0"/>
        </w:tabs>
        <w:ind w:left="0" w:firstLine="567"/>
      </w:pPr>
      <w:rPr>
        <w:rFonts w:ascii="Times New Roman" w:hAnsi="Times New Roman" w:cs="Times New Roman"/>
      </w:rPr>
    </w:lvl>
    <w:lvl w:ilvl="8">
      <w:start w:val="1"/>
      <w:numFmt w:val="bullet"/>
      <w:suff w:val="space"/>
      <w:lvlText w:val=""/>
      <w:lvlJc w:val="left"/>
      <w:pPr>
        <w:tabs>
          <w:tab w:val="num" w:pos="0"/>
        </w:tabs>
        <w:ind w:left="0" w:firstLine="567"/>
      </w:pPr>
      <w:rPr>
        <w:rFonts w:ascii="Symbol" w:hAnsi="Symbol"/>
      </w:rPr>
    </w:lvl>
  </w:abstractNum>
  <w:abstractNum w:abstractNumId="1">
    <w:nsid w:val="00000004"/>
    <w:multiLevelType w:val="singleLevel"/>
    <w:tmpl w:val="00000004"/>
    <w:name w:val="WW8Num4"/>
    <w:lvl w:ilvl="0">
      <w:start w:val="1"/>
      <w:numFmt w:val="bullet"/>
      <w:lvlText w:val=""/>
      <w:lvlJc w:val="left"/>
      <w:pPr>
        <w:tabs>
          <w:tab w:val="num" w:pos="360"/>
        </w:tabs>
        <w:ind w:left="360" w:hanging="360"/>
      </w:pPr>
      <w:rPr>
        <w:rFonts w:ascii="Symbol" w:hAnsi="Symbol"/>
      </w:rPr>
    </w:lvl>
  </w:abstractNum>
  <w:abstractNum w:abstractNumId="2">
    <w:nsid w:val="00000005"/>
    <w:multiLevelType w:val="singleLevel"/>
    <w:tmpl w:val="00000005"/>
    <w:name w:val="WW8Num5"/>
    <w:lvl w:ilvl="0">
      <w:start w:val="7"/>
      <w:numFmt w:val="bullet"/>
      <w:lvlText w:val="–"/>
      <w:lvlJc w:val="left"/>
      <w:pPr>
        <w:tabs>
          <w:tab w:val="num" w:pos="0"/>
        </w:tabs>
        <w:ind w:left="1331" w:hanging="360"/>
      </w:pPr>
      <w:rPr>
        <w:rFonts w:ascii="Times New Roman" w:hAnsi="Times New Roman" w:cs="Times New Roman" w:hint="default"/>
        <w:sz w:val="20"/>
      </w:rPr>
    </w:lvl>
  </w:abstractNum>
  <w:abstractNum w:abstractNumId="3">
    <w:nsid w:val="00000017"/>
    <w:multiLevelType w:val="singleLevel"/>
    <w:tmpl w:val="00000017"/>
    <w:name w:val="WW8Num72"/>
    <w:lvl w:ilvl="0">
      <w:numFmt w:val="bullet"/>
      <w:lvlText w:val="–"/>
      <w:lvlJc w:val="left"/>
      <w:pPr>
        <w:tabs>
          <w:tab w:val="num" w:pos="720"/>
        </w:tabs>
        <w:ind w:left="720" w:hanging="360"/>
      </w:pPr>
      <w:rPr>
        <w:rFonts w:ascii="Times New Roman" w:hAnsi="Times New Roman" w:cs="Times New Roman"/>
      </w:rPr>
    </w:lvl>
  </w:abstractNum>
  <w:abstractNum w:abstractNumId="4">
    <w:nsid w:val="000A326C"/>
    <w:multiLevelType w:val="multilevel"/>
    <w:tmpl w:val="6FDA6744"/>
    <w:lvl w:ilvl="0">
      <w:start w:val="1"/>
      <w:numFmt w:val="decimal"/>
      <w:pStyle w:val="a"/>
      <w:isLgl/>
      <w:suff w:val="space"/>
      <w:lvlText w:val="%1"/>
      <w:lvlJc w:val="left"/>
      <w:pPr>
        <w:ind w:left="1"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5">
    <w:nsid w:val="041B246B"/>
    <w:multiLevelType w:val="multilevel"/>
    <w:tmpl w:val="0419001F"/>
    <w:styleLink w:val="1"/>
    <w:lvl w:ilvl="0">
      <w:start w:val="1"/>
      <w:numFmt w:val="decimal"/>
      <w:lvlText w:val="%1."/>
      <w:lvlJc w:val="left"/>
      <w:pPr>
        <w:ind w:left="360" w:hanging="360"/>
      </w:p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nsid w:val="091179FB"/>
    <w:multiLevelType w:val="hybridMultilevel"/>
    <w:tmpl w:val="B09A8C2E"/>
    <w:styleLink w:val="1111111"/>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091F0832"/>
    <w:multiLevelType w:val="hybridMultilevel"/>
    <w:tmpl w:val="B7664F0C"/>
    <w:lvl w:ilvl="0" w:tplc="5412B686">
      <w:start w:val="1"/>
      <w:numFmt w:val="decimal"/>
      <w:suff w:val="space"/>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
    <w:nsid w:val="0AC60FAC"/>
    <w:multiLevelType w:val="hybridMultilevel"/>
    <w:tmpl w:val="0ED454FC"/>
    <w:lvl w:ilvl="0" w:tplc="CF2458E6">
      <w:start w:val="1"/>
      <w:numFmt w:val="decimal"/>
      <w:pStyle w:val="S"/>
      <w:lvlText w:val="%1)"/>
      <w:lvlJc w:val="left"/>
      <w:pPr>
        <w:ind w:left="1040" w:hanging="360"/>
      </w:pPr>
      <w:rPr>
        <w:rFonts w:hint="default"/>
        <w:b w:val="0"/>
        <w:bCs w:val="0"/>
        <w:i w:val="0"/>
        <w:iCs w:val="0"/>
        <w:caps w:val="0"/>
        <w:smallCaps w:val="0"/>
        <w:strike w:val="0"/>
        <w:dstrike w:val="0"/>
        <w:vanish w:val="0"/>
        <w:color w:val="000000"/>
        <w:spacing w:val="0"/>
        <w:kern w:val="0"/>
        <w:position w:val="0"/>
        <w:u w:val="none"/>
        <w:vertAlign w:val="baseline"/>
        <w:em w:val="none"/>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9">
    <w:nsid w:val="0CA9733F"/>
    <w:multiLevelType w:val="hybridMultilevel"/>
    <w:tmpl w:val="1ED4F054"/>
    <w:lvl w:ilvl="0" w:tplc="50EE4348">
      <w:start w:val="1"/>
      <w:numFmt w:val="bullet"/>
      <w:pStyle w:val="2"/>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nsid w:val="12F02645"/>
    <w:multiLevelType w:val="hybridMultilevel"/>
    <w:tmpl w:val="B674F972"/>
    <w:lvl w:ilvl="0" w:tplc="3252C80A">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nsid w:val="15063623"/>
    <w:multiLevelType w:val="multilevel"/>
    <w:tmpl w:val="0419001D"/>
    <w:styleLink w:val="1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nsid w:val="16392C8D"/>
    <w:multiLevelType w:val="hybridMultilevel"/>
    <w:tmpl w:val="7FBCB17E"/>
    <w:styleLink w:val="111111"/>
    <w:lvl w:ilvl="0" w:tplc="22C2F77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14">
    <w:nsid w:val="1F937615"/>
    <w:multiLevelType w:val="hybridMultilevel"/>
    <w:tmpl w:val="9FB21E2A"/>
    <w:lvl w:ilvl="0" w:tplc="BFBC3D9A">
      <w:start w:val="1"/>
      <w:numFmt w:val="decimal"/>
      <w:suff w:val="space"/>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2C557F61"/>
    <w:multiLevelType w:val="multilevel"/>
    <w:tmpl w:val="48F6531C"/>
    <w:styleLink w:val="11111111"/>
    <w:lvl w:ilvl="0">
      <w:start w:val="1"/>
      <w:numFmt w:val="decimal"/>
      <w:pStyle w:val="a1"/>
      <w:lvlText w:val="%1"/>
      <w:lvlJc w:val="left"/>
      <w:pPr>
        <w:tabs>
          <w:tab w:val="num" w:pos="283"/>
        </w:tabs>
        <w:ind w:left="-57" w:firstLine="57"/>
      </w:pPr>
      <w:rPr>
        <w:rFonts w:hint="default"/>
      </w:rPr>
    </w:lvl>
    <w:lvl w:ilvl="1">
      <w:start w:val="9"/>
      <w:numFmt w:val="decimal"/>
      <w:isLgl/>
      <w:lvlText w:val="%1.%2."/>
      <w:lvlJc w:val="left"/>
      <w:pPr>
        <w:ind w:left="1075" w:hanging="720"/>
      </w:pPr>
      <w:rPr>
        <w:rFonts w:hint="default"/>
      </w:rPr>
    </w:lvl>
    <w:lvl w:ilvl="2">
      <w:start w:val="2"/>
      <w:numFmt w:val="decimal"/>
      <w:isLgl/>
      <w:lvlText w:val="%1.%2.%3."/>
      <w:lvlJc w:val="left"/>
      <w:pPr>
        <w:ind w:left="1430" w:hanging="720"/>
      </w:pPr>
      <w:rPr>
        <w:rFonts w:hint="default"/>
      </w:rPr>
    </w:lvl>
    <w:lvl w:ilvl="3">
      <w:start w:val="1"/>
      <w:numFmt w:val="decimal"/>
      <w:isLgl/>
      <w:lvlText w:val="%1.%2.%3.%4."/>
      <w:lvlJc w:val="left"/>
      <w:pPr>
        <w:ind w:left="2145" w:hanging="1080"/>
      </w:pPr>
      <w:rPr>
        <w:rFonts w:hint="default"/>
      </w:rPr>
    </w:lvl>
    <w:lvl w:ilvl="4">
      <w:start w:val="1"/>
      <w:numFmt w:val="decimal"/>
      <w:isLgl/>
      <w:lvlText w:val="%1.%2.%3.%4.%5."/>
      <w:lvlJc w:val="left"/>
      <w:pPr>
        <w:ind w:left="2500" w:hanging="1080"/>
      </w:pPr>
      <w:rPr>
        <w:rFonts w:hint="default"/>
      </w:rPr>
    </w:lvl>
    <w:lvl w:ilvl="5">
      <w:start w:val="1"/>
      <w:numFmt w:val="decimal"/>
      <w:isLgl/>
      <w:lvlText w:val="%1.%2.%3.%4.%5.%6."/>
      <w:lvlJc w:val="left"/>
      <w:pPr>
        <w:ind w:left="3215" w:hanging="1440"/>
      </w:pPr>
      <w:rPr>
        <w:rFonts w:hint="default"/>
      </w:rPr>
    </w:lvl>
    <w:lvl w:ilvl="6">
      <w:start w:val="1"/>
      <w:numFmt w:val="decimal"/>
      <w:isLgl/>
      <w:lvlText w:val="%1.%2.%3.%4.%5.%6.%7."/>
      <w:lvlJc w:val="left"/>
      <w:pPr>
        <w:ind w:left="3930" w:hanging="1800"/>
      </w:pPr>
      <w:rPr>
        <w:rFonts w:hint="default"/>
      </w:rPr>
    </w:lvl>
    <w:lvl w:ilvl="7">
      <w:start w:val="1"/>
      <w:numFmt w:val="decimal"/>
      <w:isLgl/>
      <w:lvlText w:val="%1.%2.%3.%4.%5.%6.%7.%8."/>
      <w:lvlJc w:val="left"/>
      <w:pPr>
        <w:ind w:left="4285" w:hanging="1800"/>
      </w:pPr>
      <w:rPr>
        <w:rFonts w:hint="default"/>
      </w:rPr>
    </w:lvl>
    <w:lvl w:ilvl="8">
      <w:start w:val="1"/>
      <w:numFmt w:val="decimal"/>
      <w:isLgl/>
      <w:lvlText w:val="%1.%2.%3.%4.%5.%6.%7.%8.%9."/>
      <w:lvlJc w:val="left"/>
      <w:pPr>
        <w:ind w:left="5000" w:hanging="2160"/>
      </w:pPr>
      <w:rPr>
        <w:rFonts w:hint="default"/>
      </w:rPr>
    </w:lvl>
  </w:abstractNum>
  <w:abstractNum w:abstractNumId="16">
    <w:nsid w:val="317334C3"/>
    <w:multiLevelType w:val="hybridMultilevel"/>
    <w:tmpl w:val="A45E36CC"/>
    <w:lvl w:ilvl="0" w:tplc="BE80D9BC">
      <w:start w:val="1"/>
      <w:numFmt w:val="decimal"/>
      <w:suff w:val="space"/>
      <w:lvlText w:val="%1."/>
      <w:lvlJc w:val="left"/>
      <w:pPr>
        <w:ind w:left="144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344210E7"/>
    <w:multiLevelType w:val="hybridMultilevel"/>
    <w:tmpl w:val="F4F4CC30"/>
    <w:styleLink w:val="11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734065F"/>
    <w:multiLevelType w:val="hybridMultilevel"/>
    <w:tmpl w:val="13CA7FE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222" w:hanging="360"/>
      </w:pPr>
    </w:lvl>
    <w:lvl w:ilvl="2" w:tplc="FFFFFFFF" w:tentative="1">
      <w:start w:val="1"/>
      <w:numFmt w:val="lowerRoman"/>
      <w:lvlText w:val="%3."/>
      <w:lvlJc w:val="right"/>
      <w:pPr>
        <w:ind w:left="1942" w:hanging="180"/>
      </w:pPr>
    </w:lvl>
    <w:lvl w:ilvl="3" w:tplc="FFFFFFFF" w:tentative="1">
      <w:start w:val="1"/>
      <w:numFmt w:val="decimal"/>
      <w:lvlText w:val="%4."/>
      <w:lvlJc w:val="left"/>
      <w:pPr>
        <w:ind w:left="2662" w:hanging="360"/>
      </w:pPr>
    </w:lvl>
    <w:lvl w:ilvl="4" w:tplc="FFFFFFFF" w:tentative="1">
      <w:start w:val="1"/>
      <w:numFmt w:val="lowerLetter"/>
      <w:lvlText w:val="%5."/>
      <w:lvlJc w:val="left"/>
      <w:pPr>
        <w:ind w:left="3382" w:hanging="360"/>
      </w:pPr>
    </w:lvl>
    <w:lvl w:ilvl="5" w:tplc="FFFFFFFF" w:tentative="1">
      <w:start w:val="1"/>
      <w:numFmt w:val="lowerRoman"/>
      <w:lvlText w:val="%6."/>
      <w:lvlJc w:val="right"/>
      <w:pPr>
        <w:ind w:left="4102" w:hanging="180"/>
      </w:pPr>
    </w:lvl>
    <w:lvl w:ilvl="6" w:tplc="FFFFFFFF" w:tentative="1">
      <w:start w:val="1"/>
      <w:numFmt w:val="decimal"/>
      <w:lvlText w:val="%7."/>
      <w:lvlJc w:val="left"/>
      <w:pPr>
        <w:ind w:left="4822" w:hanging="360"/>
      </w:pPr>
    </w:lvl>
    <w:lvl w:ilvl="7" w:tplc="FFFFFFFF" w:tentative="1">
      <w:start w:val="1"/>
      <w:numFmt w:val="lowerLetter"/>
      <w:lvlText w:val="%8."/>
      <w:lvlJc w:val="left"/>
      <w:pPr>
        <w:ind w:left="5542" w:hanging="360"/>
      </w:pPr>
    </w:lvl>
    <w:lvl w:ilvl="8" w:tplc="FFFFFFFF" w:tentative="1">
      <w:start w:val="1"/>
      <w:numFmt w:val="lowerRoman"/>
      <w:lvlText w:val="%9."/>
      <w:lvlJc w:val="right"/>
      <w:pPr>
        <w:ind w:left="6262" w:hanging="180"/>
      </w:pPr>
    </w:lvl>
  </w:abstractNum>
  <w:abstractNum w:abstractNumId="19">
    <w:nsid w:val="37765D40"/>
    <w:multiLevelType w:val="multilevel"/>
    <w:tmpl w:val="0FA2118A"/>
    <w:styleLink w:val="2010"/>
    <w:lvl w:ilvl="0">
      <w:start w:val="1"/>
      <w:numFmt w:val="bullet"/>
      <w:lvlRestart w:val="0"/>
      <w:lvlText w:val="–"/>
      <w:lvlJc w:val="left"/>
      <w:pPr>
        <w:tabs>
          <w:tab w:val="num" w:pos="992"/>
        </w:tabs>
        <w:ind w:left="0" w:firstLine="709"/>
      </w:pPr>
      <w:rPr>
        <w:rFonts w:ascii="Times New Roman" w:hAnsi="Times New Roman" w:cs="Times New Roman" w:hint="default"/>
      </w:rPr>
    </w:lvl>
    <w:lvl w:ilvl="1">
      <w:start w:val="1"/>
      <w:numFmt w:val="russianLower"/>
      <w:lvlText w:val="%2)"/>
      <w:lvlJc w:val="left"/>
      <w:pPr>
        <w:tabs>
          <w:tab w:val="num" w:pos="1418"/>
        </w:tabs>
        <w:ind w:left="0" w:firstLine="992"/>
      </w:pPr>
      <w:rPr>
        <w:rFonts w:hint="default"/>
      </w:rPr>
    </w:lvl>
    <w:lvl w:ilvl="2">
      <w:start w:val="1"/>
      <w:numFmt w:val="decimal"/>
      <w:lvlText w:val="%3)"/>
      <w:lvlJc w:val="left"/>
      <w:pPr>
        <w:tabs>
          <w:tab w:val="num" w:pos="1843"/>
        </w:tabs>
        <w:ind w:left="0" w:firstLine="1418"/>
      </w:pPr>
      <w:rPr>
        <w:rFonts w:hint="default"/>
      </w:rPr>
    </w:lvl>
    <w:lvl w:ilvl="3">
      <w:start w:val="1"/>
      <w:numFmt w:val="none"/>
      <w:lvlText w:val=""/>
      <w:lvlJc w:val="left"/>
      <w:pPr>
        <w:tabs>
          <w:tab w:val="num" w:pos="4893"/>
        </w:tabs>
        <w:ind w:left="4893" w:hanging="360"/>
      </w:pPr>
      <w:rPr>
        <w:rFonts w:hint="default"/>
      </w:rPr>
    </w:lvl>
    <w:lvl w:ilvl="4">
      <w:start w:val="1"/>
      <w:numFmt w:val="none"/>
      <w:lvlText w:val=""/>
      <w:lvlJc w:val="left"/>
      <w:pPr>
        <w:tabs>
          <w:tab w:val="num" w:pos="5613"/>
        </w:tabs>
        <w:ind w:left="5613" w:hanging="360"/>
      </w:pPr>
      <w:rPr>
        <w:rFonts w:hint="default"/>
      </w:rPr>
    </w:lvl>
    <w:lvl w:ilvl="5">
      <w:start w:val="1"/>
      <w:numFmt w:val="none"/>
      <w:lvlText w:val=""/>
      <w:lvlJc w:val="right"/>
      <w:pPr>
        <w:tabs>
          <w:tab w:val="num" w:pos="6333"/>
        </w:tabs>
        <w:ind w:left="6333" w:hanging="180"/>
      </w:pPr>
      <w:rPr>
        <w:rFonts w:hint="default"/>
      </w:rPr>
    </w:lvl>
    <w:lvl w:ilvl="6">
      <w:start w:val="1"/>
      <w:numFmt w:val="none"/>
      <w:lvlText w:val=""/>
      <w:lvlJc w:val="left"/>
      <w:pPr>
        <w:tabs>
          <w:tab w:val="num" w:pos="7053"/>
        </w:tabs>
        <w:ind w:left="7053" w:hanging="360"/>
      </w:pPr>
      <w:rPr>
        <w:rFonts w:hint="default"/>
      </w:rPr>
    </w:lvl>
    <w:lvl w:ilvl="7">
      <w:start w:val="1"/>
      <w:numFmt w:val="none"/>
      <w:lvlText w:val=""/>
      <w:lvlJc w:val="left"/>
      <w:pPr>
        <w:tabs>
          <w:tab w:val="num" w:pos="7773"/>
        </w:tabs>
        <w:ind w:left="7773" w:hanging="360"/>
      </w:pPr>
      <w:rPr>
        <w:rFonts w:hint="default"/>
      </w:rPr>
    </w:lvl>
    <w:lvl w:ilvl="8">
      <w:start w:val="1"/>
      <w:numFmt w:val="none"/>
      <w:lvlText w:val=""/>
      <w:lvlJc w:val="right"/>
      <w:pPr>
        <w:tabs>
          <w:tab w:val="num" w:pos="8493"/>
        </w:tabs>
        <w:ind w:left="8493" w:hanging="180"/>
      </w:pPr>
      <w:rPr>
        <w:rFonts w:hint="default"/>
      </w:rPr>
    </w:lvl>
  </w:abstractNum>
  <w:abstractNum w:abstractNumId="20">
    <w:nsid w:val="3C9A1F98"/>
    <w:multiLevelType w:val="hybridMultilevel"/>
    <w:tmpl w:val="D1149616"/>
    <w:lvl w:ilvl="0" w:tplc="EAAA2ABC">
      <w:start w:val="1"/>
      <w:numFmt w:val="decimal"/>
      <w:suff w:val="space"/>
      <w:lvlText w:val="%1."/>
      <w:lvlJc w:val="left"/>
      <w:pPr>
        <w:ind w:left="678" w:hanging="360"/>
      </w:pPr>
      <w:rPr>
        <w:rFonts w:hint="default"/>
        <w:sz w:val="20"/>
        <w:szCs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3D911A42"/>
    <w:multiLevelType w:val="multilevel"/>
    <w:tmpl w:val="157453D4"/>
    <w:lvl w:ilvl="0">
      <w:start w:val="1"/>
      <w:numFmt w:val="decimal"/>
      <w:lvlText w:val="%1."/>
      <w:lvlJc w:val="left"/>
      <w:pPr>
        <w:ind w:left="791" w:hanging="360"/>
      </w:pPr>
      <w:rPr>
        <w:rFonts w:hint="default"/>
      </w:rPr>
    </w:lvl>
    <w:lvl w:ilvl="1">
      <w:start w:val="1"/>
      <w:numFmt w:val="decimal"/>
      <w:suff w:val="space"/>
      <w:lvlText w:val="%1.%2"/>
      <w:lvlJc w:val="left"/>
      <w:pPr>
        <w:ind w:left="0" w:firstLine="567"/>
      </w:pPr>
      <w:rPr>
        <w:rFonts w:ascii="Times New Roman" w:hAnsi="Times New Roman" w:cs="Times New Roman" w:hint="default"/>
        <w:i w:val="0"/>
        <w:iCs w:val="0"/>
        <w:caps w:val="0"/>
        <w:smallCaps w:val="0"/>
        <w:strike w:val="0"/>
        <w:dstrike w:val="0"/>
        <w:noProof w:val="0"/>
        <w:vanish w:val="0"/>
        <w:color w:val="000000"/>
        <w:spacing w:val="0"/>
        <w:kern w:val="0"/>
        <w:position w:val="0"/>
        <w:u w:val="none"/>
        <w:effect w:val="none"/>
        <w:vertAlign w:val="baseline"/>
        <w:em w:val="none"/>
        <w:specVanish w:val="0"/>
      </w:rPr>
    </w:lvl>
    <w:lvl w:ilvl="2">
      <w:start w:val="1"/>
      <w:numFmt w:val="decimal"/>
      <w:suff w:val="space"/>
      <w:lvlText w:val="%1.%2.%3"/>
      <w:lvlJc w:val="left"/>
      <w:pPr>
        <w:ind w:left="-567" w:firstLine="567"/>
      </w:pPr>
      <w:rPr>
        <w:rFonts w:hint="default"/>
        <w:sz w:val="28"/>
      </w:rPr>
    </w:lvl>
    <w:lvl w:ilvl="3">
      <w:start w:val="1"/>
      <w:numFmt w:val="decimal"/>
      <w:pStyle w:val="4"/>
      <w:suff w:val="space"/>
      <w:lvlText w:val="%1.%2.%3.%4"/>
      <w:lvlJc w:val="left"/>
      <w:pPr>
        <w:ind w:left="426"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22">
    <w:nsid w:val="42033E4D"/>
    <w:multiLevelType w:val="hybridMultilevel"/>
    <w:tmpl w:val="189EEBC8"/>
    <w:styleLink w:val="2174"/>
    <w:lvl w:ilvl="0" w:tplc="20BE9A30">
      <w:start w:val="1"/>
      <w:numFmt w:val="decimal"/>
      <w:lvlText w:val="%1."/>
      <w:lvlJc w:val="left"/>
      <w:pPr>
        <w:ind w:left="1069" w:hanging="360"/>
      </w:pPr>
      <w:rPr>
        <w:rFonts w:hint="default"/>
        <w:color w:val="000000" w:themeColor="text1"/>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49643F15"/>
    <w:multiLevelType w:val="hybridMultilevel"/>
    <w:tmpl w:val="51220E92"/>
    <w:styleLink w:val="1ai2"/>
    <w:lvl w:ilvl="0" w:tplc="AB3A818C">
      <w:start w:val="1"/>
      <w:numFmt w:val="decimal"/>
      <w:lvlText w:val="%1."/>
      <w:lvlJc w:val="left"/>
      <w:pPr>
        <w:tabs>
          <w:tab w:val="num" w:pos="2448"/>
        </w:tabs>
        <w:ind w:left="2448" w:hanging="1368"/>
      </w:pPr>
      <w:rPr>
        <w:rFonts w:hint="default"/>
      </w:rPr>
    </w:lvl>
    <w:lvl w:ilvl="1" w:tplc="04190003" w:tentative="1">
      <w:start w:val="1"/>
      <w:numFmt w:val="lowerLetter"/>
      <w:lvlText w:val="%2."/>
      <w:lvlJc w:val="left"/>
      <w:pPr>
        <w:tabs>
          <w:tab w:val="num" w:pos="2160"/>
        </w:tabs>
        <w:ind w:left="2160" w:hanging="360"/>
      </w:pPr>
    </w:lvl>
    <w:lvl w:ilvl="2" w:tplc="04190005" w:tentative="1">
      <w:start w:val="1"/>
      <w:numFmt w:val="lowerRoman"/>
      <w:lvlText w:val="%3."/>
      <w:lvlJc w:val="right"/>
      <w:pPr>
        <w:tabs>
          <w:tab w:val="num" w:pos="2880"/>
        </w:tabs>
        <w:ind w:left="2880" w:hanging="180"/>
      </w:pPr>
    </w:lvl>
    <w:lvl w:ilvl="3" w:tplc="04190001" w:tentative="1">
      <w:start w:val="1"/>
      <w:numFmt w:val="decimal"/>
      <w:lvlText w:val="%4."/>
      <w:lvlJc w:val="left"/>
      <w:pPr>
        <w:tabs>
          <w:tab w:val="num" w:pos="3600"/>
        </w:tabs>
        <w:ind w:left="3600" w:hanging="360"/>
      </w:pPr>
    </w:lvl>
    <w:lvl w:ilvl="4" w:tplc="04190003" w:tentative="1">
      <w:start w:val="1"/>
      <w:numFmt w:val="lowerLetter"/>
      <w:lvlText w:val="%5."/>
      <w:lvlJc w:val="left"/>
      <w:pPr>
        <w:tabs>
          <w:tab w:val="num" w:pos="4320"/>
        </w:tabs>
        <w:ind w:left="4320" w:hanging="360"/>
      </w:pPr>
    </w:lvl>
    <w:lvl w:ilvl="5" w:tplc="04190005" w:tentative="1">
      <w:start w:val="1"/>
      <w:numFmt w:val="lowerRoman"/>
      <w:lvlText w:val="%6."/>
      <w:lvlJc w:val="right"/>
      <w:pPr>
        <w:tabs>
          <w:tab w:val="num" w:pos="5040"/>
        </w:tabs>
        <w:ind w:left="5040" w:hanging="180"/>
      </w:pPr>
    </w:lvl>
    <w:lvl w:ilvl="6" w:tplc="04190001" w:tentative="1">
      <w:start w:val="1"/>
      <w:numFmt w:val="decimal"/>
      <w:lvlText w:val="%7."/>
      <w:lvlJc w:val="left"/>
      <w:pPr>
        <w:tabs>
          <w:tab w:val="num" w:pos="5760"/>
        </w:tabs>
        <w:ind w:left="5760" w:hanging="360"/>
      </w:pPr>
    </w:lvl>
    <w:lvl w:ilvl="7" w:tplc="04190003" w:tentative="1">
      <w:start w:val="1"/>
      <w:numFmt w:val="lowerLetter"/>
      <w:lvlText w:val="%8."/>
      <w:lvlJc w:val="left"/>
      <w:pPr>
        <w:tabs>
          <w:tab w:val="num" w:pos="6480"/>
        </w:tabs>
        <w:ind w:left="6480" w:hanging="360"/>
      </w:pPr>
    </w:lvl>
    <w:lvl w:ilvl="8" w:tplc="04190005" w:tentative="1">
      <w:start w:val="1"/>
      <w:numFmt w:val="lowerRoman"/>
      <w:lvlText w:val="%9."/>
      <w:lvlJc w:val="right"/>
      <w:pPr>
        <w:tabs>
          <w:tab w:val="num" w:pos="7200"/>
        </w:tabs>
        <w:ind w:left="7200" w:hanging="180"/>
      </w:pPr>
    </w:lvl>
  </w:abstractNum>
  <w:abstractNum w:abstractNumId="24">
    <w:nsid w:val="4A2F353E"/>
    <w:multiLevelType w:val="hybridMultilevel"/>
    <w:tmpl w:val="C1D0C1FA"/>
    <w:lvl w:ilvl="0" w:tplc="58D8B8CA">
      <w:start w:val="1"/>
      <w:numFmt w:val="decimal"/>
      <w:pStyle w:val="S0"/>
      <w:lvlText w:val="Рисунок. %1"/>
      <w:lvlJc w:val="left"/>
      <w:pPr>
        <w:tabs>
          <w:tab w:val="num" w:pos="2149"/>
        </w:tabs>
        <w:ind w:left="2149" w:hanging="360"/>
      </w:pPr>
      <w:rPr>
        <w:rFonts w:hint="default"/>
      </w:rPr>
    </w:lvl>
    <w:lvl w:ilvl="1" w:tplc="FFFFFFFF" w:tentative="1">
      <w:start w:val="1"/>
      <w:numFmt w:val="lowerLetter"/>
      <w:lvlText w:val="%2."/>
      <w:lvlJc w:val="left"/>
      <w:pPr>
        <w:tabs>
          <w:tab w:val="num" w:pos="2149"/>
        </w:tabs>
        <w:ind w:left="2149" w:hanging="360"/>
      </w:pPr>
    </w:lvl>
    <w:lvl w:ilvl="2" w:tplc="FFFFFFFF" w:tentative="1">
      <w:start w:val="1"/>
      <w:numFmt w:val="lowerRoman"/>
      <w:lvlText w:val="%3."/>
      <w:lvlJc w:val="right"/>
      <w:pPr>
        <w:tabs>
          <w:tab w:val="num" w:pos="2869"/>
        </w:tabs>
        <w:ind w:left="2869" w:hanging="180"/>
      </w:pPr>
    </w:lvl>
    <w:lvl w:ilvl="3" w:tplc="FFFFFFFF" w:tentative="1">
      <w:start w:val="1"/>
      <w:numFmt w:val="decimal"/>
      <w:lvlText w:val="%4."/>
      <w:lvlJc w:val="left"/>
      <w:pPr>
        <w:tabs>
          <w:tab w:val="num" w:pos="3589"/>
        </w:tabs>
        <w:ind w:left="3589" w:hanging="360"/>
      </w:pPr>
    </w:lvl>
    <w:lvl w:ilvl="4" w:tplc="FFFFFFFF" w:tentative="1">
      <w:start w:val="1"/>
      <w:numFmt w:val="lowerLetter"/>
      <w:lvlText w:val="%5."/>
      <w:lvlJc w:val="left"/>
      <w:pPr>
        <w:tabs>
          <w:tab w:val="num" w:pos="4309"/>
        </w:tabs>
        <w:ind w:left="4309" w:hanging="360"/>
      </w:pPr>
    </w:lvl>
    <w:lvl w:ilvl="5" w:tplc="FFFFFFFF" w:tentative="1">
      <w:start w:val="1"/>
      <w:numFmt w:val="lowerRoman"/>
      <w:lvlText w:val="%6."/>
      <w:lvlJc w:val="right"/>
      <w:pPr>
        <w:tabs>
          <w:tab w:val="num" w:pos="5029"/>
        </w:tabs>
        <w:ind w:left="5029" w:hanging="180"/>
      </w:pPr>
    </w:lvl>
    <w:lvl w:ilvl="6" w:tplc="FFFFFFFF" w:tentative="1">
      <w:start w:val="1"/>
      <w:numFmt w:val="decimal"/>
      <w:lvlText w:val="%7."/>
      <w:lvlJc w:val="left"/>
      <w:pPr>
        <w:tabs>
          <w:tab w:val="num" w:pos="5749"/>
        </w:tabs>
        <w:ind w:left="5749" w:hanging="360"/>
      </w:pPr>
    </w:lvl>
    <w:lvl w:ilvl="7" w:tplc="FFFFFFFF" w:tentative="1">
      <w:start w:val="1"/>
      <w:numFmt w:val="lowerLetter"/>
      <w:lvlText w:val="%8."/>
      <w:lvlJc w:val="left"/>
      <w:pPr>
        <w:tabs>
          <w:tab w:val="num" w:pos="6469"/>
        </w:tabs>
        <w:ind w:left="6469" w:hanging="360"/>
      </w:pPr>
    </w:lvl>
    <w:lvl w:ilvl="8" w:tplc="FFFFFFFF" w:tentative="1">
      <w:start w:val="1"/>
      <w:numFmt w:val="lowerRoman"/>
      <w:lvlText w:val="%9."/>
      <w:lvlJc w:val="right"/>
      <w:pPr>
        <w:tabs>
          <w:tab w:val="num" w:pos="7189"/>
        </w:tabs>
        <w:ind w:left="7189" w:hanging="180"/>
      </w:pPr>
    </w:lvl>
  </w:abstractNum>
  <w:abstractNum w:abstractNumId="25">
    <w:nsid w:val="4B151EEF"/>
    <w:multiLevelType w:val="hybridMultilevel"/>
    <w:tmpl w:val="B1A6A4A4"/>
    <w:lvl w:ilvl="0" w:tplc="031C9B9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6">
    <w:nsid w:val="4BDF68B4"/>
    <w:multiLevelType w:val="multilevel"/>
    <w:tmpl w:val="0419001F"/>
    <w:styleLink w:val="1ai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
    <w:nsid w:val="4F524598"/>
    <w:multiLevelType w:val="hybridMultilevel"/>
    <w:tmpl w:val="53322E88"/>
    <w:styleLink w:val="20"/>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8">
    <w:nsid w:val="4F65195B"/>
    <w:multiLevelType w:val="multilevel"/>
    <w:tmpl w:val="16A8B17E"/>
    <w:lvl w:ilvl="0">
      <w:start w:val="1"/>
      <w:numFmt w:val="decimal"/>
      <w:pStyle w:val="12"/>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29">
    <w:nsid w:val="4FC74F09"/>
    <w:multiLevelType w:val="hybridMultilevel"/>
    <w:tmpl w:val="FE5491D2"/>
    <w:styleLink w:val="WW8Num70"/>
    <w:lvl w:ilvl="0" w:tplc="8F7AD40C">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30">
    <w:nsid w:val="5120793D"/>
    <w:multiLevelType w:val="hybridMultilevel"/>
    <w:tmpl w:val="2ECA67EC"/>
    <w:lvl w:ilvl="0" w:tplc="04190011">
      <w:start w:val="1"/>
      <w:numFmt w:val="decimal"/>
      <w:lvlText w:val="%1)"/>
      <w:lvlJc w:val="left"/>
      <w:pPr>
        <w:ind w:left="1069" w:hanging="360"/>
      </w:pPr>
      <w:rPr>
        <w:rFonts w:hint="default"/>
        <w:color w:val="000000" w:themeColor="text1"/>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nsid w:val="56804007"/>
    <w:multiLevelType w:val="hybridMultilevel"/>
    <w:tmpl w:val="2DD0E37E"/>
    <w:lvl w:ilvl="0" w:tplc="F6F22D0A">
      <w:start w:val="2"/>
      <w:numFmt w:val="decimal"/>
      <w:suff w:val="space"/>
      <w:lvlText w:val="%1."/>
      <w:lvlJc w:val="left"/>
      <w:pPr>
        <w:ind w:left="720" w:hanging="360"/>
      </w:pPr>
      <w:rPr>
        <w:rFonts w:hint="default"/>
      </w:rPr>
    </w:lvl>
    <w:lvl w:ilvl="1" w:tplc="04190019" w:tentative="1">
      <w:start w:val="1"/>
      <w:numFmt w:val="lowerLetter"/>
      <w:lvlText w:val="%2."/>
      <w:lvlJc w:val="left"/>
      <w:pPr>
        <w:ind w:left="1398" w:hanging="360"/>
      </w:pPr>
    </w:lvl>
    <w:lvl w:ilvl="2" w:tplc="0419001B" w:tentative="1">
      <w:start w:val="1"/>
      <w:numFmt w:val="lowerRoman"/>
      <w:lvlText w:val="%3."/>
      <w:lvlJc w:val="right"/>
      <w:pPr>
        <w:ind w:left="2118" w:hanging="180"/>
      </w:pPr>
    </w:lvl>
    <w:lvl w:ilvl="3" w:tplc="0419000F" w:tentative="1">
      <w:start w:val="1"/>
      <w:numFmt w:val="decimal"/>
      <w:lvlText w:val="%4."/>
      <w:lvlJc w:val="left"/>
      <w:pPr>
        <w:ind w:left="2838" w:hanging="360"/>
      </w:pPr>
    </w:lvl>
    <w:lvl w:ilvl="4" w:tplc="04190019" w:tentative="1">
      <w:start w:val="1"/>
      <w:numFmt w:val="lowerLetter"/>
      <w:lvlText w:val="%5."/>
      <w:lvlJc w:val="left"/>
      <w:pPr>
        <w:ind w:left="3558" w:hanging="360"/>
      </w:pPr>
    </w:lvl>
    <w:lvl w:ilvl="5" w:tplc="0419001B" w:tentative="1">
      <w:start w:val="1"/>
      <w:numFmt w:val="lowerRoman"/>
      <w:lvlText w:val="%6."/>
      <w:lvlJc w:val="right"/>
      <w:pPr>
        <w:ind w:left="4278" w:hanging="180"/>
      </w:pPr>
    </w:lvl>
    <w:lvl w:ilvl="6" w:tplc="0419000F" w:tentative="1">
      <w:start w:val="1"/>
      <w:numFmt w:val="decimal"/>
      <w:lvlText w:val="%7."/>
      <w:lvlJc w:val="left"/>
      <w:pPr>
        <w:ind w:left="4998" w:hanging="360"/>
      </w:pPr>
    </w:lvl>
    <w:lvl w:ilvl="7" w:tplc="04190019" w:tentative="1">
      <w:start w:val="1"/>
      <w:numFmt w:val="lowerLetter"/>
      <w:lvlText w:val="%8."/>
      <w:lvlJc w:val="left"/>
      <w:pPr>
        <w:ind w:left="5718" w:hanging="360"/>
      </w:pPr>
    </w:lvl>
    <w:lvl w:ilvl="8" w:tplc="0419001B" w:tentative="1">
      <w:start w:val="1"/>
      <w:numFmt w:val="lowerRoman"/>
      <w:lvlText w:val="%9."/>
      <w:lvlJc w:val="right"/>
      <w:pPr>
        <w:ind w:left="6438" w:hanging="180"/>
      </w:pPr>
    </w:lvl>
  </w:abstractNum>
  <w:abstractNum w:abstractNumId="32">
    <w:nsid w:val="584C1824"/>
    <w:multiLevelType w:val="hybridMultilevel"/>
    <w:tmpl w:val="04208E48"/>
    <w:lvl w:ilvl="0" w:tplc="1E9A75A6">
      <w:start w:val="1"/>
      <w:numFmt w:val="bullet"/>
      <w:pStyle w:val="S1"/>
      <w:lvlText w:val=""/>
      <w:lvlJc w:val="left"/>
      <w:pPr>
        <w:tabs>
          <w:tab w:val="num" w:pos="1427"/>
        </w:tabs>
        <w:ind w:left="180" w:firstLine="720"/>
      </w:pPr>
      <w:rPr>
        <w:rFonts w:ascii="Symbol" w:hAnsi="Symbol" w:hint="default"/>
        <w:color w:val="auto"/>
      </w:rPr>
    </w:lvl>
    <w:lvl w:ilvl="1" w:tplc="04190019">
      <w:start w:val="4"/>
      <w:numFmt w:val="decimal"/>
      <w:lvlText w:val="%2."/>
      <w:lvlJc w:val="left"/>
      <w:pPr>
        <w:tabs>
          <w:tab w:val="num" w:pos="2160"/>
        </w:tabs>
        <w:ind w:left="2160" w:hanging="360"/>
      </w:pPr>
      <w:rPr>
        <w:rFonts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33">
    <w:nsid w:val="59BA062E"/>
    <w:multiLevelType w:val="hybridMultilevel"/>
    <w:tmpl w:val="20A832B4"/>
    <w:lvl w:ilvl="0" w:tplc="965E2314">
      <w:start w:val="1"/>
      <w:numFmt w:val="bullet"/>
      <w:pStyle w:val="a2"/>
      <w:lvlText w:val=""/>
      <w:lvlJc w:val="left"/>
      <w:pPr>
        <w:ind w:left="928" w:hanging="360"/>
      </w:pPr>
      <w:rPr>
        <w:rFonts w:ascii="Symbol" w:hAnsi="Symbol" w:hint="default"/>
      </w:rPr>
    </w:lvl>
    <w:lvl w:ilvl="1" w:tplc="04190019" w:tentative="1">
      <w:start w:val="1"/>
      <w:numFmt w:val="lowerLetter"/>
      <w:lvlText w:val="%2."/>
      <w:lvlJc w:val="left"/>
      <w:pPr>
        <w:ind w:left="3207" w:hanging="360"/>
      </w:pPr>
    </w:lvl>
    <w:lvl w:ilvl="2" w:tplc="0419001B" w:tentative="1">
      <w:start w:val="1"/>
      <w:numFmt w:val="lowerRoman"/>
      <w:lvlText w:val="%3."/>
      <w:lvlJc w:val="right"/>
      <w:pPr>
        <w:ind w:left="3927" w:hanging="180"/>
      </w:pPr>
    </w:lvl>
    <w:lvl w:ilvl="3" w:tplc="0419000F" w:tentative="1">
      <w:start w:val="1"/>
      <w:numFmt w:val="decimal"/>
      <w:lvlText w:val="%4."/>
      <w:lvlJc w:val="left"/>
      <w:pPr>
        <w:ind w:left="4647" w:hanging="360"/>
      </w:pPr>
    </w:lvl>
    <w:lvl w:ilvl="4" w:tplc="04190019" w:tentative="1">
      <w:start w:val="1"/>
      <w:numFmt w:val="lowerLetter"/>
      <w:lvlText w:val="%5."/>
      <w:lvlJc w:val="left"/>
      <w:pPr>
        <w:ind w:left="5367" w:hanging="360"/>
      </w:pPr>
    </w:lvl>
    <w:lvl w:ilvl="5" w:tplc="0419001B" w:tentative="1">
      <w:start w:val="1"/>
      <w:numFmt w:val="lowerRoman"/>
      <w:lvlText w:val="%6."/>
      <w:lvlJc w:val="right"/>
      <w:pPr>
        <w:ind w:left="6087" w:hanging="180"/>
      </w:pPr>
    </w:lvl>
    <w:lvl w:ilvl="6" w:tplc="0419000F" w:tentative="1">
      <w:start w:val="1"/>
      <w:numFmt w:val="decimal"/>
      <w:lvlText w:val="%7."/>
      <w:lvlJc w:val="left"/>
      <w:pPr>
        <w:ind w:left="6807" w:hanging="360"/>
      </w:pPr>
    </w:lvl>
    <w:lvl w:ilvl="7" w:tplc="04190019" w:tentative="1">
      <w:start w:val="1"/>
      <w:numFmt w:val="lowerLetter"/>
      <w:lvlText w:val="%8."/>
      <w:lvlJc w:val="left"/>
      <w:pPr>
        <w:ind w:left="7527" w:hanging="360"/>
      </w:pPr>
    </w:lvl>
    <w:lvl w:ilvl="8" w:tplc="0419001B" w:tentative="1">
      <w:start w:val="1"/>
      <w:numFmt w:val="lowerRoman"/>
      <w:lvlText w:val="%9."/>
      <w:lvlJc w:val="right"/>
      <w:pPr>
        <w:ind w:left="8247" w:hanging="180"/>
      </w:pPr>
    </w:lvl>
  </w:abstractNum>
  <w:abstractNum w:abstractNumId="34">
    <w:nsid w:val="59E443AD"/>
    <w:multiLevelType w:val="hybridMultilevel"/>
    <w:tmpl w:val="1186BF72"/>
    <w:lvl w:ilvl="0" w:tplc="0419000F">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5">
    <w:nsid w:val="59E60585"/>
    <w:multiLevelType w:val="hybridMultilevel"/>
    <w:tmpl w:val="38D6B882"/>
    <w:styleLink w:val="a3"/>
    <w:lvl w:ilvl="0" w:tplc="D8386870">
      <w:start w:val="1"/>
      <w:numFmt w:val="bullet"/>
      <w:lvlText w:val=""/>
      <w:lvlJc w:val="left"/>
      <w:pPr>
        <w:tabs>
          <w:tab w:val="num" w:pos="1069"/>
        </w:tabs>
        <w:ind w:left="1069" w:hanging="360"/>
      </w:pPr>
      <w:rPr>
        <w:rFonts w:ascii="Symbol" w:hAnsi="Symbol" w:hint="default"/>
        <w:color w:val="auto"/>
      </w:rPr>
    </w:lvl>
    <w:lvl w:ilvl="1" w:tplc="04190003">
      <w:start w:val="1"/>
      <w:numFmt w:val="bullet"/>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36">
    <w:nsid w:val="5D137329"/>
    <w:multiLevelType w:val="multilevel"/>
    <w:tmpl w:val="6358C110"/>
    <w:lvl w:ilvl="0">
      <w:start w:val="2"/>
      <w:numFmt w:val="decimal"/>
      <w:lvlText w:val="%1"/>
      <w:lvlJc w:val="left"/>
      <w:pPr>
        <w:ind w:left="660" w:hanging="660"/>
      </w:pPr>
      <w:rPr>
        <w:rFonts w:hint="default"/>
      </w:rPr>
    </w:lvl>
    <w:lvl w:ilvl="1">
      <w:start w:val="1"/>
      <w:numFmt w:val="decimal"/>
      <w:lvlText w:val="%1.%2"/>
      <w:lvlJc w:val="left"/>
      <w:pPr>
        <w:ind w:left="849" w:hanging="660"/>
      </w:pPr>
      <w:rPr>
        <w:rFonts w:hint="default"/>
      </w:rPr>
    </w:lvl>
    <w:lvl w:ilvl="2">
      <w:start w:val="4"/>
      <w:numFmt w:val="decimal"/>
      <w:lvlText w:val="%1.%2.%3"/>
      <w:lvlJc w:val="left"/>
      <w:pPr>
        <w:ind w:left="1098"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836" w:hanging="1080"/>
      </w:pPr>
      <w:rPr>
        <w:rFonts w:hint="default"/>
      </w:rPr>
    </w:lvl>
    <w:lvl w:ilvl="5">
      <w:start w:val="1"/>
      <w:numFmt w:val="decimal"/>
      <w:lvlText w:val="%1.%2.%3.%4.%5.%6"/>
      <w:lvlJc w:val="left"/>
      <w:pPr>
        <w:ind w:left="2025" w:hanging="1080"/>
      </w:pPr>
      <w:rPr>
        <w:rFonts w:hint="default"/>
      </w:rPr>
    </w:lvl>
    <w:lvl w:ilvl="6">
      <w:start w:val="1"/>
      <w:numFmt w:val="decimal"/>
      <w:lvlText w:val="%1.%2.%3.%4.%5.%6.%7"/>
      <w:lvlJc w:val="left"/>
      <w:pPr>
        <w:ind w:left="2574" w:hanging="1440"/>
      </w:pPr>
      <w:rPr>
        <w:rFonts w:hint="default"/>
      </w:rPr>
    </w:lvl>
    <w:lvl w:ilvl="7">
      <w:start w:val="1"/>
      <w:numFmt w:val="decimal"/>
      <w:lvlText w:val="%1.%2.%3.%4.%5.%6.%7.%8"/>
      <w:lvlJc w:val="left"/>
      <w:pPr>
        <w:ind w:left="2763" w:hanging="1440"/>
      </w:pPr>
      <w:rPr>
        <w:rFonts w:hint="default"/>
      </w:rPr>
    </w:lvl>
    <w:lvl w:ilvl="8">
      <w:start w:val="1"/>
      <w:numFmt w:val="decimal"/>
      <w:lvlText w:val="%1.%2.%3.%4.%5.%6.%7.%8.%9"/>
      <w:lvlJc w:val="left"/>
      <w:pPr>
        <w:ind w:left="3312" w:hanging="1800"/>
      </w:pPr>
      <w:rPr>
        <w:rFonts w:hint="default"/>
      </w:rPr>
    </w:lvl>
  </w:abstractNum>
  <w:abstractNum w:abstractNumId="37">
    <w:nsid w:val="5FBE5678"/>
    <w:multiLevelType w:val="hybridMultilevel"/>
    <w:tmpl w:val="E01E7418"/>
    <w:lvl w:ilvl="0" w:tplc="49AA670E">
      <w:start w:val="1"/>
      <w:numFmt w:val="decimal"/>
      <w:suff w:val="space"/>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nsid w:val="70CC008F"/>
    <w:multiLevelType w:val="multilevel"/>
    <w:tmpl w:val="D3A4E860"/>
    <w:lvl w:ilvl="0">
      <w:start w:val="1"/>
      <w:numFmt w:val="decimal"/>
      <w:pStyle w:val="a4"/>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4"/>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39">
    <w:nsid w:val="753E1C9F"/>
    <w:multiLevelType w:val="hybridMultilevel"/>
    <w:tmpl w:val="7FBCB17E"/>
    <w:lvl w:ilvl="0" w:tplc="22C2F774">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nsid w:val="78867C37"/>
    <w:multiLevelType w:val="multilevel"/>
    <w:tmpl w:val="471694CC"/>
    <w:lvl w:ilvl="0">
      <w:start w:val="1"/>
      <w:numFmt w:val="decimal"/>
      <w:suff w:val="space"/>
      <w:lvlText w:val="%1."/>
      <w:lvlJc w:val="left"/>
      <w:pPr>
        <w:ind w:left="1460" w:hanging="1100"/>
      </w:pPr>
      <w:rPr>
        <w:rFonts w:hint="default"/>
      </w:rPr>
    </w:lvl>
    <w:lvl w:ilvl="1">
      <w:start w:val="1"/>
      <w:numFmt w:val="decimal"/>
      <w:isLgl/>
      <w:lvlText w:val="%1.%2"/>
      <w:lvlJc w:val="left"/>
      <w:pPr>
        <w:ind w:left="1149" w:hanging="720"/>
      </w:pPr>
      <w:rPr>
        <w:rFonts w:hint="default"/>
      </w:rPr>
    </w:lvl>
    <w:lvl w:ilvl="2">
      <w:start w:val="4"/>
      <w:numFmt w:val="decimal"/>
      <w:isLgl/>
      <w:lvlText w:val="%1.%2.%3"/>
      <w:lvlJc w:val="left"/>
      <w:pPr>
        <w:ind w:left="1218"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716" w:hanging="1080"/>
      </w:pPr>
      <w:rPr>
        <w:rFonts w:hint="default"/>
      </w:rPr>
    </w:lvl>
    <w:lvl w:ilvl="5">
      <w:start w:val="1"/>
      <w:numFmt w:val="decimal"/>
      <w:isLgl/>
      <w:lvlText w:val="%1.%2.%3.%4.%5.%6"/>
      <w:lvlJc w:val="left"/>
      <w:pPr>
        <w:ind w:left="1785" w:hanging="1080"/>
      </w:pPr>
      <w:rPr>
        <w:rFonts w:hint="default"/>
      </w:rPr>
    </w:lvl>
    <w:lvl w:ilvl="6">
      <w:start w:val="1"/>
      <w:numFmt w:val="decimal"/>
      <w:isLgl/>
      <w:lvlText w:val="%1.%2.%3.%4.%5.%6.%7"/>
      <w:lvlJc w:val="left"/>
      <w:pPr>
        <w:ind w:left="2214" w:hanging="1440"/>
      </w:pPr>
      <w:rPr>
        <w:rFonts w:hint="default"/>
      </w:rPr>
    </w:lvl>
    <w:lvl w:ilvl="7">
      <w:start w:val="1"/>
      <w:numFmt w:val="decimal"/>
      <w:isLgl/>
      <w:lvlText w:val="%1.%2.%3.%4.%5.%6.%7.%8"/>
      <w:lvlJc w:val="left"/>
      <w:pPr>
        <w:ind w:left="2283" w:hanging="1440"/>
      </w:pPr>
      <w:rPr>
        <w:rFonts w:hint="default"/>
      </w:rPr>
    </w:lvl>
    <w:lvl w:ilvl="8">
      <w:start w:val="1"/>
      <w:numFmt w:val="decimal"/>
      <w:isLgl/>
      <w:lvlText w:val="%1.%2.%3.%4.%5.%6.%7.%8.%9"/>
      <w:lvlJc w:val="left"/>
      <w:pPr>
        <w:ind w:left="2712" w:hanging="1800"/>
      </w:pPr>
      <w:rPr>
        <w:rFonts w:hint="default"/>
      </w:rPr>
    </w:lvl>
  </w:abstractNum>
  <w:num w:numId="1">
    <w:abstractNumId w:val="21"/>
  </w:num>
  <w:num w:numId="2">
    <w:abstractNumId w:val="13"/>
  </w:num>
  <w:num w:numId="3">
    <w:abstractNumId w:val="15"/>
  </w:num>
  <w:num w:numId="4">
    <w:abstractNumId w:val="28"/>
  </w:num>
  <w:num w:numId="5">
    <w:abstractNumId w:val="38"/>
  </w:num>
  <w:num w:numId="6">
    <w:abstractNumId w:val="4"/>
  </w:num>
  <w:num w:numId="7">
    <w:abstractNumId w:val="6"/>
  </w:num>
  <w:num w:numId="8">
    <w:abstractNumId w:val="26"/>
  </w:num>
  <w:num w:numId="9">
    <w:abstractNumId w:val="23"/>
  </w:num>
  <w:num w:numId="10">
    <w:abstractNumId w:val="11"/>
  </w:num>
  <w:num w:numId="11">
    <w:abstractNumId w:val="5"/>
  </w:num>
  <w:num w:numId="12">
    <w:abstractNumId w:val="35"/>
  </w:num>
  <w:num w:numId="13">
    <w:abstractNumId w:val="24"/>
  </w:num>
  <w:num w:numId="14">
    <w:abstractNumId w:val="32"/>
  </w:num>
  <w:num w:numId="15">
    <w:abstractNumId w:val="19"/>
  </w:num>
  <w:num w:numId="16">
    <w:abstractNumId w:val="9"/>
  </w:num>
  <w:num w:numId="17">
    <w:abstractNumId w:val="27"/>
  </w:num>
  <w:num w:numId="18">
    <w:abstractNumId w:val="29"/>
  </w:num>
  <w:num w:numId="19">
    <w:abstractNumId w:val="17"/>
  </w:num>
  <w:num w:numId="20">
    <w:abstractNumId w:val="12"/>
  </w:num>
  <w:num w:numId="21">
    <w:abstractNumId w:val="30"/>
  </w:num>
  <w:num w:numId="22">
    <w:abstractNumId w:val="22"/>
  </w:num>
  <w:num w:numId="23">
    <w:abstractNumId w:val="39"/>
  </w:num>
  <w:num w:numId="24">
    <w:abstractNumId w:val="40"/>
  </w:num>
  <w:num w:numId="25">
    <w:abstractNumId w:val="33"/>
  </w:num>
  <w:num w:numId="26">
    <w:abstractNumId w:val="14"/>
  </w:num>
  <w:num w:numId="27">
    <w:abstractNumId w:val="8"/>
  </w:num>
  <w:num w:numId="28">
    <w:abstractNumId w:val="7"/>
  </w:num>
  <w:num w:numId="29">
    <w:abstractNumId w:val="18"/>
  </w:num>
  <w:num w:numId="30">
    <w:abstractNumId w:val="37"/>
  </w:num>
  <w:num w:numId="31">
    <w:abstractNumId w:val="31"/>
  </w:num>
  <w:num w:numId="32">
    <w:abstractNumId w:val="10"/>
  </w:num>
  <w:num w:numId="33">
    <w:abstractNumId w:val="34"/>
  </w:num>
  <w:num w:numId="34">
    <w:abstractNumId w:val="20"/>
  </w:num>
  <w:num w:numId="35">
    <w:abstractNumId w:val="16"/>
  </w:num>
  <w:num w:numId="36">
    <w:abstractNumId w:val="36"/>
  </w:num>
  <w:num w:numId="37">
    <w:abstractNumId w:val="25"/>
  </w:num>
  <w:num w:numId="38">
    <w:abstractNumId w:val="33"/>
  </w:num>
  <w:num w:numId="39">
    <w:abstractNumId w:val="33"/>
  </w:num>
  <w:num w:numId="40">
    <w:abstractNumId w:val="33"/>
  </w:num>
  <w:numIdMacAtCleanup w:val="3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US" w:vendorID="64" w:dllVersion="131078" w:nlCheck="1" w:checkStyle="1"/>
  <w:activeWritingStyle w:appName="MSWord" w:lang="ru-RU" w:vendorID="64" w:dllVersion="131078" w:nlCheck="1" w:checkStyle="0"/>
  <w:stylePaneFormatFilter w:val="3008"/>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22530"/>
    <o:shapelayout v:ext="edit">
      <o:idmap v:ext="edit" data="2"/>
      <o:rules v:ext="edit">
        <o:r id="V:Rule2" type="connector" idref="#AutoShape 525"/>
      </o:rules>
    </o:shapelayout>
  </w:hdrShapeDefaults>
  <w:footnotePr>
    <w:footnote w:id="-1"/>
    <w:footnote w:id="0"/>
    <w:footnote w:id="1"/>
  </w:footnotePr>
  <w:endnotePr>
    <w:endnote w:id="-1"/>
    <w:endnote w:id="0"/>
    <w:endnote w:id="1"/>
  </w:endnotePr>
  <w:compat/>
  <w:rsids>
    <w:rsidRoot w:val="00301DFE"/>
    <w:rsid w:val="0000003A"/>
    <w:rsid w:val="00000056"/>
    <w:rsid w:val="0000033E"/>
    <w:rsid w:val="000003FD"/>
    <w:rsid w:val="00000B54"/>
    <w:rsid w:val="00000B95"/>
    <w:rsid w:val="000010AE"/>
    <w:rsid w:val="00001341"/>
    <w:rsid w:val="000018BE"/>
    <w:rsid w:val="00001947"/>
    <w:rsid w:val="00001BF2"/>
    <w:rsid w:val="00001C71"/>
    <w:rsid w:val="00002191"/>
    <w:rsid w:val="000024CF"/>
    <w:rsid w:val="000025F6"/>
    <w:rsid w:val="00002770"/>
    <w:rsid w:val="000028CC"/>
    <w:rsid w:val="00002B8B"/>
    <w:rsid w:val="00002BD7"/>
    <w:rsid w:val="00002EEA"/>
    <w:rsid w:val="00002F3C"/>
    <w:rsid w:val="0000370A"/>
    <w:rsid w:val="0000393F"/>
    <w:rsid w:val="00003A31"/>
    <w:rsid w:val="00003CDE"/>
    <w:rsid w:val="000040B7"/>
    <w:rsid w:val="000040F3"/>
    <w:rsid w:val="0000443A"/>
    <w:rsid w:val="00004611"/>
    <w:rsid w:val="0000478F"/>
    <w:rsid w:val="00004A3E"/>
    <w:rsid w:val="00004AD2"/>
    <w:rsid w:val="00004BFE"/>
    <w:rsid w:val="00005018"/>
    <w:rsid w:val="000050C4"/>
    <w:rsid w:val="00005468"/>
    <w:rsid w:val="00005491"/>
    <w:rsid w:val="00005670"/>
    <w:rsid w:val="000056ED"/>
    <w:rsid w:val="0000593F"/>
    <w:rsid w:val="00005B47"/>
    <w:rsid w:val="00005B67"/>
    <w:rsid w:val="00005BC5"/>
    <w:rsid w:val="00005C13"/>
    <w:rsid w:val="00005C1C"/>
    <w:rsid w:val="00005F31"/>
    <w:rsid w:val="00005FF8"/>
    <w:rsid w:val="0000632C"/>
    <w:rsid w:val="000063F6"/>
    <w:rsid w:val="00006817"/>
    <w:rsid w:val="00006A88"/>
    <w:rsid w:val="00006AA7"/>
    <w:rsid w:val="00006AF4"/>
    <w:rsid w:val="00006DA7"/>
    <w:rsid w:val="00006EA3"/>
    <w:rsid w:val="00006F9F"/>
    <w:rsid w:val="0000703A"/>
    <w:rsid w:val="0000717D"/>
    <w:rsid w:val="0000768F"/>
    <w:rsid w:val="00007867"/>
    <w:rsid w:val="0000798B"/>
    <w:rsid w:val="00007F64"/>
    <w:rsid w:val="000102DD"/>
    <w:rsid w:val="00010357"/>
    <w:rsid w:val="00010468"/>
    <w:rsid w:val="00010AEA"/>
    <w:rsid w:val="00010C59"/>
    <w:rsid w:val="00010D7F"/>
    <w:rsid w:val="00010DE7"/>
    <w:rsid w:val="00011101"/>
    <w:rsid w:val="000115BD"/>
    <w:rsid w:val="00011641"/>
    <w:rsid w:val="0001165D"/>
    <w:rsid w:val="000117BD"/>
    <w:rsid w:val="000117D5"/>
    <w:rsid w:val="00011B82"/>
    <w:rsid w:val="00011D7A"/>
    <w:rsid w:val="00011EF3"/>
    <w:rsid w:val="00012177"/>
    <w:rsid w:val="00012895"/>
    <w:rsid w:val="000129A5"/>
    <w:rsid w:val="00012A87"/>
    <w:rsid w:val="00012D27"/>
    <w:rsid w:val="000132EB"/>
    <w:rsid w:val="00013599"/>
    <w:rsid w:val="000137D8"/>
    <w:rsid w:val="00013853"/>
    <w:rsid w:val="00013AA8"/>
    <w:rsid w:val="00013FE6"/>
    <w:rsid w:val="00013FFB"/>
    <w:rsid w:val="000141B9"/>
    <w:rsid w:val="0001432F"/>
    <w:rsid w:val="000143F3"/>
    <w:rsid w:val="00014409"/>
    <w:rsid w:val="000144AA"/>
    <w:rsid w:val="00014B0E"/>
    <w:rsid w:val="00014E9F"/>
    <w:rsid w:val="00014FB6"/>
    <w:rsid w:val="0001502D"/>
    <w:rsid w:val="0001524E"/>
    <w:rsid w:val="00015392"/>
    <w:rsid w:val="000154CE"/>
    <w:rsid w:val="00015524"/>
    <w:rsid w:val="000156B1"/>
    <w:rsid w:val="000156D6"/>
    <w:rsid w:val="00015B07"/>
    <w:rsid w:val="00015BB9"/>
    <w:rsid w:val="00015F3F"/>
    <w:rsid w:val="000161F5"/>
    <w:rsid w:val="000161FE"/>
    <w:rsid w:val="00016379"/>
    <w:rsid w:val="00016461"/>
    <w:rsid w:val="0001653F"/>
    <w:rsid w:val="00016973"/>
    <w:rsid w:val="00016B7B"/>
    <w:rsid w:val="00016F98"/>
    <w:rsid w:val="000173BB"/>
    <w:rsid w:val="0001750F"/>
    <w:rsid w:val="000175FC"/>
    <w:rsid w:val="00017EAC"/>
    <w:rsid w:val="000201BA"/>
    <w:rsid w:val="00020246"/>
    <w:rsid w:val="000202F6"/>
    <w:rsid w:val="000204B1"/>
    <w:rsid w:val="000204E5"/>
    <w:rsid w:val="00020610"/>
    <w:rsid w:val="000207C9"/>
    <w:rsid w:val="00020ACE"/>
    <w:rsid w:val="00020CDD"/>
    <w:rsid w:val="00020D01"/>
    <w:rsid w:val="00020EF9"/>
    <w:rsid w:val="000211A0"/>
    <w:rsid w:val="000213E9"/>
    <w:rsid w:val="0002165B"/>
    <w:rsid w:val="00021FF1"/>
    <w:rsid w:val="000228F1"/>
    <w:rsid w:val="00023178"/>
    <w:rsid w:val="00023337"/>
    <w:rsid w:val="00023398"/>
    <w:rsid w:val="00023438"/>
    <w:rsid w:val="0002368F"/>
    <w:rsid w:val="0002395C"/>
    <w:rsid w:val="000239E0"/>
    <w:rsid w:val="00023C06"/>
    <w:rsid w:val="00023E19"/>
    <w:rsid w:val="00023FE5"/>
    <w:rsid w:val="000246B6"/>
    <w:rsid w:val="0002494F"/>
    <w:rsid w:val="00024DB4"/>
    <w:rsid w:val="00024EF5"/>
    <w:rsid w:val="00024F05"/>
    <w:rsid w:val="00025299"/>
    <w:rsid w:val="000252AD"/>
    <w:rsid w:val="000253F5"/>
    <w:rsid w:val="0002580B"/>
    <w:rsid w:val="00025A54"/>
    <w:rsid w:val="00025AB2"/>
    <w:rsid w:val="00025B45"/>
    <w:rsid w:val="00025C95"/>
    <w:rsid w:val="00025CF8"/>
    <w:rsid w:val="00025E76"/>
    <w:rsid w:val="00025F09"/>
    <w:rsid w:val="000261A2"/>
    <w:rsid w:val="00026225"/>
    <w:rsid w:val="00026697"/>
    <w:rsid w:val="00026791"/>
    <w:rsid w:val="00026CD8"/>
    <w:rsid w:val="00026D4F"/>
    <w:rsid w:val="00027117"/>
    <w:rsid w:val="000273D7"/>
    <w:rsid w:val="00027500"/>
    <w:rsid w:val="000275F2"/>
    <w:rsid w:val="000279A7"/>
    <w:rsid w:val="00027A12"/>
    <w:rsid w:val="00027A8A"/>
    <w:rsid w:val="00027FDB"/>
    <w:rsid w:val="00030138"/>
    <w:rsid w:val="0003029C"/>
    <w:rsid w:val="000302DC"/>
    <w:rsid w:val="000304CB"/>
    <w:rsid w:val="000304FA"/>
    <w:rsid w:val="00030773"/>
    <w:rsid w:val="000309DB"/>
    <w:rsid w:val="00030D26"/>
    <w:rsid w:val="000312EE"/>
    <w:rsid w:val="0003147F"/>
    <w:rsid w:val="0003160B"/>
    <w:rsid w:val="00031652"/>
    <w:rsid w:val="00031DA7"/>
    <w:rsid w:val="0003212F"/>
    <w:rsid w:val="00032542"/>
    <w:rsid w:val="0003293E"/>
    <w:rsid w:val="00032B04"/>
    <w:rsid w:val="00032C5E"/>
    <w:rsid w:val="00032D8D"/>
    <w:rsid w:val="00032E61"/>
    <w:rsid w:val="00032F7E"/>
    <w:rsid w:val="000330E8"/>
    <w:rsid w:val="00033262"/>
    <w:rsid w:val="000333FC"/>
    <w:rsid w:val="000334A6"/>
    <w:rsid w:val="00033894"/>
    <w:rsid w:val="0003395A"/>
    <w:rsid w:val="00033986"/>
    <w:rsid w:val="00033B38"/>
    <w:rsid w:val="00033D14"/>
    <w:rsid w:val="00033D75"/>
    <w:rsid w:val="00033F3D"/>
    <w:rsid w:val="00033FE5"/>
    <w:rsid w:val="000341AB"/>
    <w:rsid w:val="0003450E"/>
    <w:rsid w:val="0003453B"/>
    <w:rsid w:val="000345A4"/>
    <w:rsid w:val="0003466D"/>
    <w:rsid w:val="00034740"/>
    <w:rsid w:val="00034765"/>
    <w:rsid w:val="0003476C"/>
    <w:rsid w:val="000347AC"/>
    <w:rsid w:val="00034836"/>
    <w:rsid w:val="00034973"/>
    <w:rsid w:val="00034A76"/>
    <w:rsid w:val="00034C07"/>
    <w:rsid w:val="00034E4B"/>
    <w:rsid w:val="00034E78"/>
    <w:rsid w:val="00035008"/>
    <w:rsid w:val="00035153"/>
    <w:rsid w:val="00035490"/>
    <w:rsid w:val="000356E1"/>
    <w:rsid w:val="000357B9"/>
    <w:rsid w:val="0003595D"/>
    <w:rsid w:val="00035BEE"/>
    <w:rsid w:val="00035CC6"/>
    <w:rsid w:val="000360AB"/>
    <w:rsid w:val="00036226"/>
    <w:rsid w:val="000362CD"/>
    <w:rsid w:val="000362F7"/>
    <w:rsid w:val="0003679A"/>
    <w:rsid w:val="00036D87"/>
    <w:rsid w:val="00036DE4"/>
    <w:rsid w:val="00036EE7"/>
    <w:rsid w:val="000370D7"/>
    <w:rsid w:val="0003720A"/>
    <w:rsid w:val="000372BB"/>
    <w:rsid w:val="000372E1"/>
    <w:rsid w:val="000373F5"/>
    <w:rsid w:val="000376E3"/>
    <w:rsid w:val="00037C7B"/>
    <w:rsid w:val="00040049"/>
    <w:rsid w:val="00040080"/>
    <w:rsid w:val="00040347"/>
    <w:rsid w:val="00040637"/>
    <w:rsid w:val="00040966"/>
    <w:rsid w:val="00040994"/>
    <w:rsid w:val="00040A1F"/>
    <w:rsid w:val="00040D71"/>
    <w:rsid w:val="00041119"/>
    <w:rsid w:val="0004118B"/>
    <w:rsid w:val="00041626"/>
    <w:rsid w:val="00041F00"/>
    <w:rsid w:val="00042023"/>
    <w:rsid w:val="0004205F"/>
    <w:rsid w:val="000420C1"/>
    <w:rsid w:val="00042250"/>
    <w:rsid w:val="000423B4"/>
    <w:rsid w:val="00042640"/>
    <w:rsid w:val="00042920"/>
    <w:rsid w:val="00042B28"/>
    <w:rsid w:val="00042F15"/>
    <w:rsid w:val="00042F77"/>
    <w:rsid w:val="0004379B"/>
    <w:rsid w:val="000439B9"/>
    <w:rsid w:val="00043A9B"/>
    <w:rsid w:val="00043E14"/>
    <w:rsid w:val="00043ED6"/>
    <w:rsid w:val="00044128"/>
    <w:rsid w:val="000442C0"/>
    <w:rsid w:val="0004435D"/>
    <w:rsid w:val="00044487"/>
    <w:rsid w:val="000444FE"/>
    <w:rsid w:val="000446D3"/>
    <w:rsid w:val="00044817"/>
    <w:rsid w:val="00044916"/>
    <w:rsid w:val="0004499B"/>
    <w:rsid w:val="0004499F"/>
    <w:rsid w:val="00044BEF"/>
    <w:rsid w:val="00044DE5"/>
    <w:rsid w:val="000451F5"/>
    <w:rsid w:val="000456D7"/>
    <w:rsid w:val="000456E3"/>
    <w:rsid w:val="000457D6"/>
    <w:rsid w:val="00045981"/>
    <w:rsid w:val="00045A7D"/>
    <w:rsid w:val="00045B7A"/>
    <w:rsid w:val="00045F89"/>
    <w:rsid w:val="00046087"/>
    <w:rsid w:val="000461AE"/>
    <w:rsid w:val="000461F6"/>
    <w:rsid w:val="00046487"/>
    <w:rsid w:val="00046546"/>
    <w:rsid w:val="00046A5D"/>
    <w:rsid w:val="00046E47"/>
    <w:rsid w:val="00046F28"/>
    <w:rsid w:val="00047212"/>
    <w:rsid w:val="0004737F"/>
    <w:rsid w:val="00047477"/>
    <w:rsid w:val="000474CE"/>
    <w:rsid w:val="000479ED"/>
    <w:rsid w:val="00047EFA"/>
    <w:rsid w:val="0005030D"/>
    <w:rsid w:val="00050563"/>
    <w:rsid w:val="00050634"/>
    <w:rsid w:val="000507C1"/>
    <w:rsid w:val="00050A9D"/>
    <w:rsid w:val="00050B07"/>
    <w:rsid w:val="00051087"/>
    <w:rsid w:val="0005109D"/>
    <w:rsid w:val="000510B9"/>
    <w:rsid w:val="00051332"/>
    <w:rsid w:val="000517CD"/>
    <w:rsid w:val="0005196D"/>
    <w:rsid w:val="00051A0F"/>
    <w:rsid w:val="00051B81"/>
    <w:rsid w:val="00051CBD"/>
    <w:rsid w:val="000522E3"/>
    <w:rsid w:val="000523D3"/>
    <w:rsid w:val="00052543"/>
    <w:rsid w:val="00052871"/>
    <w:rsid w:val="000528B1"/>
    <w:rsid w:val="00052A19"/>
    <w:rsid w:val="00052A6C"/>
    <w:rsid w:val="00052AB3"/>
    <w:rsid w:val="00052AC2"/>
    <w:rsid w:val="00052B7E"/>
    <w:rsid w:val="00052D2C"/>
    <w:rsid w:val="00052F67"/>
    <w:rsid w:val="00052F8B"/>
    <w:rsid w:val="00053542"/>
    <w:rsid w:val="000536B2"/>
    <w:rsid w:val="000538AA"/>
    <w:rsid w:val="00053949"/>
    <w:rsid w:val="00053E52"/>
    <w:rsid w:val="0005405D"/>
    <w:rsid w:val="000540F4"/>
    <w:rsid w:val="00054127"/>
    <w:rsid w:val="0005437D"/>
    <w:rsid w:val="00054446"/>
    <w:rsid w:val="0005459E"/>
    <w:rsid w:val="000546DE"/>
    <w:rsid w:val="00054896"/>
    <w:rsid w:val="00054A37"/>
    <w:rsid w:val="00054C84"/>
    <w:rsid w:val="00055058"/>
    <w:rsid w:val="00055849"/>
    <w:rsid w:val="00055971"/>
    <w:rsid w:val="00055C50"/>
    <w:rsid w:val="00055D27"/>
    <w:rsid w:val="00055DF9"/>
    <w:rsid w:val="00055F31"/>
    <w:rsid w:val="0005608A"/>
    <w:rsid w:val="00056537"/>
    <w:rsid w:val="00056804"/>
    <w:rsid w:val="00056861"/>
    <w:rsid w:val="0005695E"/>
    <w:rsid w:val="0005697A"/>
    <w:rsid w:val="000569B7"/>
    <w:rsid w:val="00056A6A"/>
    <w:rsid w:val="00056DAA"/>
    <w:rsid w:val="00057012"/>
    <w:rsid w:val="0005735C"/>
    <w:rsid w:val="000573D6"/>
    <w:rsid w:val="000574D5"/>
    <w:rsid w:val="0005756A"/>
    <w:rsid w:val="000575C6"/>
    <w:rsid w:val="000578F7"/>
    <w:rsid w:val="00057934"/>
    <w:rsid w:val="00057C16"/>
    <w:rsid w:val="00060360"/>
    <w:rsid w:val="000606B0"/>
    <w:rsid w:val="000607DD"/>
    <w:rsid w:val="000608AA"/>
    <w:rsid w:val="00060BB6"/>
    <w:rsid w:val="00060D76"/>
    <w:rsid w:val="0006100E"/>
    <w:rsid w:val="000610A4"/>
    <w:rsid w:val="000611F5"/>
    <w:rsid w:val="00061282"/>
    <w:rsid w:val="00061684"/>
    <w:rsid w:val="000617A5"/>
    <w:rsid w:val="000619DD"/>
    <w:rsid w:val="00061BB2"/>
    <w:rsid w:val="00061D77"/>
    <w:rsid w:val="00061DCF"/>
    <w:rsid w:val="00061DD6"/>
    <w:rsid w:val="00061F34"/>
    <w:rsid w:val="0006214B"/>
    <w:rsid w:val="00062942"/>
    <w:rsid w:val="00062ACF"/>
    <w:rsid w:val="00062C25"/>
    <w:rsid w:val="00062DEE"/>
    <w:rsid w:val="00063251"/>
    <w:rsid w:val="00063279"/>
    <w:rsid w:val="0006353C"/>
    <w:rsid w:val="0006354D"/>
    <w:rsid w:val="000637AC"/>
    <w:rsid w:val="00063CFE"/>
    <w:rsid w:val="00064101"/>
    <w:rsid w:val="0006416C"/>
    <w:rsid w:val="00064479"/>
    <w:rsid w:val="000647E7"/>
    <w:rsid w:val="000649DC"/>
    <w:rsid w:val="00064D1C"/>
    <w:rsid w:val="00064DF5"/>
    <w:rsid w:val="000650A8"/>
    <w:rsid w:val="00065436"/>
    <w:rsid w:val="000654E1"/>
    <w:rsid w:val="00065652"/>
    <w:rsid w:val="00065CBF"/>
    <w:rsid w:val="00065CFD"/>
    <w:rsid w:val="00065E37"/>
    <w:rsid w:val="00065E8B"/>
    <w:rsid w:val="00065E96"/>
    <w:rsid w:val="000661C4"/>
    <w:rsid w:val="00066785"/>
    <w:rsid w:val="00066863"/>
    <w:rsid w:val="00066CC2"/>
    <w:rsid w:val="00066F7C"/>
    <w:rsid w:val="00067156"/>
    <w:rsid w:val="0006782B"/>
    <w:rsid w:val="00067D52"/>
    <w:rsid w:val="00067DA2"/>
    <w:rsid w:val="00067EFF"/>
    <w:rsid w:val="00067F87"/>
    <w:rsid w:val="00070297"/>
    <w:rsid w:val="00070517"/>
    <w:rsid w:val="000705C5"/>
    <w:rsid w:val="00070B0B"/>
    <w:rsid w:val="00070CB6"/>
    <w:rsid w:val="00070CB9"/>
    <w:rsid w:val="00070E04"/>
    <w:rsid w:val="00071016"/>
    <w:rsid w:val="000710CB"/>
    <w:rsid w:val="00071331"/>
    <w:rsid w:val="00072348"/>
    <w:rsid w:val="00072523"/>
    <w:rsid w:val="0007256C"/>
    <w:rsid w:val="00072736"/>
    <w:rsid w:val="000728E1"/>
    <w:rsid w:val="00072E3A"/>
    <w:rsid w:val="0007363E"/>
    <w:rsid w:val="000736AF"/>
    <w:rsid w:val="000737D9"/>
    <w:rsid w:val="00073C4C"/>
    <w:rsid w:val="00073CCD"/>
    <w:rsid w:val="00073E1B"/>
    <w:rsid w:val="000741D8"/>
    <w:rsid w:val="00074EF8"/>
    <w:rsid w:val="000751BB"/>
    <w:rsid w:val="00075A53"/>
    <w:rsid w:val="00075A72"/>
    <w:rsid w:val="00075BBF"/>
    <w:rsid w:val="00075CE3"/>
    <w:rsid w:val="00075D31"/>
    <w:rsid w:val="00076017"/>
    <w:rsid w:val="00076427"/>
    <w:rsid w:val="00076595"/>
    <w:rsid w:val="00076693"/>
    <w:rsid w:val="0007672A"/>
    <w:rsid w:val="00076740"/>
    <w:rsid w:val="0007695E"/>
    <w:rsid w:val="00076A98"/>
    <w:rsid w:val="00076E33"/>
    <w:rsid w:val="00076E81"/>
    <w:rsid w:val="00076FBF"/>
    <w:rsid w:val="00077050"/>
    <w:rsid w:val="000772C0"/>
    <w:rsid w:val="000774F4"/>
    <w:rsid w:val="000775B9"/>
    <w:rsid w:val="00077887"/>
    <w:rsid w:val="000778AB"/>
    <w:rsid w:val="0007797C"/>
    <w:rsid w:val="00077BF8"/>
    <w:rsid w:val="00077F96"/>
    <w:rsid w:val="00080178"/>
    <w:rsid w:val="00080583"/>
    <w:rsid w:val="00080722"/>
    <w:rsid w:val="00080F20"/>
    <w:rsid w:val="0008115C"/>
    <w:rsid w:val="0008141E"/>
    <w:rsid w:val="000816E0"/>
    <w:rsid w:val="000817C4"/>
    <w:rsid w:val="00081808"/>
    <w:rsid w:val="00081C20"/>
    <w:rsid w:val="00082020"/>
    <w:rsid w:val="000823EC"/>
    <w:rsid w:val="000824B1"/>
    <w:rsid w:val="00082610"/>
    <w:rsid w:val="00082730"/>
    <w:rsid w:val="00082742"/>
    <w:rsid w:val="000827BB"/>
    <w:rsid w:val="000828B7"/>
    <w:rsid w:val="00082BD8"/>
    <w:rsid w:val="00083014"/>
    <w:rsid w:val="00083048"/>
    <w:rsid w:val="00083394"/>
    <w:rsid w:val="000835A1"/>
    <w:rsid w:val="0008395B"/>
    <w:rsid w:val="00083BEB"/>
    <w:rsid w:val="00083E48"/>
    <w:rsid w:val="00083FDE"/>
    <w:rsid w:val="0008407E"/>
    <w:rsid w:val="000843B5"/>
    <w:rsid w:val="0008457A"/>
    <w:rsid w:val="000846A2"/>
    <w:rsid w:val="000848F3"/>
    <w:rsid w:val="00084A6F"/>
    <w:rsid w:val="00084BD9"/>
    <w:rsid w:val="00084C9F"/>
    <w:rsid w:val="00084D54"/>
    <w:rsid w:val="00084EBB"/>
    <w:rsid w:val="00084F4B"/>
    <w:rsid w:val="000850E0"/>
    <w:rsid w:val="000851A1"/>
    <w:rsid w:val="000853F0"/>
    <w:rsid w:val="000854CA"/>
    <w:rsid w:val="000855E9"/>
    <w:rsid w:val="00085EF7"/>
    <w:rsid w:val="00085FD2"/>
    <w:rsid w:val="000862FF"/>
    <w:rsid w:val="0008646A"/>
    <w:rsid w:val="000865D4"/>
    <w:rsid w:val="00086822"/>
    <w:rsid w:val="00086824"/>
    <w:rsid w:val="00086854"/>
    <w:rsid w:val="0008692B"/>
    <w:rsid w:val="00086935"/>
    <w:rsid w:val="00086ADA"/>
    <w:rsid w:val="00087321"/>
    <w:rsid w:val="00087414"/>
    <w:rsid w:val="000875EE"/>
    <w:rsid w:val="00087C77"/>
    <w:rsid w:val="00090254"/>
    <w:rsid w:val="00090782"/>
    <w:rsid w:val="00090A3E"/>
    <w:rsid w:val="00090F87"/>
    <w:rsid w:val="000910F4"/>
    <w:rsid w:val="000910FB"/>
    <w:rsid w:val="0009141B"/>
    <w:rsid w:val="0009145E"/>
    <w:rsid w:val="0009151A"/>
    <w:rsid w:val="00091588"/>
    <w:rsid w:val="00091725"/>
    <w:rsid w:val="00091965"/>
    <w:rsid w:val="00091A0E"/>
    <w:rsid w:val="00092445"/>
    <w:rsid w:val="0009251E"/>
    <w:rsid w:val="000926D9"/>
    <w:rsid w:val="00092891"/>
    <w:rsid w:val="00092954"/>
    <w:rsid w:val="000929C2"/>
    <w:rsid w:val="00092A06"/>
    <w:rsid w:val="00092AB3"/>
    <w:rsid w:val="00092EE8"/>
    <w:rsid w:val="00093047"/>
    <w:rsid w:val="000931BB"/>
    <w:rsid w:val="000935E0"/>
    <w:rsid w:val="00093739"/>
    <w:rsid w:val="00093944"/>
    <w:rsid w:val="00093A0B"/>
    <w:rsid w:val="00093B8B"/>
    <w:rsid w:val="00093C3E"/>
    <w:rsid w:val="00093C96"/>
    <w:rsid w:val="00093FAE"/>
    <w:rsid w:val="000942B1"/>
    <w:rsid w:val="000942E0"/>
    <w:rsid w:val="000947B7"/>
    <w:rsid w:val="0009495C"/>
    <w:rsid w:val="00094A35"/>
    <w:rsid w:val="00094F5C"/>
    <w:rsid w:val="00094FD9"/>
    <w:rsid w:val="0009517F"/>
    <w:rsid w:val="000952CD"/>
    <w:rsid w:val="000952D8"/>
    <w:rsid w:val="000954F9"/>
    <w:rsid w:val="00095760"/>
    <w:rsid w:val="00095800"/>
    <w:rsid w:val="00095D5E"/>
    <w:rsid w:val="00095FA0"/>
    <w:rsid w:val="000960E5"/>
    <w:rsid w:val="0009618C"/>
    <w:rsid w:val="00096368"/>
    <w:rsid w:val="000964E3"/>
    <w:rsid w:val="000966B6"/>
    <w:rsid w:val="00096857"/>
    <w:rsid w:val="00096A64"/>
    <w:rsid w:val="00096CB2"/>
    <w:rsid w:val="00096CB7"/>
    <w:rsid w:val="000971EB"/>
    <w:rsid w:val="0009759D"/>
    <w:rsid w:val="000978B8"/>
    <w:rsid w:val="000978DE"/>
    <w:rsid w:val="00097A64"/>
    <w:rsid w:val="00097C08"/>
    <w:rsid w:val="00097C99"/>
    <w:rsid w:val="00097D36"/>
    <w:rsid w:val="00097DFD"/>
    <w:rsid w:val="000A01C9"/>
    <w:rsid w:val="000A026F"/>
    <w:rsid w:val="000A02D9"/>
    <w:rsid w:val="000A0306"/>
    <w:rsid w:val="000A048E"/>
    <w:rsid w:val="000A0545"/>
    <w:rsid w:val="000A0774"/>
    <w:rsid w:val="000A08C6"/>
    <w:rsid w:val="000A08F9"/>
    <w:rsid w:val="000A0A53"/>
    <w:rsid w:val="000A0B0A"/>
    <w:rsid w:val="000A0DA2"/>
    <w:rsid w:val="000A0EB8"/>
    <w:rsid w:val="000A0F8C"/>
    <w:rsid w:val="000A10C8"/>
    <w:rsid w:val="000A1361"/>
    <w:rsid w:val="000A13F5"/>
    <w:rsid w:val="000A15D5"/>
    <w:rsid w:val="000A1B3A"/>
    <w:rsid w:val="000A1D23"/>
    <w:rsid w:val="000A20CF"/>
    <w:rsid w:val="000A237F"/>
    <w:rsid w:val="000A23E9"/>
    <w:rsid w:val="000A254B"/>
    <w:rsid w:val="000A255C"/>
    <w:rsid w:val="000A2589"/>
    <w:rsid w:val="000A2640"/>
    <w:rsid w:val="000A2A48"/>
    <w:rsid w:val="000A2BC2"/>
    <w:rsid w:val="000A2D68"/>
    <w:rsid w:val="000A2FF8"/>
    <w:rsid w:val="000A301A"/>
    <w:rsid w:val="000A323F"/>
    <w:rsid w:val="000A3264"/>
    <w:rsid w:val="000A3502"/>
    <w:rsid w:val="000A359E"/>
    <w:rsid w:val="000A3760"/>
    <w:rsid w:val="000A389E"/>
    <w:rsid w:val="000A39C6"/>
    <w:rsid w:val="000A3B37"/>
    <w:rsid w:val="000A3D46"/>
    <w:rsid w:val="000A3E3B"/>
    <w:rsid w:val="000A3EB2"/>
    <w:rsid w:val="000A421C"/>
    <w:rsid w:val="000A4641"/>
    <w:rsid w:val="000A469E"/>
    <w:rsid w:val="000A46CD"/>
    <w:rsid w:val="000A4B45"/>
    <w:rsid w:val="000A4C84"/>
    <w:rsid w:val="000A4EE4"/>
    <w:rsid w:val="000A52A4"/>
    <w:rsid w:val="000A52CB"/>
    <w:rsid w:val="000A52E0"/>
    <w:rsid w:val="000A5329"/>
    <w:rsid w:val="000A5CA9"/>
    <w:rsid w:val="000A5EBB"/>
    <w:rsid w:val="000A64F9"/>
    <w:rsid w:val="000A6ED8"/>
    <w:rsid w:val="000A6EE8"/>
    <w:rsid w:val="000A7071"/>
    <w:rsid w:val="000A753D"/>
    <w:rsid w:val="000A76D3"/>
    <w:rsid w:val="000A7DE5"/>
    <w:rsid w:val="000A7FDB"/>
    <w:rsid w:val="000B02D4"/>
    <w:rsid w:val="000B04B5"/>
    <w:rsid w:val="000B0561"/>
    <w:rsid w:val="000B07C9"/>
    <w:rsid w:val="000B0A3C"/>
    <w:rsid w:val="000B0B9B"/>
    <w:rsid w:val="000B0C1F"/>
    <w:rsid w:val="000B0EC1"/>
    <w:rsid w:val="000B0EED"/>
    <w:rsid w:val="000B0F61"/>
    <w:rsid w:val="000B1098"/>
    <w:rsid w:val="000B168B"/>
    <w:rsid w:val="000B18FC"/>
    <w:rsid w:val="000B1AB8"/>
    <w:rsid w:val="000B1C13"/>
    <w:rsid w:val="000B1D5C"/>
    <w:rsid w:val="000B1EE6"/>
    <w:rsid w:val="000B1F5B"/>
    <w:rsid w:val="000B1FEE"/>
    <w:rsid w:val="000B2A2C"/>
    <w:rsid w:val="000B2C9D"/>
    <w:rsid w:val="000B2E64"/>
    <w:rsid w:val="000B2F32"/>
    <w:rsid w:val="000B2FF3"/>
    <w:rsid w:val="000B30E9"/>
    <w:rsid w:val="000B3335"/>
    <w:rsid w:val="000B3625"/>
    <w:rsid w:val="000B3671"/>
    <w:rsid w:val="000B378C"/>
    <w:rsid w:val="000B39E5"/>
    <w:rsid w:val="000B3AC8"/>
    <w:rsid w:val="000B3C70"/>
    <w:rsid w:val="000B402C"/>
    <w:rsid w:val="000B433F"/>
    <w:rsid w:val="000B44A5"/>
    <w:rsid w:val="000B46D8"/>
    <w:rsid w:val="000B4778"/>
    <w:rsid w:val="000B479A"/>
    <w:rsid w:val="000B47E6"/>
    <w:rsid w:val="000B4800"/>
    <w:rsid w:val="000B4876"/>
    <w:rsid w:val="000B490F"/>
    <w:rsid w:val="000B4AD4"/>
    <w:rsid w:val="000B4B23"/>
    <w:rsid w:val="000B4BA8"/>
    <w:rsid w:val="000B4C4C"/>
    <w:rsid w:val="000B540E"/>
    <w:rsid w:val="000B54F0"/>
    <w:rsid w:val="000B5784"/>
    <w:rsid w:val="000B585B"/>
    <w:rsid w:val="000B58CE"/>
    <w:rsid w:val="000B59C0"/>
    <w:rsid w:val="000B5D2B"/>
    <w:rsid w:val="000B5E44"/>
    <w:rsid w:val="000B5FA8"/>
    <w:rsid w:val="000B60B9"/>
    <w:rsid w:val="000B63D7"/>
    <w:rsid w:val="000B654C"/>
    <w:rsid w:val="000B66EF"/>
    <w:rsid w:val="000B67F4"/>
    <w:rsid w:val="000B69C0"/>
    <w:rsid w:val="000B6C22"/>
    <w:rsid w:val="000B6D3B"/>
    <w:rsid w:val="000B72A1"/>
    <w:rsid w:val="000B7434"/>
    <w:rsid w:val="000B781F"/>
    <w:rsid w:val="000B78D6"/>
    <w:rsid w:val="000B7A05"/>
    <w:rsid w:val="000B7AD4"/>
    <w:rsid w:val="000B7C19"/>
    <w:rsid w:val="000C00A7"/>
    <w:rsid w:val="000C013C"/>
    <w:rsid w:val="000C0299"/>
    <w:rsid w:val="000C02A7"/>
    <w:rsid w:val="000C0655"/>
    <w:rsid w:val="000C06A7"/>
    <w:rsid w:val="000C0874"/>
    <w:rsid w:val="000C08AC"/>
    <w:rsid w:val="000C0CA2"/>
    <w:rsid w:val="000C1548"/>
    <w:rsid w:val="000C15C7"/>
    <w:rsid w:val="000C176C"/>
    <w:rsid w:val="000C180E"/>
    <w:rsid w:val="000C19BD"/>
    <w:rsid w:val="000C1A95"/>
    <w:rsid w:val="000C1BBD"/>
    <w:rsid w:val="000C1D44"/>
    <w:rsid w:val="000C1DE0"/>
    <w:rsid w:val="000C203B"/>
    <w:rsid w:val="000C2540"/>
    <w:rsid w:val="000C2893"/>
    <w:rsid w:val="000C2BE3"/>
    <w:rsid w:val="000C2C39"/>
    <w:rsid w:val="000C2D77"/>
    <w:rsid w:val="000C2E38"/>
    <w:rsid w:val="000C37EC"/>
    <w:rsid w:val="000C40B7"/>
    <w:rsid w:val="000C4210"/>
    <w:rsid w:val="000C4590"/>
    <w:rsid w:val="000C488B"/>
    <w:rsid w:val="000C4E9D"/>
    <w:rsid w:val="000C50FA"/>
    <w:rsid w:val="000C5370"/>
    <w:rsid w:val="000C547A"/>
    <w:rsid w:val="000C57B8"/>
    <w:rsid w:val="000C58E4"/>
    <w:rsid w:val="000C590F"/>
    <w:rsid w:val="000C593B"/>
    <w:rsid w:val="000C5DC4"/>
    <w:rsid w:val="000C5DCE"/>
    <w:rsid w:val="000C5E55"/>
    <w:rsid w:val="000C6027"/>
    <w:rsid w:val="000C6394"/>
    <w:rsid w:val="000C65DC"/>
    <w:rsid w:val="000C679B"/>
    <w:rsid w:val="000C67E7"/>
    <w:rsid w:val="000C695C"/>
    <w:rsid w:val="000C6A61"/>
    <w:rsid w:val="000C6AD1"/>
    <w:rsid w:val="000C6BB4"/>
    <w:rsid w:val="000C6F66"/>
    <w:rsid w:val="000C6FBA"/>
    <w:rsid w:val="000C745B"/>
    <w:rsid w:val="000C7483"/>
    <w:rsid w:val="000C74AA"/>
    <w:rsid w:val="000C79FC"/>
    <w:rsid w:val="000C7CC2"/>
    <w:rsid w:val="000C7E1A"/>
    <w:rsid w:val="000D002D"/>
    <w:rsid w:val="000D00B5"/>
    <w:rsid w:val="000D0306"/>
    <w:rsid w:val="000D03EF"/>
    <w:rsid w:val="000D091B"/>
    <w:rsid w:val="000D0A77"/>
    <w:rsid w:val="000D0D38"/>
    <w:rsid w:val="000D0FE2"/>
    <w:rsid w:val="000D106E"/>
    <w:rsid w:val="000D117F"/>
    <w:rsid w:val="000D11A5"/>
    <w:rsid w:val="000D123C"/>
    <w:rsid w:val="000D139B"/>
    <w:rsid w:val="000D13A6"/>
    <w:rsid w:val="000D1C87"/>
    <w:rsid w:val="000D1D68"/>
    <w:rsid w:val="000D1FD9"/>
    <w:rsid w:val="000D2030"/>
    <w:rsid w:val="000D2167"/>
    <w:rsid w:val="000D2550"/>
    <w:rsid w:val="000D25EC"/>
    <w:rsid w:val="000D27DC"/>
    <w:rsid w:val="000D2972"/>
    <w:rsid w:val="000D2A11"/>
    <w:rsid w:val="000D2A48"/>
    <w:rsid w:val="000D2B0B"/>
    <w:rsid w:val="000D2D39"/>
    <w:rsid w:val="000D2EA6"/>
    <w:rsid w:val="000D2F3C"/>
    <w:rsid w:val="000D3016"/>
    <w:rsid w:val="000D329E"/>
    <w:rsid w:val="000D3352"/>
    <w:rsid w:val="000D3D3F"/>
    <w:rsid w:val="000D3DB1"/>
    <w:rsid w:val="000D3F88"/>
    <w:rsid w:val="000D4219"/>
    <w:rsid w:val="000D4238"/>
    <w:rsid w:val="000D42C8"/>
    <w:rsid w:val="000D438F"/>
    <w:rsid w:val="000D439E"/>
    <w:rsid w:val="000D4591"/>
    <w:rsid w:val="000D45C0"/>
    <w:rsid w:val="000D4A7C"/>
    <w:rsid w:val="000D4B18"/>
    <w:rsid w:val="000D4B3E"/>
    <w:rsid w:val="000D4D50"/>
    <w:rsid w:val="000D4DFE"/>
    <w:rsid w:val="000D4F60"/>
    <w:rsid w:val="000D4FC9"/>
    <w:rsid w:val="000D517B"/>
    <w:rsid w:val="000D5443"/>
    <w:rsid w:val="000D553C"/>
    <w:rsid w:val="000D55E2"/>
    <w:rsid w:val="000D57F3"/>
    <w:rsid w:val="000D586B"/>
    <w:rsid w:val="000D5879"/>
    <w:rsid w:val="000D5A6A"/>
    <w:rsid w:val="000D606B"/>
    <w:rsid w:val="000D621E"/>
    <w:rsid w:val="000D626F"/>
    <w:rsid w:val="000D662F"/>
    <w:rsid w:val="000D66DA"/>
    <w:rsid w:val="000D6CE1"/>
    <w:rsid w:val="000D6F87"/>
    <w:rsid w:val="000D78B5"/>
    <w:rsid w:val="000D7AB2"/>
    <w:rsid w:val="000D7B0E"/>
    <w:rsid w:val="000D7B76"/>
    <w:rsid w:val="000E02FB"/>
    <w:rsid w:val="000E07C7"/>
    <w:rsid w:val="000E0C3E"/>
    <w:rsid w:val="000E0C6E"/>
    <w:rsid w:val="000E0D0B"/>
    <w:rsid w:val="000E1103"/>
    <w:rsid w:val="000E1243"/>
    <w:rsid w:val="000E13AE"/>
    <w:rsid w:val="000E1630"/>
    <w:rsid w:val="000E1733"/>
    <w:rsid w:val="000E17F6"/>
    <w:rsid w:val="000E1A6F"/>
    <w:rsid w:val="000E1B1E"/>
    <w:rsid w:val="000E1B31"/>
    <w:rsid w:val="000E1D4B"/>
    <w:rsid w:val="000E2086"/>
    <w:rsid w:val="000E2402"/>
    <w:rsid w:val="000E28E2"/>
    <w:rsid w:val="000E2928"/>
    <w:rsid w:val="000E2B22"/>
    <w:rsid w:val="000E2B79"/>
    <w:rsid w:val="000E2C9C"/>
    <w:rsid w:val="000E2D79"/>
    <w:rsid w:val="000E3095"/>
    <w:rsid w:val="000E3152"/>
    <w:rsid w:val="000E3293"/>
    <w:rsid w:val="000E340A"/>
    <w:rsid w:val="000E3B3B"/>
    <w:rsid w:val="000E3DD1"/>
    <w:rsid w:val="000E3DF3"/>
    <w:rsid w:val="000E3E77"/>
    <w:rsid w:val="000E3EE9"/>
    <w:rsid w:val="000E4068"/>
    <w:rsid w:val="000E4360"/>
    <w:rsid w:val="000E451D"/>
    <w:rsid w:val="000E46E4"/>
    <w:rsid w:val="000E4E68"/>
    <w:rsid w:val="000E50DC"/>
    <w:rsid w:val="000E51B5"/>
    <w:rsid w:val="000E55F8"/>
    <w:rsid w:val="000E560F"/>
    <w:rsid w:val="000E570F"/>
    <w:rsid w:val="000E591E"/>
    <w:rsid w:val="000E5B4A"/>
    <w:rsid w:val="000E5CB7"/>
    <w:rsid w:val="000E5F70"/>
    <w:rsid w:val="000E62CA"/>
    <w:rsid w:val="000E63C8"/>
    <w:rsid w:val="000E6683"/>
    <w:rsid w:val="000E67C6"/>
    <w:rsid w:val="000E6824"/>
    <w:rsid w:val="000E6ABC"/>
    <w:rsid w:val="000E6BB6"/>
    <w:rsid w:val="000E71F7"/>
    <w:rsid w:val="000E73C8"/>
    <w:rsid w:val="000E7692"/>
    <w:rsid w:val="000E77C5"/>
    <w:rsid w:val="000E7CB9"/>
    <w:rsid w:val="000F0127"/>
    <w:rsid w:val="000F023F"/>
    <w:rsid w:val="000F043A"/>
    <w:rsid w:val="000F0448"/>
    <w:rsid w:val="000F04A7"/>
    <w:rsid w:val="000F07C4"/>
    <w:rsid w:val="000F0824"/>
    <w:rsid w:val="000F0FF3"/>
    <w:rsid w:val="000F107E"/>
    <w:rsid w:val="000F10B0"/>
    <w:rsid w:val="000F149D"/>
    <w:rsid w:val="000F1658"/>
    <w:rsid w:val="000F16C5"/>
    <w:rsid w:val="000F17CD"/>
    <w:rsid w:val="000F1869"/>
    <w:rsid w:val="000F1885"/>
    <w:rsid w:val="000F1D99"/>
    <w:rsid w:val="000F1FD5"/>
    <w:rsid w:val="000F2084"/>
    <w:rsid w:val="000F2283"/>
    <w:rsid w:val="000F2286"/>
    <w:rsid w:val="000F24F6"/>
    <w:rsid w:val="000F27F0"/>
    <w:rsid w:val="000F284F"/>
    <w:rsid w:val="000F287C"/>
    <w:rsid w:val="000F2B5C"/>
    <w:rsid w:val="000F2D51"/>
    <w:rsid w:val="000F2D92"/>
    <w:rsid w:val="000F2E99"/>
    <w:rsid w:val="000F34D9"/>
    <w:rsid w:val="000F34F8"/>
    <w:rsid w:val="000F3515"/>
    <w:rsid w:val="000F359C"/>
    <w:rsid w:val="000F3720"/>
    <w:rsid w:val="000F3847"/>
    <w:rsid w:val="000F3968"/>
    <w:rsid w:val="000F3B63"/>
    <w:rsid w:val="000F3EAE"/>
    <w:rsid w:val="000F4155"/>
    <w:rsid w:val="000F444C"/>
    <w:rsid w:val="000F4533"/>
    <w:rsid w:val="000F4550"/>
    <w:rsid w:val="000F4660"/>
    <w:rsid w:val="000F482B"/>
    <w:rsid w:val="000F48F1"/>
    <w:rsid w:val="000F50E5"/>
    <w:rsid w:val="000F555D"/>
    <w:rsid w:val="000F561A"/>
    <w:rsid w:val="000F57B1"/>
    <w:rsid w:val="000F58B1"/>
    <w:rsid w:val="000F5E08"/>
    <w:rsid w:val="000F5FC3"/>
    <w:rsid w:val="000F6052"/>
    <w:rsid w:val="000F64B3"/>
    <w:rsid w:val="000F6A8F"/>
    <w:rsid w:val="000F6C7F"/>
    <w:rsid w:val="000F6DF3"/>
    <w:rsid w:val="000F6FDE"/>
    <w:rsid w:val="000F708E"/>
    <w:rsid w:val="000F7123"/>
    <w:rsid w:val="000F723B"/>
    <w:rsid w:val="000F726B"/>
    <w:rsid w:val="000F7886"/>
    <w:rsid w:val="000F7A15"/>
    <w:rsid w:val="000F7A5C"/>
    <w:rsid w:val="000F7BB9"/>
    <w:rsid w:val="000F7D12"/>
    <w:rsid w:val="001002EB"/>
    <w:rsid w:val="001008D6"/>
    <w:rsid w:val="00100B95"/>
    <w:rsid w:val="00100D0D"/>
    <w:rsid w:val="00100D9A"/>
    <w:rsid w:val="00100DD6"/>
    <w:rsid w:val="00100FBE"/>
    <w:rsid w:val="001014A6"/>
    <w:rsid w:val="00101557"/>
    <w:rsid w:val="0010164F"/>
    <w:rsid w:val="001016A7"/>
    <w:rsid w:val="00101755"/>
    <w:rsid w:val="001017FD"/>
    <w:rsid w:val="0010203A"/>
    <w:rsid w:val="0010248D"/>
    <w:rsid w:val="00102626"/>
    <w:rsid w:val="00102B48"/>
    <w:rsid w:val="00102C13"/>
    <w:rsid w:val="00102C55"/>
    <w:rsid w:val="00102CF2"/>
    <w:rsid w:val="00102E32"/>
    <w:rsid w:val="00102E3E"/>
    <w:rsid w:val="0010302B"/>
    <w:rsid w:val="001031B2"/>
    <w:rsid w:val="001034BE"/>
    <w:rsid w:val="00103624"/>
    <w:rsid w:val="00103A4A"/>
    <w:rsid w:val="00103B07"/>
    <w:rsid w:val="00103BB3"/>
    <w:rsid w:val="00103D02"/>
    <w:rsid w:val="00103D12"/>
    <w:rsid w:val="00103ECF"/>
    <w:rsid w:val="00103ED0"/>
    <w:rsid w:val="00103F18"/>
    <w:rsid w:val="0010404D"/>
    <w:rsid w:val="0010414C"/>
    <w:rsid w:val="00104293"/>
    <w:rsid w:val="00104383"/>
    <w:rsid w:val="00104918"/>
    <w:rsid w:val="00104935"/>
    <w:rsid w:val="001049FD"/>
    <w:rsid w:val="00104AE7"/>
    <w:rsid w:val="00104BC7"/>
    <w:rsid w:val="0010511D"/>
    <w:rsid w:val="00105350"/>
    <w:rsid w:val="001057D2"/>
    <w:rsid w:val="00105BD6"/>
    <w:rsid w:val="00105F26"/>
    <w:rsid w:val="0010612D"/>
    <w:rsid w:val="00106223"/>
    <w:rsid w:val="0010637E"/>
    <w:rsid w:val="00106689"/>
    <w:rsid w:val="00106802"/>
    <w:rsid w:val="001069A2"/>
    <w:rsid w:val="00106B29"/>
    <w:rsid w:val="00107007"/>
    <w:rsid w:val="001074C5"/>
    <w:rsid w:val="00107592"/>
    <w:rsid w:val="00107EFE"/>
    <w:rsid w:val="001103B4"/>
    <w:rsid w:val="001106E8"/>
    <w:rsid w:val="00110A1B"/>
    <w:rsid w:val="00110B8D"/>
    <w:rsid w:val="00110C4F"/>
    <w:rsid w:val="00110C66"/>
    <w:rsid w:val="00111031"/>
    <w:rsid w:val="00111044"/>
    <w:rsid w:val="001116E1"/>
    <w:rsid w:val="001117F8"/>
    <w:rsid w:val="0011186F"/>
    <w:rsid w:val="001119E1"/>
    <w:rsid w:val="00111BA8"/>
    <w:rsid w:val="00111C76"/>
    <w:rsid w:val="00111EA9"/>
    <w:rsid w:val="001121D3"/>
    <w:rsid w:val="0011243D"/>
    <w:rsid w:val="001125A5"/>
    <w:rsid w:val="001126EB"/>
    <w:rsid w:val="00112808"/>
    <w:rsid w:val="001129B2"/>
    <w:rsid w:val="00113064"/>
    <w:rsid w:val="00113684"/>
    <w:rsid w:val="001136C0"/>
    <w:rsid w:val="00113958"/>
    <w:rsid w:val="00113A5D"/>
    <w:rsid w:val="00113C79"/>
    <w:rsid w:val="00113CCD"/>
    <w:rsid w:val="0011412A"/>
    <w:rsid w:val="00114185"/>
    <w:rsid w:val="0011421E"/>
    <w:rsid w:val="00114297"/>
    <w:rsid w:val="001143B6"/>
    <w:rsid w:val="001144CA"/>
    <w:rsid w:val="0011477E"/>
    <w:rsid w:val="0011488D"/>
    <w:rsid w:val="00114DC5"/>
    <w:rsid w:val="00115408"/>
    <w:rsid w:val="001155FF"/>
    <w:rsid w:val="0011560F"/>
    <w:rsid w:val="001157E1"/>
    <w:rsid w:val="00115886"/>
    <w:rsid w:val="001158B8"/>
    <w:rsid w:val="0011594C"/>
    <w:rsid w:val="00115A33"/>
    <w:rsid w:val="00115DF9"/>
    <w:rsid w:val="00115FDF"/>
    <w:rsid w:val="001161FA"/>
    <w:rsid w:val="00116207"/>
    <w:rsid w:val="00116340"/>
    <w:rsid w:val="00116683"/>
    <w:rsid w:val="001167B1"/>
    <w:rsid w:val="00116889"/>
    <w:rsid w:val="001168E0"/>
    <w:rsid w:val="001169A9"/>
    <w:rsid w:val="00116B38"/>
    <w:rsid w:val="00116BF4"/>
    <w:rsid w:val="00117169"/>
    <w:rsid w:val="00117A04"/>
    <w:rsid w:val="00117CD0"/>
    <w:rsid w:val="00120026"/>
    <w:rsid w:val="0012012B"/>
    <w:rsid w:val="001201A0"/>
    <w:rsid w:val="001203D3"/>
    <w:rsid w:val="00120577"/>
    <w:rsid w:val="00120611"/>
    <w:rsid w:val="00120743"/>
    <w:rsid w:val="00120B49"/>
    <w:rsid w:val="00120BDB"/>
    <w:rsid w:val="00120C8B"/>
    <w:rsid w:val="00120DDE"/>
    <w:rsid w:val="00120F52"/>
    <w:rsid w:val="001211E5"/>
    <w:rsid w:val="00121499"/>
    <w:rsid w:val="00121A20"/>
    <w:rsid w:val="00121A23"/>
    <w:rsid w:val="00121BAF"/>
    <w:rsid w:val="00121E74"/>
    <w:rsid w:val="00122057"/>
    <w:rsid w:val="00122098"/>
    <w:rsid w:val="00122212"/>
    <w:rsid w:val="00122301"/>
    <w:rsid w:val="001223F4"/>
    <w:rsid w:val="00122675"/>
    <w:rsid w:val="00122727"/>
    <w:rsid w:val="00122AD7"/>
    <w:rsid w:val="00122EBA"/>
    <w:rsid w:val="00122F7A"/>
    <w:rsid w:val="0012311B"/>
    <w:rsid w:val="0012314C"/>
    <w:rsid w:val="00123620"/>
    <w:rsid w:val="001236EC"/>
    <w:rsid w:val="00123878"/>
    <w:rsid w:val="001238F9"/>
    <w:rsid w:val="00123980"/>
    <w:rsid w:val="00123EAE"/>
    <w:rsid w:val="0012409F"/>
    <w:rsid w:val="001243C2"/>
    <w:rsid w:val="001243D8"/>
    <w:rsid w:val="00124740"/>
    <w:rsid w:val="001248C8"/>
    <w:rsid w:val="0012499B"/>
    <w:rsid w:val="00124BAA"/>
    <w:rsid w:val="00124C5F"/>
    <w:rsid w:val="00124DE8"/>
    <w:rsid w:val="00125571"/>
    <w:rsid w:val="00125593"/>
    <w:rsid w:val="001255FF"/>
    <w:rsid w:val="00125647"/>
    <w:rsid w:val="001258B4"/>
    <w:rsid w:val="00125988"/>
    <w:rsid w:val="00125B16"/>
    <w:rsid w:val="00126203"/>
    <w:rsid w:val="001267AF"/>
    <w:rsid w:val="001267DF"/>
    <w:rsid w:val="0012686B"/>
    <w:rsid w:val="001269E7"/>
    <w:rsid w:val="00126BEE"/>
    <w:rsid w:val="001271E6"/>
    <w:rsid w:val="00127715"/>
    <w:rsid w:val="001277E2"/>
    <w:rsid w:val="00127B9F"/>
    <w:rsid w:val="00127CE3"/>
    <w:rsid w:val="00127EC1"/>
    <w:rsid w:val="00127F83"/>
    <w:rsid w:val="00130236"/>
    <w:rsid w:val="00130354"/>
    <w:rsid w:val="0013053E"/>
    <w:rsid w:val="00130567"/>
    <w:rsid w:val="00130B7A"/>
    <w:rsid w:val="00130C16"/>
    <w:rsid w:val="00130C60"/>
    <w:rsid w:val="00130EAF"/>
    <w:rsid w:val="0013102E"/>
    <w:rsid w:val="0013138D"/>
    <w:rsid w:val="001314AD"/>
    <w:rsid w:val="001316D8"/>
    <w:rsid w:val="001316E2"/>
    <w:rsid w:val="0013170F"/>
    <w:rsid w:val="00131AA4"/>
    <w:rsid w:val="00131C87"/>
    <w:rsid w:val="00131DEB"/>
    <w:rsid w:val="00131EC0"/>
    <w:rsid w:val="00132124"/>
    <w:rsid w:val="001322FE"/>
    <w:rsid w:val="00132373"/>
    <w:rsid w:val="00132A61"/>
    <w:rsid w:val="00132E01"/>
    <w:rsid w:val="00132E54"/>
    <w:rsid w:val="00132F16"/>
    <w:rsid w:val="00133067"/>
    <w:rsid w:val="0013346C"/>
    <w:rsid w:val="001340A6"/>
    <w:rsid w:val="001340E5"/>
    <w:rsid w:val="001340E6"/>
    <w:rsid w:val="00134102"/>
    <w:rsid w:val="0013430A"/>
    <w:rsid w:val="00134429"/>
    <w:rsid w:val="0013448A"/>
    <w:rsid w:val="001344B1"/>
    <w:rsid w:val="00134597"/>
    <w:rsid w:val="001346CA"/>
    <w:rsid w:val="00134BA8"/>
    <w:rsid w:val="00135109"/>
    <w:rsid w:val="0013530B"/>
    <w:rsid w:val="00135695"/>
    <w:rsid w:val="001359AF"/>
    <w:rsid w:val="00135A75"/>
    <w:rsid w:val="00135B61"/>
    <w:rsid w:val="00135CFA"/>
    <w:rsid w:val="00135E84"/>
    <w:rsid w:val="00135EE2"/>
    <w:rsid w:val="00135EF3"/>
    <w:rsid w:val="00136070"/>
    <w:rsid w:val="0013607A"/>
    <w:rsid w:val="00136758"/>
    <w:rsid w:val="001368C9"/>
    <w:rsid w:val="00136B84"/>
    <w:rsid w:val="00136C8A"/>
    <w:rsid w:val="001370D0"/>
    <w:rsid w:val="0013722F"/>
    <w:rsid w:val="00137533"/>
    <w:rsid w:val="00137942"/>
    <w:rsid w:val="00137AD2"/>
    <w:rsid w:val="00137B62"/>
    <w:rsid w:val="0014006C"/>
    <w:rsid w:val="00140095"/>
    <w:rsid w:val="001400B9"/>
    <w:rsid w:val="00140133"/>
    <w:rsid w:val="001402E0"/>
    <w:rsid w:val="0014035F"/>
    <w:rsid w:val="00140369"/>
    <w:rsid w:val="001406B6"/>
    <w:rsid w:val="00140A36"/>
    <w:rsid w:val="00140A43"/>
    <w:rsid w:val="00140B39"/>
    <w:rsid w:val="00140C53"/>
    <w:rsid w:val="00140C68"/>
    <w:rsid w:val="00140D7F"/>
    <w:rsid w:val="00140DC1"/>
    <w:rsid w:val="00140E11"/>
    <w:rsid w:val="00141211"/>
    <w:rsid w:val="0014129B"/>
    <w:rsid w:val="001413C0"/>
    <w:rsid w:val="001415EF"/>
    <w:rsid w:val="00141B62"/>
    <w:rsid w:val="00141BCF"/>
    <w:rsid w:val="00141C38"/>
    <w:rsid w:val="00142122"/>
    <w:rsid w:val="00142781"/>
    <w:rsid w:val="001429F2"/>
    <w:rsid w:val="00142BB8"/>
    <w:rsid w:val="00142BE6"/>
    <w:rsid w:val="00142CEF"/>
    <w:rsid w:val="00142D71"/>
    <w:rsid w:val="00142D74"/>
    <w:rsid w:val="001431A7"/>
    <w:rsid w:val="001431EA"/>
    <w:rsid w:val="001435C3"/>
    <w:rsid w:val="00143868"/>
    <w:rsid w:val="00143934"/>
    <w:rsid w:val="001439CB"/>
    <w:rsid w:val="00143B62"/>
    <w:rsid w:val="00143BCE"/>
    <w:rsid w:val="00143CA7"/>
    <w:rsid w:val="00143CBC"/>
    <w:rsid w:val="00143FA3"/>
    <w:rsid w:val="001443EB"/>
    <w:rsid w:val="0014443C"/>
    <w:rsid w:val="00144488"/>
    <w:rsid w:val="00144584"/>
    <w:rsid w:val="00144855"/>
    <w:rsid w:val="001448BF"/>
    <w:rsid w:val="00144B97"/>
    <w:rsid w:val="00144BE5"/>
    <w:rsid w:val="00144D04"/>
    <w:rsid w:val="00144F8A"/>
    <w:rsid w:val="00145494"/>
    <w:rsid w:val="001457E6"/>
    <w:rsid w:val="0014591F"/>
    <w:rsid w:val="00145EE6"/>
    <w:rsid w:val="00145EFA"/>
    <w:rsid w:val="00146193"/>
    <w:rsid w:val="0014637E"/>
    <w:rsid w:val="00146488"/>
    <w:rsid w:val="00146691"/>
    <w:rsid w:val="00146896"/>
    <w:rsid w:val="001469D4"/>
    <w:rsid w:val="00146DC6"/>
    <w:rsid w:val="00146DD2"/>
    <w:rsid w:val="00146E58"/>
    <w:rsid w:val="00146EB3"/>
    <w:rsid w:val="00147572"/>
    <w:rsid w:val="00147681"/>
    <w:rsid w:val="0014775F"/>
    <w:rsid w:val="0014776E"/>
    <w:rsid w:val="00147784"/>
    <w:rsid w:val="00147C47"/>
    <w:rsid w:val="00147D60"/>
    <w:rsid w:val="001500CF"/>
    <w:rsid w:val="00150272"/>
    <w:rsid w:val="001502E5"/>
    <w:rsid w:val="001505B3"/>
    <w:rsid w:val="00150A93"/>
    <w:rsid w:val="00150C91"/>
    <w:rsid w:val="00150F7C"/>
    <w:rsid w:val="00150FEA"/>
    <w:rsid w:val="00151011"/>
    <w:rsid w:val="001514E2"/>
    <w:rsid w:val="0015156C"/>
    <w:rsid w:val="00151707"/>
    <w:rsid w:val="00151743"/>
    <w:rsid w:val="00151942"/>
    <w:rsid w:val="001519AD"/>
    <w:rsid w:val="00151AAE"/>
    <w:rsid w:val="00151B15"/>
    <w:rsid w:val="00151D7B"/>
    <w:rsid w:val="00151FB8"/>
    <w:rsid w:val="00152058"/>
    <w:rsid w:val="001520D5"/>
    <w:rsid w:val="00152165"/>
    <w:rsid w:val="00152334"/>
    <w:rsid w:val="00152433"/>
    <w:rsid w:val="0015250E"/>
    <w:rsid w:val="001527CE"/>
    <w:rsid w:val="001529FC"/>
    <w:rsid w:val="00152A8E"/>
    <w:rsid w:val="00152C73"/>
    <w:rsid w:val="00152EA8"/>
    <w:rsid w:val="00152F2A"/>
    <w:rsid w:val="00152F3F"/>
    <w:rsid w:val="00152F70"/>
    <w:rsid w:val="00153068"/>
    <w:rsid w:val="00153180"/>
    <w:rsid w:val="00153691"/>
    <w:rsid w:val="0015395F"/>
    <w:rsid w:val="00153AA1"/>
    <w:rsid w:val="00153AC3"/>
    <w:rsid w:val="00153CCB"/>
    <w:rsid w:val="00153D87"/>
    <w:rsid w:val="00153E1C"/>
    <w:rsid w:val="001541B1"/>
    <w:rsid w:val="00154414"/>
    <w:rsid w:val="0015451F"/>
    <w:rsid w:val="00154785"/>
    <w:rsid w:val="001549DB"/>
    <w:rsid w:val="00154E62"/>
    <w:rsid w:val="001552D7"/>
    <w:rsid w:val="001558CC"/>
    <w:rsid w:val="00155DB9"/>
    <w:rsid w:val="00155EBB"/>
    <w:rsid w:val="00156014"/>
    <w:rsid w:val="00156536"/>
    <w:rsid w:val="00156635"/>
    <w:rsid w:val="001566A8"/>
    <w:rsid w:val="001567AE"/>
    <w:rsid w:val="0015689F"/>
    <w:rsid w:val="00156F81"/>
    <w:rsid w:val="001572EF"/>
    <w:rsid w:val="00157586"/>
    <w:rsid w:val="001575E9"/>
    <w:rsid w:val="0015772B"/>
    <w:rsid w:val="00157AB4"/>
    <w:rsid w:val="00157AFA"/>
    <w:rsid w:val="00157C08"/>
    <w:rsid w:val="00157D7B"/>
    <w:rsid w:val="00157F8E"/>
    <w:rsid w:val="001603EF"/>
    <w:rsid w:val="0016080E"/>
    <w:rsid w:val="001608D9"/>
    <w:rsid w:val="00160D4F"/>
    <w:rsid w:val="00160DDD"/>
    <w:rsid w:val="00160E13"/>
    <w:rsid w:val="00160E45"/>
    <w:rsid w:val="00160F78"/>
    <w:rsid w:val="001611A2"/>
    <w:rsid w:val="001611DE"/>
    <w:rsid w:val="001612A2"/>
    <w:rsid w:val="00161335"/>
    <w:rsid w:val="0016164B"/>
    <w:rsid w:val="00161946"/>
    <w:rsid w:val="00161A29"/>
    <w:rsid w:val="00161B96"/>
    <w:rsid w:val="00161E11"/>
    <w:rsid w:val="00161E36"/>
    <w:rsid w:val="00162334"/>
    <w:rsid w:val="001625AD"/>
    <w:rsid w:val="001629D9"/>
    <w:rsid w:val="00162BE6"/>
    <w:rsid w:val="00162C2D"/>
    <w:rsid w:val="00162C45"/>
    <w:rsid w:val="00162CFB"/>
    <w:rsid w:val="00162DBA"/>
    <w:rsid w:val="00162FB1"/>
    <w:rsid w:val="00162FE9"/>
    <w:rsid w:val="00163B12"/>
    <w:rsid w:val="00163B9C"/>
    <w:rsid w:val="00163E09"/>
    <w:rsid w:val="00163FAD"/>
    <w:rsid w:val="001653AE"/>
    <w:rsid w:val="0016548B"/>
    <w:rsid w:val="00165670"/>
    <w:rsid w:val="001657FA"/>
    <w:rsid w:val="00165AA3"/>
    <w:rsid w:val="00165B32"/>
    <w:rsid w:val="0016672C"/>
    <w:rsid w:val="0016675A"/>
    <w:rsid w:val="0016677F"/>
    <w:rsid w:val="00166AA9"/>
    <w:rsid w:val="00166BB8"/>
    <w:rsid w:val="00166D22"/>
    <w:rsid w:val="00166ED3"/>
    <w:rsid w:val="00166F2A"/>
    <w:rsid w:val="00166FB3"/>
    <w:rsid w:val="00167428"/>
    <w:rsid w:val="001675B7"/>
    <w:rsid w:val="001675BA"/>
    <w:rsid w:val="0016780C"/>
    <w:rsid w:val="0016796E"/>
    <w:rsid w:val="00167EA1"/>
    <w:rsid w:val="00167EA3"/>
    <w:rsid w:val="0017008C"/>
    <w:rsid w:val="00170176"/>
    <w:rsid w:val="0017043A"/>
    <w:rsid w:val="00170DC5"/>
    <w:rsid w:val="00170DED"/>
    <w:rsid w:val="00170ED7"/>
    <w:rsid w:val="00170EF9"/>
    <w:rsid w:val="0017124D"/>
    <w:rsid w:val="001712B5"/>
    <w:rsid w:val="00171366"/>
    <w:rsid w:val="001714EB"/>
    <w:rsid w:val="00171708"/>
    <w:rsid w:val="00171934"/>
    <w:rsid w:val="00171A27"/>
    <w:rsid w:val="00171CE6"/>
    <w:rsid w:val="00172009"/>
    <w:rsid w:val="00172520"/>
    <w:rsid w:val="0017255F"/>
    <w:rsid w:val="00172717"/>
    <w:rsid w:val="0017272B"/>
    <w:rsid w:val="00172CDF"/>
    <w:rsid w:val="00172E6B"/>
    <w:rsid w:val="00172F58"/>
    <w:rsid w:val="0017301C"/>
    <w:rsid w:val="00173101"/>
    <w:rsid w:val="001732F3"/>
    <w:rsid w:val="001734CE"/>
    <w:rsid w:val="00173554"/>
    <w:rsid w:val="00173BD0"/>
    <w:rsid w:val="00173C25"/>
    <w:rsid w:val="00173E77"/>
    <w:rsid w:val="00174125"/>
    <w:rsid w:val="001743C1"/>
    <w:rsid w:val="001746BA"/>
    <w:rsid w:val="001746F9"/>
    <w:rsid w:val="001747B5"/>
    <w:rsid w:val="001747C4"/>
    <w:rsid w:val="00174ABB"/>
    <w:rsid w:val="00174B71"/>
    <w:rsid w:val="00174C1B"/>
    <w:rsid w:val="00174DBB"/>
    <w:rsid w:val="00174FC8"/>
    <w:rsid w:val="001751C2"/>
    <w:rsid w:val="00175303"/>
    <w:rsid w:val="001756B7"/>
    <w:rsid w:val="001756FA"/>
    <w:rsid w:val="00175737"/>
    <w:rsid w:val="00175A3F"/>
    <w:rsid w:val="00175B7F"/>
    <w:rsid w:val="00175B8D"/>
    <w:rsid w:val="00175E44"/>
    <w:rsid w:val="00175E47"/>
    <w:rsid w:val="00176064"/>
    <w:rsid w:val="0017632F"/>
    <w:rsid w:val="00176599"/>
    <w:rsid w:val="00176671"/>
    <w:rsid w:val="00176A94"/>
    <w:rsid w:val="00176CE6"/>
    <w:rsid w:val="00176F6E"/>
    <w:rsid w:val="00177099"/>
    <w:rsid w:val="0017713D"/>
    <w:rsid w:val="001771C6"/>
    <w:rsid w:val="0017744D"/>
    <w:rsid w:val="00177489"/>
    <w:rsid w:val="001777A4"/>
    <w:rsid w:val="00177869"/>
    <w:rsid w:val="00177C9A"/>
    <w:rsid w:val="00180469"/>
    <w:rsid w:val="00180713"/>
    <w:rsid w:val="00180B21"/>
    <w:rsid w:val="00180CCD"/>
    <w:rsid w:val="00181134"/>
    <w:rsid w:val="0018128F"/>
    <w:rsid w:val="001812CB"/>
    <w:rsid w:val="00181315"/>
    <w:rsid w:val="0018174E"/>
    <w:rsid w:val="001818EE"/>
    <w:rsid w:val="00181960"/>
    <w:rsid w:val="00181C1C"/>
    <w:rsid w:val="00181D04"/>
    <w:rsid w:val="00181D0A"/>
    <w:rsid w:val="00181D1E"/>
    <w:rsid w:val="00181EC7"/>
    <w:rsid w:val="0018216A"/>
    <w:rsid w:val="0018220B"/>
    <w:rsid w:val="00182424"/>
    <w:rsid w:val="001827F4"/>
    <w:rsid w:val="00182814"/>
    <w:rsid w:val="00182914"/>
    <w:rsid w:val="00182950"/>
    <w:rsid w:val="0018296B"/>
    <w:rsid w:val="00182B7D"/>
    <w:rsid w:val="00182C49"/>
    <w:rsid w:val="00182CB7"/>
    <w:rsid w:val="0018364B"/>
    <w:rsid w:val="001837C5"/>
    <w:rsid w:val="00183969"/>
    <w:rsid w:val="0018421A"/>
    <w:rsid w:val="001843E7"/>
    <w:rsid w:val="00184475"/>
    <w:rsid w:val="00184501"/>
    <w:rsid w:val="00184738"/>
    <w:rsid w:val="0018483F"/>
    <w:rsid w:val="00184947"/>
    <w:rsid w:val="00184C51"/>
    <w:rsid w:val="00184CF4"/>
    <w:rsid w:val="00184FCF"/>
    <w:rsid w:val="001852A4"/>
    <w:rsid w:val="00185779"/>
    <w:rsid w:val="0018578F"/>
    <w:rsid w:val="0018580E"/>
    <w:rsid w:val="00185AA2"/>
    <w:rsid w:val="00185C4B"/>
    <w:rsid w:val="0018617A"/>
    <w:rsid w:val="00186184"/>
    <w:rsid w:val="001864C7"/>
    <w:rsid w:val="00186776"/>
    <w:rsid w:val="001869B4"/>
    <w:rsid w:val="00186CC0"/>
    <w:rsid w:val="0018707E"/>
    <w:rsid w:val="00187279"/>
    <w:rsid w:val="001872A6"/>
    <w:rsid w:val="00187630"/>
    <w:rsid w:val="001878FB"/>
    <w:rsid w:val="001879D6"/>
    <w:rsid w:val="00187F5D"/>
    <w:rsid w:val="00190160"/>
    <w:rsid w:val="00190238"/>
    <w:rsid w:val="00190594"/>
    <w:rsid w:val="00190C08"/>
    <w:rsid w:val="00190D8B"/>
    <w:rsid w:val="00191205"/>
    <w:rsid w:val="00191317"/>
    <w:rsid w:val="0019149E"/>
    <w:rsid w:val="0019169D"/>
    <w:rsid w:val="001917B3"/>
    <w:rsid w:val="00191AE0"/>
    <w:rsid w:val="00191B9F"/>
    <w:rsid w:val="00191D55"/>
    <w:rsid w:val="00191F93"/>
    <w:rsid w:val="00192993"/>
    <w:rsid w:val="00192BA7"/>
    <w:rsid w:val="00192CB1"/>
    <w:rsid w:val="00192DA4"/>
    <w:rsid w:val="001930DA"/>
    <w:rsid w:val="00193150"/>
    <w:rsid w:val="0019321D"/>
    <w:rsid w:val="00193449"/>
    <w:rsid w:val="0019385C"/>
    <w:rsid w:val="00193921"/>
    <w:rsid w:val="00193B7E"/>
    <w:rsid w:val="00193C03"/>
    <w:rsid w:val="00194267"/>
    <w:rsid w:val="001942AD"/>
    <w:rsid w:val="0019431E"/>
    <w:rsid w:val="001943F6"/>
    <w:rsid w:val="00194438"/>
    <w:rsid w:val="00194786"/>
    <w:rsid w:val="00194B05"/>
    <w:rsid w:val="00194BB1"/>
    <w:rsid w:val="0019520B"/>
    <w:rsid w:val="0019524C"/>
    <w:rsid w:val="001953DD"/>
    <w:rsid w:val="001956CC"/>
    <w:rsid w:val="0019614C"/>
    <w:rsid w:val="00196254"/>
    <w:rsid w:val="0019661A"/>
    <w:rsid w:val="0019663C"/>
    <w:rsid w:val="001968CA"/>
    <w:rsid w:val="00196A01"/>
    <w:rsid w:val="00196D80"/>
    <w:rsid w:val="00197008"/>
    <w:rsid w:val="00197285"/>
    <w:rsid w:val="0019779C"/>
    <w:rsid w:val="001979D7"/>
    <w:rsid w:val="00197BC6"/>
    <w:rsid w:val="00197C68"/>
    <w:rsid w:val="00197CD2"/>
    <w:rsid w:val="00197E07"/>
    <w:rsid w:val="00197EA2"/>
    <w:rsid w:val="00197F41"/>
    <w:rsid w:val="001A0142"/>
    <w:rsid w:val="001A04FF"/>
    <w:rsid w:val="001A06B1"/>
    <w:rsid w:val="001A07EF"/>
    <w:rsid w:val="001A0835"/>
    <w:rsid w:val="001A14C1"/>
    <w:rsid w:val="001A155B"/>
    <w:rsid w:val="001A15D0"/>
    <w:rsid w:val="001A1635"/>
    <w:rsid w:val="001A1650"/>
    <w:rsid w:val="001A1866"/>
    <w:rsid w:val="001A1C22"/>
    <w:rsid w:val="001A1D95"/>
    <w:rsid w:val="001A207C"/>
    <w:rsid w:val="001A23EC"/>
    <w:rsid w:val="001A24C5"/>
    <w:rsid w:val="001A2668"/>
    <w:rsid w:val="001A298D"/>
    <w:rsid w:val="001A299E"/>
    <w:rsid w:val="001A29E5"/>
    <w:rsid w:val="001A302C"/>
    <w:rsid w:val="001A30A6"/>
    <w:rsid w:val="001A3198"/>
    <w:rsid w:val="001A3992"/>
    <w:rsid w:val="001A3BEF"/>
    <w:rsid w:val="001A3DB4"/>
    <w:rsid w:val="001A3FCF"/>
    <w:rsid w:val="001A4386"/>
    <w:rsid w:val="001A4762"/>
    <w:rsid w:val="001A47D2"/>
    <w:rsid w:val="001A4A3E"/>
    <w:rsid w:val="001A4BCA"/>
    <w:rsid w:val="001A4D48"/>
    <w:rsid w:val="001A4E55"/>
    <w:rsid w:val="001A4EA5"/>
    <w:rsid w:val="001A4F42"/>
    <w:rsid w:val="001A58DA"/>
    <w:rsid w:val="001A59BE"/>
    <w:rsid w:val="001A5E2F"/>
    <w:rsid w:val="001A5E34"/>
    <w:rsid w:val="001A5E6C"/>
    <w:rsid w:val="001A678D"/>
    <w:rsid w:val="001A6B95"/>
    <w:rsid w:val="001A7175"/>
    <w:rsid w:val="001A7384"/>
    <w:rsid w:val="001A749D"/>
    <w:rsid w:val="001A7599"/>
    <w:rsid w:val="001A75FB"/>
    <w:rsid w:val="001A7D50"/>
    <w:rsid w:val="001A7D98"/>
    <w:rsid w:val="001A7ED4"/>
    <w:rsid w:val="001A7F15"/>
    <w:rsid w:val="001A7F28"/>
    <w:rsid w:val="001B03B3"/>
    <w:rsid w:val="001B0472"/>
    <w:rsid w:val="001B062E"/>
    <w:rsid w:val="001B06DA"/>
    <w:rsid w:val="001B0778"/>
    <w:rsid w:val="001B07C6"/>
    <w:rsid w:val="001B09F0"/>
    <w:rsid w:val="001B0D34"/>
    <w:rsid w:val="001B123E"/>
    <w:rsid w:val="001B1444"/>
    <w:rsid w:val="001B14FA"/>
    <w:rsid w:val="001B1567"/>
    <w:rsid w:val="001B15D3"/>
    <w:rsid w:val="001B16A5"/>
    <w:rsid w:val="001B1FDC"/>
    <w:rsid w:val="001B212A"/>
    <w:rsid w:val="001B2271"/>
    <w:rsid w:val="001B2352"/>
    <w:rsid w:val="001B26D3"/>
    <w:rsid w:val="001B29F2"/>
    <w:rsid w:val="001B2A00"/>
    <w:rsid w:val="001B2F58"/>
    <w:rsid w:val="001B3119"/>
    <w:rsid w:val="001B3185"/>
    <w:rsid w:val="001B338E"/>
    <w:rsid w:val="001B382E"/>
    <w:rsid w:val="001B3AC0"/>
    <w:rsid w:val="001B3B51"/>
    <w:rsid w:val="001B3CD7"/>
    <w:rsid w:val="001B3D1A"/>
    <w:rsid w:val="001B3E3A"/>
    <w:rsid w:val="001B4130"/>
    <w:rsid w:val="001B4170"/>
    <w:rsid w:val="001B453F"/>
    <w:rsid w:val="001B479E"/>
    <w:rsid w:val="001B48B7"/>
    <w:rsid w:val="001B4A6A"/>
    <w:rsid w:val="001B4AB1"/>
    <w:rsid w:val="001B4AF0"/>
    <w:rsid w:val="001B4BF3"/>
    <w:rsid w:val="001B4FD7"/>
    <w:rsid w:val="001B52F4"/>
    <w:rsid w:val="001B5320"/>
    <w:rsid w:val="001B535E"/>
    <w:rsid w:val="001B5595"/>
    <w:rsid w:val="001B5622"/>
    <w:rsid w:val="001B579D"/>
    <w:rsid w:val="001B5889"/>
    <w:rsid w:val="001B588D"/>
    <w:rsid w:val="001B5ACA"/>
    <w:rsid w:val="001B5B8B"/>
    <w:rsid w:val="001B5C81"/>
    <w:rsid w:val="001B5F37"/>
    <w:rsid w:val="001B5F46"/>
    <w:rsid w:val="001B5FF9"/>
    <w:rsid w:val="001B60CF"/>
    <w:rsid w:val="001B62D3"/>
    <w:rsid w:val="001B6341"/>
    <w:rsid w:val="001B63BA"/>
    <w:rsid w:val="001B6502"/>
    <w:rsid w:val="001B66CF"/>
    <w:rsid w:val="001B66E1"/>
    <w:rsid w:val="001B725B"/>
    <w:rsid w:val="001B7786"/>
    <w:rsid w:val="001B7B9C"/>
    <w:rsid w:val="001B7E86"/>
    <w:rsid w:val="001B7FDF"/>
    <w:rsid w:val="001C008B"/>
    <w:rsid w:val="001C01CC"/>
    <w:rsid w:val="001C02FA"/>
    <w:rsid w:val="001C0463"/>
    <w:rsid w:val="001C048B"/>
    <w:rsid w:val="001C04C9"/>
    <w:rsid w:val="001C0583"/>
    <w:rsid w:val="001C05CD"/>
    <w:rsid w:val="001C0656"/>
    <w:rsid w:val="001C0DCD"/>
    <w:rsid w:val="001C0EBC"/>
    <w:rsid w:val="001C0FE8"/>
    <w:rsid w:val="001C1008"/>
    <w:rsid w:val="001C1651"/>
    <w:rsid w:val="001C1785"/>
    <w:rsid w:val="001C18F6"/>
    <w:rsid w:val="001C1AB5"/>
    <w:rsid w:val="001C1C21"/>
    <w:rsid w:val="001C21C4"/>
    <w:rsid w:val="001C2499"/>
    <w:rsid w:val="001C24C1"/>
    <w:rsid w:val="001C252B"/>
    <w:rsid w:val="001C26A4"/>
    <w:rsid w:val="001C2768"/>
    <w:rsid w:val="001C2A80"/>
    <w:rsid w:val="001C2B37"/>
    <w:rsid w:val="001C2B8D"/>
    <w:rsid w:val="001C2C4F"/>
    <w:rsid w:val="001C2C5F"/>
    <w:rsid w:val="001C2FD7"/>
    <w:rsid w:val="001C302A"/>
    <w:rsid w:val="001C3246"/>
    <w:rsid w:val="001C348F"/>
    <w:rsid w:val="001C3702"/>
    <w:rsid w:val="001C38C3"/>
    <w:rsid w:val="001C3A4E"/>
    <w:rsid w:val="001C3C58"/>
    <w:rsid w:val="001C3FCA"/>
    <w:rsid w:val="001C4196"/>
    <w:rsid w:val="001C4596"/>
    <w:rsid w:val="001C4A3C"/>
    <w:rsid w:val="001C4A3E"/>
    <w:rsid w:val="001C4AA7"/>
    <w:rsid w:val="001C4D71"/>
    <w:rsid w:val="001C4E71"/>
    <w:rsid w:val="001C4E89"/>
    <w:rsid w:val="001C4F8F"/>
    <w:rsid w:val="001C51DE"/>
    <w:rsid w:val="001C5AFE"/>
    <w:rsid w:val="001C5C6D"/>
    <w:rsid w:val="001C5CCB"/>
    <w:rsid w:val="001C5FEA"/>
    <w:rsid w:val="001C6098"/>
    <w:rsid w:val="001C63CA"/>
    <w:rsid w:val="001C645B"/>
    <w:rsid w:val="001C64D7"/>
    <w:rsid w:val="001C66CD"/>
    <w:rsid w:val="001C6D0B"/>
    <w:rsid w:val="001C6D26"/>
    <w:rsid w:val="001C7054"/>
    <w:rsid w:val="001C70F0"/>
    <w:rsid w:val="001C7134"/>
    <w:rsid w:val="001C750F"/>
    <w:rsid w:val="001C7644"/>
    <w:rsid w:val="001C78BB"/>
    <w:rsid w:val="001C7BC4"/>
    <w:rsid w:val="001C7D12"/>
    <w:rsid w:val="001D002B"/>
    <w:rsid w:val="001D0065"/>
    <w:rsid w:val="001D01F4"/>
    <w:rsid w:val="001D0489"/>
    <w:rsid w:val="001D04F2"/>
    <w:rsid w:val="001D08FD"/>
    <w:rsid w:val="001D098C"/>
    <w:rsid w:val="001D0B4E"/>
    <w:rsid w:val="001D0EB2"/>
    <w:rsid w:val="001D0F19"/>
    <w:rsid w:val="001D1092"/>
    <w:rsid w:val="001D1902"/>
    <w:rsid w:val="001D1D41"/>
    <w:rsid w:val="001D25A4"/>
    <w:rsid w:val="001D25EF"/>
    <w:rsid w:val="001D2A81"/>
    <w:rsid w:val="001D2AF3"/>
    <w:rsid w:val="001D2E3A"/>
    <w:rsid w:val="001D2E7B"/>
    <w:rsid w:val="001D2F5B"/>
    <w:rsid w:val="001D2FE9"/>
    <w:rsid w:val="001D301A"/>
    <w:rsid w:val="001D3047"/>
    <w:rsid w:val="001D3453"/>
    <w:rsid w:val="001D34CA"/>
    <w:rsid w:val="001D3574"/>
    <w:rsid w:val="001D36EC"/>
    <w:rsid w:val="001D3ABE"/>
    <w:rsid w:val="001D3BF3"/>
    <w:rsid w:val="001D3D81"/>
    <w:rsid w:val="001D4661"/>
    <w:rsid w:val="001D468F"/>
    <w:rsid w:val="001D4B9C"/>
    <w:rsid w:val="001D4F09"/>
    <w:rsid w:val="001D5312"/>
    <w:rsid w:val="001D5510"/>
    <w:rsid w:val="001D5522"/>
    <w:rsid w:val="001D5773"/>
    <w:rsid w:val="001D5AED"/>
    <w:rsid w:val="001D5DDD"/>
    <w:rsid w:val="001D6350"/>
    <w:rsid w:val="001D6AD8"/>
    <w:rsid w:val="001D6E92"/>
    <w:rsid w:val="001D6F3F"/>
    <w:rsid w:val="001D71E0"/>
    <w:rsid w:val="001D7463"/>
    <w:rsid w:val="001D752A"/>
    <w:rsid w:val="001D7531"/>
    <w:rsid w:val="001D77A4"/>
    <w:rsid w:val="001D7B4B"/>
    <w:rsid w:val="001E010F"/>
    <w:rsid w:val="001E0144"/>
    <w:rsid w:val="001E01FA"/>
    <w:rsid w:val="001E0847"/>
    <w:rsid w:val="001E09E3"/>
    <w:rsid w:val="001E0BAD"/>
    <w:rsid w:val="001E0C61"/>
    <w:rsid w:val="001E1032"/>
    <w:rsid w:val="001E1364"/>
    <w:rsid w:val="001E1447"/>
    <w:rsid w:val="001E161F"/>
    <w:rsid w:val="001E1A22"/>
    <w:rsid w:val="001E1A3F"/>
    <w:rsid w:val="001E1A83"/>
    <w:rsid w:val="001E1D73"/>
    <w:rsid w:val="001E1FC6"/>
    <w:rsid w:val="001E2021"/>
    <w:rsid w:val="001E216C"/>
    <w:rsid w:val="001E21D1"/>
    <w:rsid w:val="001E23CE"/>
    <w:rsid w:val="001E253C"/>
    <w:rsid w:val="001E257D"/>
    <w:rsid w:val="001E2A6A"/>
    <w:rsid w:val="001E2BCD"/>
    <w:rsid w:val="001E2DFC"/>
    <w:rsid w:val="001E2E51"/>
    <w:rsid w:val="001E305E"/>
    <w:rsid w:val="001E3088"/>
    <w:rsid w:val="001E31A4"/>
    <w:rsid w:val="001E34FD"/>
    <w:rsid w:val="001E3C45"/>
    <w:rsid w:val="001E3EC1"/>
    <w:rsid w:val="001E40FC"/>
    <w:rsid w:val="001E4375"/>
    <w:rsid w:val="001E45A9"/>
    <w:rsid w:val="001E4739"/>
    <w:rsid w:val="001E4873"/>
    <w:rsid w:val="001E48C0"/>
    <w:rsid w:val="001E49A8"/>
    <w:rsid w:val="001E4E18"/>
    <w:rsid w:val="001E4EBB"/>
    <w:rsid w:val="001E50DB"/>
    <w:rsid w:val="001E533E"/>
    <w:rsid w:val="001E53D4"/>
    <w:rsid w:val="001E5683"/>
    <w:rsid w:val="001E59AE"/>
    <w:rsid w:val="001E5DFD"/>
    <w:rsid w:val="001E6165"/>
    <w:rsid w:val="001E617A"/>
    <w:rsid w:val="001E62F1"/>
    <w:rsid w:val="001E62F3"/>
    <w:rsid w:val="001E6792"/>
    <w:rsid w:val="001E6926"/>
    <w:rsid w:val="001E6A86"/>
    <w:rsid w:val="001E6DE5"/>
    <w:rsid w:val="001E6EF0"/>
    <w:rsid w:val="001E7124"/>
    <w:rsid w:val="001E7852"/>
    <w:rsid w:val="001E7BF0"/>
    <w:rsid w:val="001E7C7A"/>
    <w:rsid w:val="001E7FA8"/>
    <w:rsid w:val="001F0049"/>
    <w:rsid w:val="001F03DB"/>
    <w:rsid w:val="001F0851"/>
    <w:rsid w:val="001F089A"/>
    <w:rsid w:val="001F0BAB"/>
    <w:rsid w:val="001F0E0C"/>
    <w:rsid w:val="001F0E42"/>
    <w:rsid w:val="001F0ECB"/>
    <w:rsid w:val="001F1003"/>
    <w:rsid w:val="001F11CD"/>
    <w:rsid w:val="001F1383"/>
    <w:rsid w:val="001F1653"/>
    <w:rsid w:val="001F1CA9"/>
    <w:rsid w:val="001F1D73"/>
    <w:rsid w:val="001F1DCB"/>
    <w:rsid w:val="001F1F98"/>
    <w:rsid w:val="001F200F"/>
    <w:rsid w:val="001F202C"/>
    <w:rsid w:val="001F235D"/>
    <w:rsid w:val="001F26CC"/>
    <w:rsid w:val="001F2AA3"/>
    <w:rsid w:val="001F2CC3"/>
    <w:rsid w:val="001F2CE5"/>
    <w:rsid w:val="001F2DA7"/>
    <w:rsid w:val="001F2E92"/>
    <w:rsid w:val="001F3056"/>
    <w:rsid w:val="001F3B45"/>
    <w:rsid w:val="001F3F17"/>
    <w:rsid w:val="001F3FC3"/>
    <w:rsid w:val="001F438E"/>
    <w:rsid w:val="001F456B"/>
    <w:rsid w:val="001F4893"/>
    <w:rsid w:val="001F498D"/>
    <w:rsid w:val="001F4D95"/>
    <w:rsid w:val="001F523A"/>
    <w:rsid w:val="001F5319"/>
    <w:rsid w:val="001F5715"/>
    <w:rsid w:val="001F586E"/>
    <w:rsid w:val="001F5CA9"/>
    <w:rsid w:val="001F5DD6"/>
    <w:rsid w:val="001F6011"/>
    <w:rsid w:val="001F63AA"/>
    <w:rsid w:val="001F6538"/>
    <w:rsid w:val="001F6603"/>
    <w:rsid w:val="001F67B9"/>
    <w:rsid w:val="001F6A9F"/>
    <w:rsid w:val="001F6AD1"/>
    <w:rsid w:val="001F6D4C"/>
    <w:rsid w:val="001F6E35"/>
    <w:rsid w:val="001F73EE"/>
    <w:rsid w:val="001F7579"/>
    <w:rsid w:val="001F7DB7"/>
    <w:rsid w:val="001F7EA8"/>
    <w:rsid w:val="002000CB"/>
    <w:rsid w:val="002001A6"/>
    <w:rsid w:val="0020023E"/>
    <w:rsid w:val="00200271"/>
    <w:rsid w:val="002002DB"/>
    <w:rsid w:val="00200362"/>
    <w:rsid w:val="002003BA"/>
    <w:rsid w:val="0020090D"/>
    <w:rsid w:val="00200C23"/>
    <w:rsid w:val="00200C3C"/>
    <w:rsid w:val="00200E99"/>
    <w:rsid w:val="00200FC1"/>
    <w:rsid w:val="00201081"/>
    <w:rsid w:val="00201543"/>
    <w:rsid w:val="00201942"/>
    <w:rsid w:val="00201A61"/>
    <w:rsid w:val="00201B2C"/>
    <w:rsid w:val="00201F7F"/>
    <w:rsid w:val="00202268"/>
    <w:rsid w:val="002022B1"/>
    <w:rsid w:val="002022ED"/>
    <w:rsid w:val="002022FF"/>
    <w:rsid w:val="00202867"/>
    <w:rsid w:val="00202C40"/>
    <w:rsid w:val="00202C5D"/>
    <w:rsid w:val="00202C88"/>
    <w:rsid w:val="00202CAA"/>
    <w:rsid w:val="00202E09"/>
    <w:rsid w:val="002030F6"/>
    <w:rsid w:val="00203177"/>
    <w:rsid w:val="002033DD"/>
    <w:rsid w:val="00203664"/>
    <w:rsid w:val="00203801"/>
    <w:rsid w:val="00203848"/>
    <w:rsid w:val="00203C31"/>
    <w:rsid w:val="002040CF"/>
    <w:rsid w:val="00204162"/>
    <w:rsid w:val="0020417B"/>
    <w:rsid w:val="002042C4"/>
    <w:rsid w:val="00204622"/>
    <w:rsid w:val="00204781"/>
    <w:rsid w:val="00204913"/>
    <w:rsid w:val="002049A5"/>
    <w:rsid w:val="00204A01"/>
    <w:rsid w:val="00204B1F"/>
    <w:rsid w:val="00204C62"/>
    <w:rsid w:val="00204EC8"/>
    <w:rsid w:val="00204F88"/>
    <w:rsid w:val="00205101"/>
    <w:rsid w:val="002054EB"/>
    <w:rsid w:val="002055FF"/>
    <w:rsid w:val="002057B3"/>
    <w:rsid w:val="002058C2"/>
    <w:rsid w:val="00205947"/>
    <w:rsid w:val="00205A76"/>
    <w:rsid w:val="00205C84"/>
    <w:rsid w:val="00205DA5"/>
    <w:rsid w:val="00205F69"/>
    <w:rsid w:val="00206361"/>
    <w:rsid w:val="002066C3"/>
    <w:rsid w:val="00206B3E"/>
    <w:rsid w:val="00206E70"/>
    <w:rsid w:val="0020705C"/>
    <w:rsid w:val="00207100"/>
    <w:rsid w:val="002073C3"/>
    <w:rsid w:val="0020743F"/>
    <w:rsid w:val="002076FB"/>
    <w:rsid w:val="0020781B"/>
    <w:rsid w:val="0020783A"/>
    <w:rsid w:val="00207A8B"/>
    <w:rsid w:val="00207BCE"/>
    <w:rsid w:val="00207FB0"/>
    <w:rsid w:val="00210043"/>
    <w:rsid w:val="002107B2"/>
    <w:rsid w:val="00210A0B"/>
    <w:rsid w:val="002111BF"/>
    <w:rsid w:val="00211310"/>
    <w:rsid w:val="0021144A"/>
    <w:rsid w:val="00211463"/>
    <w:rsid w:val="002116B0"/>
    <w:rsid w:val="002117AC"/>
    <w:rsid w:val="0021184C"/>
    <w:rsid w:val="002118AC"/>
    <w:rsid w:val="00211A51"/>
    <w:rsid w:val="00211AAA"/>
    <w:rsid w:val="002122B1"/>
    <w:rsid w:val="002124E9"/>
    <w:rsid w:val="002125B9"/>
    <w:rsid w:val="0021270D"/>
    <w:rsid w:val="00212C5D"/>
    <w:rsid w:val="00212C69"/>
    <w:rsid w:val="00212CBC"/>
    <w:rsid w:val="00212CE6"/>
    <w:rsid w:val="00212E79"/>
    <w:rsid w:val="00212F22"/>
    <w:rsid w:val="002135FF"/>
    <w:rsid w:val="00213A45"/>
    <w:rsid w:val="00213B26"/>
    <w:rsid w:val="00213BC7"/>
    <w:rsid w:val="00213EA0"/>
    <w:rsid w:val="00213F6B"/>
    <w:rsid w:val="002141EB"/>
    <w:rsid w:val="0021431A"/>
    <w:rsid w:val="002144FE"/>
    <w:rsid w:val="00214668"/>
    <w:rsid w:val="002146DB"/>
    <w:rsid w:val="00214EA4"/>
    <w:rsid w:val="00214F93"/>
    <w:rsid w:val="002156A6"/>
    <w:rsid w:val="002159DC"/>
    <w:rsid w:val="00216205"/>
    <w:rsid w:val="00216265"/>
    <w:rsid w:val="00216425"/>
    <w:rsid w:val="002168EE"/>
    <w:rsid w:val="002168FA"/>
    <w:rsid w:val="00216BAF"/>
    <w:rsid w:val="00216BCB"/>
    <w:rsid w:val="00216BE8"/>
    <w:rsid w:val="002171DA"/>
    <w:rsid w:val="002174EF"/>
    <w:rsid w:val="00217CC1"/>
    <w:rsid w:val="00217F6F"/>
    <w:rsid w:val="00220034"/>
    <w:rsid w:val="00220110"/>
    <w:rsid w:val="0022034A"/>
    <w:rsid w:val="002204AF"/>
    <w:rsid w:val="002208A6"/>
    <w:rsid w:val="00220EF4"/>
    <w:rsid w:val="00221236"/>
    <w:rsid w:val="0022126B"/>
    <w:rsid w:val="002215F4"/>
    <w:rsid w:val="002219AA"/>
    <w:rsid w:val="002219AC"/>
    <w:rsid w:val="00221DFD"/>
    <w:rsid w:val="0022212A"/>
    <w:rsid w:val="002225E2"/>
    <w:rsid w:val="0022279B"/>
    <w:rsid w:val="002227D1"/>
    <w:rsid w:val="00222822"/>
    <w:rsid w:val="00222A85"/>
    <w:rsid w:val="00222C60"/>
    <w:rsid w:val="00222E35"/>
    <w:rsid w:val="00223176"/>
    <w:rsid w:val="00223469"/>
    <w:rsid w:val="002235C4"/>
    <w:rsid w:val="0022363F"/>
    <w:rsid w:val="002238BB"/>
    <w:rsid w:val="00223EBB"/>
    <w:rsid w:val="002240F4"/>
    <w:rsid w:val="00224359"/>
    <w:rsid w:val="0022435A"/>
    <w:rsid w:val="0022455C"/>
    <w:rsid w:val="002246E3"/>
    <w:rsid w:val="002248AC"/>
    <w:rsid w:val="00224C31"/>
    <w:rsid w:val="00224EDA"/>
    <w:rsid w:val="00224F7B"/>
    <w:rsid w:val="00224F99"/>
    <w:rsid w:val="002250AF"/>
    <w:rsid w:val="002250D8"/>
    <w:rsid w:val="002252CD"/>
    <w:rsid w:val="002252E6"/>
    <w:rsid w:val="002253F6"/>
    <w:rsid w:val="0022556A"/>
    <w:rsid w:val="002256DD"/>
    <w:rsid w:val="00225B08"/>
    <w:rsid w:val="00225D24"/>
    <w:rsid w:val="00226691"/>
    <w:rsid w:val="00226890"/>
    <w:rsid w:val="00226CA0"/>
    <w:rsid w:val="002272BB"/>
    <w:rsid w:val="002272E6"/>
    <w:rsid w:val="002272F0"/>
    <w:rsid w:val="00227323"/>
    <w:rsid w:val="00227477"/>
    <w:rsid w:val="0022778E"/>
    <w:rsid w:val="00227ACC"/>
    <w:rsid w:val="00227C67"/>
    <w:rsid w:val="00227E29"/>
    <w:rsid w:val="00227FFC"/>
    <w:rsid w:val="00230035"/>
    <w:rsid w:val="0023012B"/>
    <w:rsid w:val="002308C1"/>
    <w:rsid w:val="00230B48"/>
    <w:rsid w:val="00230BA4"/>
    <w:rsid w:val="00230F75"/>
    <w:rsid w:val="0023125D"/>
    <w:rsid w:val="002312EF"/>
    <w:rsid w:val="002313F4"/>
    <w:rsid w:val="002318BD"/>
    <w:rsid w:val="00231B63"/>
    <w:rsid w:val="00231DA0"/>
    <w:rsid w:val="00231EFF"/>
    <w:rsid w:val="00232348"/>
    <w:rsid w:val="0023241D"/>
    <w:rsid w:val="00232463"/>
    <w:rsid w:val="0023265A"/>
    <w:rsid w:val="0023285E"/>
    <w:rsid w:val="00232B07"/>
    <w:rsid w:val="00232D25"/>
    <w:rsid w:val="00232E55"/>
    <w:rsid w:val="0023331A"/>
    <w:rsid w:val="0023353E"/>
    <w:rsid w:val="00233780"/>
    <w:rsid w:val="00233834"/>
    <w:rsid w:val="0023397A"/>
    <w:rsid w:val="00233C54"/>
    <w:rsid w:val="0023407D"/>
    <w:rsid w:val="002340AB"/>
    <w:rsid w:val="0023429E"/>
    <w:rsid w:val="002342DA"/>
    <w:rsid w:val="0023439F"/>
    <w:rsid w:val="002344DC"/>
    <w:rsid w:val="00234506"/>
    <w:rsid w:val="0023462A"/>
    <w:rsid w:val="00234701"/>
    <w:rsid w:val="0023485A"/>
    <w:rsid w:val="00235057"/>
    <w:rsid w:val="002359EC"/>
    <w:rsid w:val="00235F41"/>
    <w:rsid w:val="00236033"/>
    <w:rsid w:val="00236179"/>
    <w:rsid w:val="002363A3"/>
    <w:rsid w:val="00236491"/>
    <w:rsid w:val="00236571"/>
    <w:rsid w:val="002366D0"/>
    <w:rsid w:val="00236700"/>
    <w:rsid w:val="00236B7D"/>
    <w:rsid w:val="00237176"/>
    <w:rsid w:val="0023741F"/>
    <w:rsid w:val="002376CA"/>
    <w:rsid w:val="002377C7"/>
    <w:rsid w:val="002379AD"/>
    <w:rsid w:val="00237A6C"/>
    <w:rsid w:val="00237BD4"/>
    <w:rsid w:val="00237F7A"/>
    <w:rsid w:val="002400DD"/>
    <w:rsid w:val="002400FE"/>
    <w:rsid w:val="00240236"/>
    <w:rsid w:val="0024045B"/>
    <w:rsid w:val="00240689"/>
    <w:rsid w:val="002406CA"/>
    <w:rsid w:val="0024071D"/>
    <w:rsid w:val="00241380"/>
    <w:rsid w:val="002413DF"/>
    <w:rsid w:val="002415E9"/>
    <w:rsid w:val="00241892"/>
    <w:rsid w:val="002418C4"/>
    <w:rsid w:val="00241A01"/>
    <w:rsid w:val="00241AA0"/>
    <w:rsid w:val="00241CDA"/>
    <w:rsid w:val="002420DC"/>
    <w:rsid w:val="002421A7"/>
    <w:rsid w:val="00242618"/>
    <w:rsid w:val="00242776"/>
    <w:rsid w:val="00242D54"/>
    <w:rsid w:val="00242DCB"/>
    <w:rsid w:val="00243593"/>
    <w:rsid w:val="0024365E"/>
    <w:rsid w:val="002439AA"/>
    <w:rsid w:val="00243F1F"/>
    <w:rsid w:val="00243F24"/>
    <w:rsid w:val="002441AC"/>
    <w:rsid w:val="0024441E"/>
    <w:rsid w:val="00244451"/>
    <w:rsid w:val="002448B1"/>
    <w:rsid w:val="00244921"/>
    <w:rsid w:val="002449F3"/>
    <w:rsid w:val="00244FF1"/>
    <w:rsid w:val="002451D1"/>
    <w:rsid w:val="002451FE"/>
    <w:rsid w:val="002453B9"/>
    <w:rsid w:val="00245880"/>
    <w:rsid w:val="002459C2"/>
    <w:rsid w:val="00245A00"/>
    <w:rsid w:val="00245C37"/>
    <w:rsid w:val="00245F4E"/>
    <w:rsid w:val="00245F61"/>
    <w:rsid w:val="00245FC7"/>
    <w:rsid w:val="00246234"/>
    <w:rsid w:val="002462B9"/>
    <w:rsid w:val="00246614"/>
    <w:rsid w:val="00246748"/>
    <w:rsid w:val="00246AB5"/>
    <w:rsid w:val="00246B37"/>
    <w:rsid w:val="00246BD1"/>
    <w:rsid w:val="00247033"/>
    <w:rsid w:val="00247316"/>
    <w:rsid w:val="0024758D"/>
    <w:rsid w:val="002478E2"/>
    <w:rsid w:val="00247AA6"/>
    <w:rsid w:val="00247B6E"/>
    <w:rsid w:val="00247BC4"/>
    <w:rsid w:val="00247BEF"/>
    <w:rsid w:val="00247EF3"/>
    <w:rsid w:val="00247FF4"/>
    <w:rsid w:val="00250387"/>
    <w:rsid w:val="00250920"/>
    <w:rsid w:val="00251052"/>
    <w:rsid w:val="002510B1"/>
    <w:rsid w:val="0025188B"/>
    <w:rsid w:val="0025199B"/>
    <w:rsid w:val="00251B1E"/>
    <w:rsid w:val="00251E95"/>
    <w:rsid w:val="0025201C"/>
    <w:rsid w:val="00252137"/>
    <w:rsid w:val="0025221B"/>
    <w:rsid w:val="002522BC"/>
    <w:rsid w:val="00252685"/>
    <w:rsid w:val="002528C7"/>
    <w:rsid w:val="00252F20"/>
    <w:rsid w:val="002532E4"/>
    <w:rsid w:val="00253A58"/>
    <w:rsid w:val="00253BD7"/>
    <w:rsid w:val="00253F50"/>
    <w:rsid w:val="0025418B"/>
    <w:rsid w:val="002541D8"/>
    <w:rsid w:val="002542F8"/>
    <w:rsid w:val="00254337"/>
    <w:rsid w:val="002544CB"/>
    <w:rsid w:val="00254813"/>
    <w:rsid w:val="0025484B"/>
    <w:rsid w:val="002549BB"/>
    <w:rsid w:val="00254A9C"/>
    <w:rsid w:val="00254C43"/>
    <w:rsid w:val="00254C6F"/>
    <w:rsid w:val="00255B7E"/>
    <w:rsid w:val="00255CDF"/>
    <w:rsid w:val="002566FA"/>
    <w:rsid w:val="0025676D"/>
    <w:rsid w:val="0025685D"/>
    <w:rsid w:val="002568EA"/>
    <w:rsid w:val="00256902"/>
    <w:rsid w:val="00256980"/>
    <w:rsid w:val="00256B65"/>
    <w:rsid w:val="002570C1"/>
    <w:rsid w:val="002570FA"/>
    <w:rsid w:val="002571FF"/>
    <w:rsid w:val="0025752E"/>
    <w:rsid w:val="0025767C"/>
    <w:rsid w:val="00257805"/>
    <w:rsid w:val="00257D9C"/>
    <w:rsid w:val="00260126"/>
    <w:rsid w:val="002601D5"/>
    <w:rsid w:val="00260223"/>
    <w:rsid w:val="00260744"/>
    <w:rsid w:val="00260759"/>
    <w:rsid w:val="00260900"/>
    <w:rsid w:val="002609A9"/>
    <w:rsid w:val="00260E2D"/>
    <w:rsid w:val="00260EC0"/>
    <w:rsid w:val="0026108A"/>
    <w:rsid w:val="0026120F"/>
    <w:rsid w:val="00261347"/>
    <w:rsid w:val="002613AF"/>
    <w:rsid w:val="00261570"/>
    <w:rsid w:val="002616C0"/>
    <w:rsid w:val="0026171E"/>
    <w:rsid w:val="00261B7C"/>
    <w:rsid w:val="00261C79"/>
    <w:rsid w:val="002620FA"/>
    <w:rsid w:val="00262108"/>
    <w:rsid w:val="002621D1"/>
    <w:rsid w:val="0026245C"/>
    <w:rsid w:val="0026251A"/>
    <w:rsid w:val="0026254E"/>
    <w:rsid w:val="002625A5"/>
    <w:rsid w:val="002628DE"/>
    <w:rsid w:val="002629A2"/>
    <w:rsid w:val="00262B6C"/>
    <w:rsid w:val="00262D7A"/>
    <w:rsid w:val="00262E86"/>
    <w:rsid w:val="00262EE9"/>
    <w:rsid w:val="00263242"/>
    <w:rsid w:val="002632C8"/>
    <w:rsid w:val="002634E3"/>
    <w:rsid w:val="002634FD"/>
    <w:rsid w:val="00263623"/>
    <w:rsid w:val="00263689"/>
    <w:rsid w:val="00263A98"/>
    <w:rsid w:val="00263AEA"/>
    <w:rsid w:val="00263B59"/>
    <w:rsid w:val="00263B75"/>
    <w:rsid w:val="00263D03"/>
    <w:rsid w:val="002640A2"/>
    <w:rsid w:val="002644ED"/>
    <w:rsid w:val="00264512"/>
    <w:rsid w:val="00264587"/>
    <w:rsid w:val="002645F1"/>
    <w:rsid w:val="00264850"/>
    <w:rsid w:val="002649DA"/>
    <w:rsid w:val="00264B05"/>
    <w:rsid w:val="00265167"/>
    <w:rsid w:val="0026548A"/>
    <w:rsid w:val="00265685"/>
    <w:rsid w:val="002658F7"/>
    <w:rsid w:val="00265B45"/>
    <w:rsid w:val="00265C5B"/>
    <w:rsid w:val="00265FF7"/>
    <w:rsid w:val="002661F1"/>
    <w:rsid w:val="002661FE"/>
    <w:rsid w:val="0026626E"/>
    <w:rsid w:val="002663BF"/>
    <w:rsid w:val="00266477"/>
    <w:rsid w:val="00266591"/>
    <w:rsid w:val="00266BF6"/>
    <w:rsid w:val="00266FE6"/>
    <w:rsid w:val="002672FE"/>
    <w:rsid w:val="00267541"/>
    <w:rsid w:val="0026767E"/>
    <w:rsid w:val="00267780"/>
    <w:rsid w:val="002677E4"/>
    <w:rsid w:val="0026786C"/>
    <w:rsid w:val="00267A07"/>
    <w:rsid w:val="00267A3F"/>
    <w:rsid w:val="002704DC"/>
    <w:rsid w:val="00270523"/>
    <w:rsid w:val="0027054E"/>
    <w:rsid w:val="002707E2"/>
    <w:rsid w:val="00270855"/>
    <w:rsid w:val="002709EC"/>
    <w:rsid w:val="00270A60"/>
    <w:rsid w:val="00270C8B"/>
    <w:rsid w:val="00270DA3"/>
    <w:rsid w:val="00270EE9"/>
    <w:rsid w:val="002715F2"/>
    <w:rsid w:val="002719C7"/>
    <w:rsid w:val="002719C9"/>
    <w:rsid w:val="002719E4"/>
    <w:rsid w:val="00271AFA"/>
    <w:rsid w:val="00271B47"/>
    <w:rsid w:val="00271B93"/>
    <w:rsid w:val="00272101"/>
    <w:rsid w:val="0027218C"/>
    <w:rsid w:val="00272516"/>
    <w:rsid w:val="00272769"/>
    <w:rsid w:val="00272BE8"/>
    <w:rsid w:val="00272E57"/>
    <w:rsid w:val="002730E8"/>
    <w:rsid w:val="0027339F"/>
    <w:rsid w:val="00273522"/>
    <w:rsid w:val="00273610"/>
    <w:rsid w:val="00273618"/>
    <w:rsid w:val="00273843"/>
    <w:rsid w:val="0027393D"/>
    <w:rsid w:val="00273951"/>
    <w:rsid w:val="00273AF1"/>
    <w:rsid w:val="00273CB3"/>
    <w:rsid w:val="00273CEB"/>
    <w:rsid w:val="00273CEC"/>
    <w:rsid w:val="00273DAA"/>
    <w:rsid w:val="00273F93"/>
    <w:rsid w:val="00273FA4"/>
    <w:rsid w:val="00273FA8"/>
    <w:rsid w:val="002740C6"/>
    <w:rsid w:val="0027410F"/>
    <w:rsid w:val="002741C7"/>
    <w:rsid w:val="0027421D"/>
    <w:rsid w:val="00274362"/>
    <w:rsid w:val="002744B7"/>
    <w:rsid w:val="0027455C"/>
    <w:rsid w:val="0027459C"/>
    <w:rsid w:val="002745B8"/>
    <w:rsid w:val="002745FB"/>
    <w:rsid w:val="00274605"/>
    <w:rsid w:val="002748FA"/>
    <w:rsid w:val="00274A70"/>
    <w:rsid w:val="00274B92"/>
    <w:rsid w:val="00274D00"/>
    <w:rsid w:val="0027510C"/>
    <w:rsid w:val="002757D0"/>
    <w:rsid w:val="00275920"/>
    <w:rsid w:val="00275B0D"/>
    <w:rsid w:val="00275D72"/>
    <w:rsid w:val="00275DCA"/>
    <w:rsid w:val="00275E3E"/>
    <w:rsid w:val="0027624D"/>
    <w:rsid w:val="002766F6"/>
    <w:rsid w:val="00276C5B"/>
    <w:rsid w:val="00276E6F"/>
    <w:rsid w:val="00276FA8"/>
    <w:rsid w:val="00277641"/>
    <w:rsid w:val="0027767C"/>
    <w:rsid w:val="002778B4"/>
    <w:rsid w:val="00277E5A"/>
    <w:rsid w:val="00277E8E"/>
    <w:rsid w:val="00280100"/>
    <w:rsid w:val="00280163"/>
    <w:rsid w:val="002801E7"/>
    <w:rsid w:val="0028042B"/>
    <w:rsid w:val="002805DC"/>
    <w:rsid w:val="002806B4"/>
    <w:rsid w:val="00280ABB"/>
    <w:rsid w:val="00280B86"/>
    <w:rsid w:val="00280D0E"/>
    <w:rsid w:val="00280DCA"/>
    <w:rsid w:val="00280EA0"/>
    <w:rsid w:val="002819F1"/>
    <w:rsid w:val="00281ABE"/>
    <w:rsid w:val="00281B04"/>
    <w:rsid w:val="00281B3D"/>
    <w:rsid w:val="00281D0D"/>
    <w:rsid w:val="00281EE8"/>
    <w:rsid w:val="002821B7"/>
    <w:rsid w:val="00282292"/>
    <w:rsid w:val="002822CB"/>
    <w:rsid w:val="002823C3"/>
    <w:rsid w:val="0028250D"/>
    <w:rsid w:val="00282537"/>
    <w:rsid w:val="0028255F"/>
    <w:rsid w:val="002825FE"/>
    <w:rsid w:val="002827F8"/>
    <w:rsid w:val="00282992"/>
    <w:rsid w:val="00282A0F"/>
    <w:rsid w:val="00282F8B"/>
    <w:rsid w:val="0028309B"/>
    <w:rsid w:val="00283467"/>
    <w:rsid w:val="00283BBE"/>
    <w:rsid w:val="00283D7B"/>
    <w:rsid w:val="00283E68"/>
    <w:rsid w:val="00283F67"/>
    <w:rsid w:val="002841B1"/>
    <w:rsid w:val="00284455"/>
    <w:rsid w:val="00284462"/>
    <w:rsid w:val="002849DF"/>
    <w:rsid w:val="00284A44"/>
    <w:rsid w:val="00284B67"/>
    <w:rsid w:val="00284BCE"/>
    <w:rsid w:val="0028546A"/>
    <w:rsid w:val="00285660"/>
    <w:rsid w:val="002856BD"/>
    <w:rsid w:val="002858FD"/>
    <w:rsid w:val="00285AC3"/>
    <w:rsid w:val="00285B5D"/>
    <w:rsid w:val="00285BB0"/>
    <w:rsid w:val="00285D76"/>
    <w:rsid w:val="00286007"/>
    <w:rsid w:val="00286311"/>
    <w:rsid w:val="002863FA"/>
    <w:rsid w:val="002864BC"/>
    <w:rsid w:val="00286674"/>
    <w:rsid w:val="00286A32"/>
    <w:rsid w:val="00286AB7"/>
    <w:rsid w:val="00286B3F"/>
    <w:rsid w:val="00286F42"/>
    <w:rsid w:val="00287350"/>
    <w:rsid w:val="0028735B"/>
    <w:rsid w:val="002875A6"/>
    <w:rsid w:val="002877FD"/>
    <w:rsid w:val="00287923"/>
    <w:rsid w:val="00287AF9"/>
    <w:rsid w:val="00287D32"/>
    <w:rsid w:val="00287DC1"/>
    <w:rsid w:val="00287FED"/>
    <w:rsid w:val="002905C0"/>
    <w:rsid w:val="00290AB7"/>
    <w:rsid w:val="00290B14"/>
    <w:rsid w:val="00290C94"/>
    <w:rsid w:val="00290CA0"/>
    <w:rsid w:val="002910A8"/>
    <w:rsid w:val="002910B3"/>
    <w:rsid w:val="00291684"/>
    <w:rsid w:val="002916D7"/>
    <w:rsid w:val="00291825"/>
    <w:rsid w:val="00291D93"/>
    <w:rsid w:val="00291F96"/>
    <w:rsid w:val="002922EE"/>
    <w:rsid w:val="00292377"/>
    <w:rsid w:val="0029247C"/>
    <w:rsid w:val="00292940"/>
    <w:rsid w:val="00292A3B"/>
    <w:rsid w:val="00292B68"/>
    <w:rsid w:val="00292BEA"/>
    <w:rsid w:val="00292E17"/>
    <w:rsid w:val="00292F82"/>
    <w:rsid w:val="00293098"/>
    <w:rsid w:val="0029340A"/>
    <w:rsid w:val="0029353C"/>
    <w:rsid w:val="00293548"/>
    <w:rsid w:val="0029355E"/>
    <w:rsid w:val="0029374A"/>
    <w:rsid w:val="002937CA"/>
    <w:rsid w:val="002937FD"/>
    <w:rsid w:val="00293A4D"/>
    <w:rsid w:val="00293CDF"/>
    <w:rsid w:val="00293F80"/>
    <w:rsid w:val="002941C5"/>
    <w:rsid w:val="00294B52"/>
    <w:rsid w:val="00294C1C"/>
    <w:rsid w:val="00294D9A"/>
    <w:rsid w:val="00294DFA"/>
    <w:rsid w:val="00294F62"/>
    <w:rsid w:val="00295619"/>
    <w:rsid w:val="0029562F"/>
    <w:rsid w:val="002957FE"/>
    <w:rsid w:val="00295D59"/>
    <w:rsid w:val="0029620D"/>
    <w:rsid w:val="0029675C"/>
    <w:rsid w:val="002967E7"/>
    <w:rsid w:val="002969FD"/>
    <w:rsid w:val="00296DAF"/>
    <w:rsid w:val="00296ED0"/>
    <w:rsid w:val="00296FFB"/>
    <w:rsid w:val="00297042"/>
    <w:rsid w:val="0029746C"/>
    <w:rsid w:val="00297635"/>
    <w:rsid w:val="0029765B"/>
    <w:rsid w:val="002978A6"/>
    <w:rsid w:val="00297A41"/>
    <w:rsid w:val="00297B98"/>
    <w:rsid w:val="00297D4F"/>
    <w:rsid w:val="00297F1F"/>
    <w:rsid w:val="00297F57"/>
    <w:rsid w:val="002A005A"/>
    <w:rsid w:val="002A019E"/>
    <w:rsid w:val="002A0746"/>
    <w:rsid w:val="002A0981"/>
    <w:rsid w:val="002A11CA"/>
    <w:rsid w:val="002A13A3"/>
    <w:rsid w:val="002A13FC"/>
    <w:rsid w:val="002A14BF"/>
    <w:rsid w:val="002A1712"/>
    <w:rsid w:val="002A1745"/>
    <w:rsid w:val="002A1977"/>
    <w:rsid w:val="002A1A89"/>
    <w:rsid w:val="002A1B18"/>
    <w:rsid w:val="002A1BC9"/>
    <w:rsid w:val="002A1E1D"/>
    <w:rsid w:val="002A1F6C"/>
    <w:rsid w:val="002A22F0"/>
    <w:rsid w:val="002A2964"/>
    <w:rsid w:val="002A2D33"/>
    <w:rsid w:val="002A2D3D"/>
    <w:rsid w:val="002A2FA5"/>
    <w:rsid w:val="002A33A2"/>
    <w:rsid w:val="002A34EC"/>
    <w:rsid w:val="002A3943"/>
    <w:rsid w:val="002A3C4B"/>
    <w:rsid w:val="002A3EC4"/>
    <w:rsid w:val="002A3F23"/>
    <w:rsid w:val="002A4684"/>
    <w:rsid w:val="002A471F"/>
    <w:rsid w:val="002A4720"/>
    <w:rsid w:val="002A474E"/>
    <w:rsid w:val="002A4769"/>
    <w:rsid w:val="002A498F"/>
    <w:rsid w:val="002A49AB"/>
    <w:rsid w:val="002A4EA2"/>
    <w:rsid w:val="002A52D8"/>
    <w:rsid w:val="002A5490"/>
    <w:rsid w:val="002A67C9"/>
    <w:rsid w:val="002A6A5F"/>
    <w:rsid w:val="002A6CB3"/>
    <w:rsid w:val="002A6CF3"/>
    <w:rsid w:val="002A7024"/>
    <w:rsid w:val="002A70C5"/>
    <w:rsid w:val="002A7953"/>
    <w:rsid w:val="002A7AB6"/>
    <w:rsid w:val="002A7C3F"/>
    <w:rsid w:val="002A7E59"/>
    <w:rsid w:val="002A7F1E"/>
    <w:rsid w:val="002B07CC"/>
    <w:rsid w:val="002B0939"/>
    <w:rsid w:val="002B0BCF"/>
    <w:rsid w:val="002B0E18"/>
    <w:rsid w:val="002B0F68"/>
    <w:rsid w:val="002B0F8E"/>
    <w:rsid w:val="002B140A"/>
    <w:rsid w:val="002B1586"/>
    <w:rsid w:val="002B15D6"/>
    <w:rsid w:val="002B19DB"/>
    <w:rsid w:val="002B20E3"/>
    <w:rsid w:val="002B23C6"/>
    <w:rsid w:val="002B23D8"/>
    <w:rsid w:val="002B2826"/>
    <w:rsid w:val="002B28E9"/>
    <w:rsid w:val="002B2A95"/>
    <w:rsid w:val="002B2D1B"/>
    <w:rsid w:val="002B2EC2"/>
    <w:rsid w:val="002B2F23"/>
    <w:rsid w:val="002B314B"/>
    <w:rsid w:val="002B3213"/>
    <w:rsid w:val="002B37A3"/>
    <w:rsid w:val="002B37BC"/>
    <w:rsid w:val="002B3A1E"/>
    <w:rsid w:val="002B3D9E"/>
    <w:rsid w:val="002B3DCF"/>
    <w:rsid w:val="002B3F97"/>
    <w:rsid w:val="002B3FFC"/>
    <w:rsid w:val="002B45BF"/>
    <w:rsid w:val="002B4803"/>
    <w:rsid w:val="002B49B2"/>
    <w:rsid w:val="002B4A01"/>
    <w:rsid w:val="002B527D"/>
    <w:rsid w:val="002B545B"/>
    <w:rsid w:val="002B56AE"/>
    <w:rsid w:val="002B5AF7"/>
    <w:rsid w:val="002B5D79"/>
    <w:rsid w:val="002B5E7B"/>
    <w:rsid w:val="002B684F"/>
    <w:rsid w:val="002B6CDF"/>
    <w:rsid w:val="002B6E81"/>
    <w:rsid w:val="002B727B"/>
    <w:rsid w:val="002B749D"/>
    <w:rsid w:val="002B7701"/>
    <w:rsid w:val="002B7A80"/>
    <w:rsid w:val="002B7F93"/>
    <w:rsid w:val="002C0020"/>
    <w:rsid w:val="002C014D"/>
    <w:rsid w:val="002C01DC"/>
    <w:rsid w:val="002C07A6"/>
    <w:rsid w:val="002C08F1"/>
    <w:rsid w:val="002C0E8B"/>
    <w:rsid w:val="002C0FA7"/>
    <w:rsid w:val="002C1247"/>
    <w:rsid w:val="002C13C0"/>
    <w:rsid w:val="002C13E5"/>
    <w:rsid w:val="002C1447"/>
    <w:rsid w:val="002C1691"/>
    <w:rsid w:val="002C1701"/>
    <w:rsid w:val="002C1B06"/>
    <w:rsid w:val="002C1CE1"/>
    <w:rsid w:val="002C2396"/>
    <w:rsid w:val="002C2491"/>
    <w:rsid w:val="002C24D0"/>
    <w:rsid w:val="002C2608"/>
    <w:rsid w:val="002C263A"/>
    <w:rsid w:val="002C28AF"/>
    <w:rsid w:val="002C28E9"/>
    <w:rsid w:val="002C29ED"/>
    <w:rsid w:val="002C2B01"/>
    <w:rsid w:val="002C2D10"/>
    <w:rsid w:val="002C2D76"/>
    <w:rsid w:val="002C2F30"/>
    <w:rsid w:val="002C3694"/>
    <w:rsid w:val="002C37C6"/>
    <w:rsid w:val="002C381A"/>
    <w:rsid w:val="002C38C5"/>
    <w:rsid w:val="002C3A44"/>
    <w:rsid w:val="002C3ACA"/>
    <w:rsid w:val="002C3C6A"/>
    <w:rsid w:val="002C3D19"/>
    <w:rsid w:val="002C3E81"/>
    <w:rsid w:val="002C4043"/>
    <w:rsid w:val="002C4052"/>
    <w:rsid w:val="002C40A8"/>
    <w:rsid w:val="002C416D"/>
    <w:rsid w:val="002C437A"/>
    <w:rsid w:val="002C4572"/>
    <w:rsid w:val="002C4746"/>
    <w:rsid w:val="002C4981"/>
    <w:rsid w:val="002C4CCA"/>
    <w:rsid w:val="002C5774"/>
    <w:rsid w:val="002C5ADD"/>
    <w:rsid w:val="002C6614"/>
    <w:rsid w:val="002C68EC"/>
    <w:rsid w:val="002C6ECD"/>
    <w:rsid w:val="002C77C1"/>
    <w:rsid w:val="002C77DB"/>
    <w:rsid w:val="002C7898"/>
    <w:rsid w:val="002C7902"/>
    <w:rsid w:val="002C7A27"/>
    <w:rsid w:val="002C7A6C"/>
    <w:rsid w:val="002C7C62"/>
    <w:rsid w:val="002C7F18"/>
    <w:rsid w:val="002C7F9C"/>
    <w:rsid w:val="002D012D"/>
    <w:rsid w:val="002D0167"/>
    <w:rsid w:val="002D017C"/>
    <w:rsid w:val="002D024B"/>
    <w:rsid w:val="002D0484"/>
    <w:rsid w:val="002D0583"/>
    <w:rsid w:val="002D07A0"/>
    <w:rsid w:val="002D0811"/>
    <w:rsid w:val="002D0883"/>
    <w:rsid w:val="002D0A00"/>
    <w:rsid w:val="002D0ADD"/>
    <w:rsid w:val="002D0F03"/>
    <w:rsid w:val="002D1154"/>
    <w:rsid w:val="002D1179"/>
    <w:rsid w:val="002D13D2"/>
    <w:rsid w:val="002D1512"/>
    <w:rsid w:val="002D1680"/>
    <w:rsid w:val="002D1BA6"/>
    <w:rsid w:val="002D1BA9"/>
    <w:rsid w:val="002D1F1E"/>
    <w:rsid w:val="002D20DF"/>
    <w:rsid w:val="002D2379"/>
    <w:rsid w:val="002D2553"/>
    <w:rsid w:val="002D25FE"/>
    <w:rsid w:val="002D2725"/>
    <w:rsid w:val="002D288F"/>
    <w:rsid w:val="002D28B6"/>
    <w:rsid w:val="002D291C"/>
    <w:rsid w:val="002D2948"/>
    <w:rsid w:val="002D2AC9"/>
    <w:rsid w:val="002D2BBE"/>
    <w:rsid w:val="002D2E51"/>
    <w:rsid w:val="002D33CF"/>
    <w:rsid w:val="002D346E"/>
    <w:rsid w:val="002D34EC"/>
    <w:rsid w:val="002D35B8"/>
    <w:rsid w:val="002D36A9"/>
    <w:rsid w:val="002D36FA"/>
    <w:rsid w:val="002D3A10"/>
    <w:rsid w:val="002D3AFC"/>
    <w:rsid w:val="002D3B7F"/>
    <w:rsid w:val="002D3DAA"/>
    <w:rsid w:val="002D40BC"/>
    <w:rsid w:val="002D4339"/>
    <w:rsid w:val="002D445B"/>
    <w:rsid w:val="002D4670"/>
    <w:rsid w:val="002D47A5"/>
    <w:rsid w:val="002D47F1"/>
    <w:rsid w:val="002D486F"/>
    <w:rsid w:val="002D4A09"/>
    <w:rsid w:val="002D4C18"/>
    <w:rsid w:val="002D4D7D"/>
    <w:rsid w:val="002D4EC4"/>
    <w:rsid w:val="002D4FDA"/>
    <w:rsid w:val="002D5052"/>
    <w:rsid w:val="002D5231"/>
    <w:rsid w:val="002D5ABB"/>
    <w:rsid w:val="002D5DF2"/>
    <w:rsid w:val="002D5ED7"/>
    <w:rsid w:val="002D5EFA"/>
    <w:rsid w:val="002D666C"/>
    <w:rsid w:val="002D6790"/>
    <w:rsid w:val="002D69ED"/>
    <w:rsid w:val="002D6A85"/>
    <w:rsid w:val="002D6A9F"/>
    <w:rsid w:val="002D6AF7"/>
    <w:rsid w:val="002D6CA5"/>
    <w:rsid w:val="002D6D74"/>
    <w:rsid w:val="002D6DEA"/>
    <w:rsid w:val="002D6F83"/>
    <w:rsid w:val="002D73A6"/>
    <w:rsid w:val="002D749D"/>
    <w:rsid w:val="002D755E"/>
    <w:rsid w:val="002D757B"/>
    <w:rsid w:val="002D787C"/>
    <w:rsid w:val="002D7BCC"/>
    <w:rsid w:val="002D7EDE"/>
    <w:rsid w:val="002E01AB"/>
    <w:rsid w:val="002E0384"/>
    <w:rsid w:val="002E0457"/>
    <w:rsid w:val="002E06DF"/>
    <w:rsid w:val="002E07E7"/>
    <w:rsid w:val="002E0DAD"/>
    <w:rsid w:val="002E1084"/>
    <w:rsid w:val="002E1200"/>
    <w:rsid w:val="002E1203"/>
    <w:rsid w:val="002E1318"/>
    <w:rsid w:val="002E1727"/>
    <w:rsid w:val="002E1A26"/>
    <w:rsid w:val="002E1ADE"/>
    <w:rsid w:val="002E1BC2"/>
    <w:rsid w:val="002E1C70"/>
    <w:rsid w:val="002E1D2B"/>
    <w:rsid w:val="002E1EB3"/>
    <w:rsid w:val="002E1EE8"/>
    <w:rsid w:val="002E1F18"/>
    <w:rsid w:val="002E251E"/>
    <w:rsid w:val="002E2986"/>
    <w:rsid w:val="002E29D7"/>
    <w:rsid w:val="002E2B82"/>
    <w:rsid w:val="002E2FEB"/>
    <w:rsid w:val="002E3086"/>
    <w:rsid w:val="002E33D6"/>
    <w:rsid w:val="002E3430"/>
    <w:rsid w:val="002E353F"/>
    <w:rsid w:val="002E3796"/>
    <w:rsid w:val="002E3909"/>
    <w:rsid w:val="002E3935"/>
    <w:rsid w:val="002E3A0F"/>
    <w:rsid w:val="002E3AD4"/>
    <w:rsid w:val="002E3CEE"/>
    <w:rsid w:val="002E3DDE"/>
    <w:rsid w:val="002E3E6C"/>
    <w:rsid w:val="002E4897"/>
    <w:rsid w:val="002E4CA1"/>
    <w:rsid w:val="002E52B5"/>
    <w:rsid w:val="002E5602"/>
    <w:rsid w:val="002E570F"/>
    <w:rsid w:val="002E5CD9"/>
    <w:rsid w:val="002E6254"/>
    <w:rsid w:val="002E637B"/>
    <w:rsid w:val="002E68A1"/>
    <w:rsid w:val="002E6BD6"/>
    <w:rsid w:val="002E6F04"/>
    <w:rsid w:val="002E7063"/>
    <w:rsid w:val="002E71BB"/>
    <w:rsid w:val="002E71FF"/>
    <w:rsid w:val="002E7293"/>
    <w:rsid w:val="002E730D"/>
    <w:rsid w:val="002E734C"/>
    <w:rsid w:val="002E737F"/>
    <w:rsid w:val="002E74D8"/>
    <w:rsid w:val="002E764D"/>
    <w:rsid w:val="002E771E"/>
    <w:rsid w:val="002E79A2"/>
    <w:rsid w:val="002E79C2"/>
    <w:rsid w:val="002E7D4F"/>
    <w:rsid w:val="002E7DD1"/>
    <w:rsid w:val="002E7EF2"/>
    <w:rsid w:val="002E7F8A"/>
    <w:rsid w:val="002F0016"/>
    <w:rsid w:val="002F0459"/>
    <w:rsid w:val="002F091D"/>
    <w:rsid w:val="002F0BEB"/>
    <w:rsid w:val="002F0F3C"/>
    <w:rsid w:val="002F1565"/>
    <w:rsid w:val="002F1591"/>
    <w:rsid w:val="002F1B4D"/>
    <w:rsid w:val="002F23A4"/>
    <w:rsid w:val="002F247B"/>
    <w:rsid w:val="002F2837"/>
    <w:rsid w:val="002F3982"/>
    <w:rsid w:val="002F3B0F"/>
    <w:rsid w:val="002F3B91"/>
    <w:rsid w:val="002F3E6C"/>
    <w:rsid w:val="002F3FAF"/>
    <w:rsid w:val="002F41D9"/>
    <w:rsid w:val="002F43D0"/>
    <w:rsid w:val="002F455B"/>
    <w:rsid w:val="002F4657"/>
    <w:rsid w:val="002F4976"/>
    <w:rsid w:val="002F4A19"/>
    <w:rsid w:val="002F4B0A"/>
    <w:rsid w:val="002F4C66"/>
    <w:rsid w:val="002F531C"/>
    <w:rsid w:val="002F5810"/>
    <w:rsid w:val="002F5B0D"/>
    <w:rsid w:val="002F5B17"/>
    <w:rsid w:val="002F5B4F"/>
    <w:rsid w:val="002F5E4A"/>
    <w:rsid w:val="002F6007"/>
    <w:rsid w:val="002F602C"/>
    <w:rsid w:val="002F61B7"/>
    <w:rsid w:val="002F6281"/>
    <w:rsid w:val="002F657E"/>
    <w:rsid w:val="002F6658"/>
    <w:rsid w:val="002F6ABE"/>
    <w:rsid w:val="002F6B3A"/>
    <w:rsid w:val="002F6DDB"/>
    <w:rsid w:val="002F7111"/>
    <w:rsid w:val="002F7472"/>
    <w:rsid w:val="002F748E"/>
    <w:rsid w:val="002F7B22"/>
    <w:rsid w:val="003003E6"/>
    <w:rsid w:val="00300407"/>
    <w:rsid w:val="00300776"/>
    <w:rsid w:val="003009C0"/>
    <w:rsid w:val="00300B54"/>
    <w:rsid w:val="00300CA1"/>
    <w:rsid w:val="003012EE"/>
    <w:rsid w:val="003017A2"/>
    <w:rsid w:val="00301CDF"/>
    <w:rsid w:val="00301DFE"/>
    <w:rsid w:val="00301E81"/>
    <w:rsid w:val="00301EC0"/>
    <w:rsid w:val="00302209"/>
    <w:rsid w:val="0030230C"/>
    <w:rsid w:val="003024B5"/>
    <w:rsid w:val="0030268E"/>
    <w:rsid w:val="00302757"/>
    <w:rsid w:val="00302771"/>
    <w:rsid w:val="00302AE7"/>
    <w:rsid w:val="00302BBA"/>
    <w:rsid w:val="00302F1C"/>
    <w:rsid w:val="003030FB"/>
    <w:rsid w:val="0030321A"/>
    <w:rsid w:val="0030366E"/>
    <w:rsid w:val="00303B0C"/>
    <w:rsid w:val="00303F74"/>
    <w:rsid w:val="0030449B"/>
    <w:rsid w:val="00304615"/>
    <w:rsid w:val="003046A5"/>
    <w:rsid w:val="003048F0"/>
    <w:rsid w:val="00304B7F"/>
    <w:rsid w:val="00304D69"/>
    <w:rsid w:val="00304DD1"/>
    <w:rsid w:val="00304DEC"/>
    <w:rsid w:val="00304E95"/>
    <w:rsid w:val="00305720"/>
    <w:rsid w:val="003058A9"/>
    <w:rsid w:val="00305DB8"/>
    <w:rsid w:val="003062EA"/>
    <w:rsid w:val="0030652D"/>
    <w:rsid w:val="003068BA"/>
    <w:rsid w:val="00306BBB"/>
    <w:rsid w:val="00306C92"/>
    <w:rsid w:val="00306DC1"/>
    <w:rsid w:val="00306E29"/>
    <w:rsid w:val="003070D0"/>
    <w:rsid w:val="00307259"/>
    <w:rsid w:val="00307BFC"/>
    <w:rsid w:val="00307E20"/>
    <w:rsid w:val="00307E97"/>
    <w:rsid w:val="003100B2"/>
    <w:rsid w:val="003101BF"/>
    <w:rsid w:val="00310632"/>
    <w:rsid w:val="00310EDA"/>
    <w:rsid w:val="00310F6B"/>
    <w:rsid w:val="00311523"/>
    <w:rsid w:val="00311BD7"/>
    <w:rsid w:val="00311ED8"/>
    <w:rsid w:val="0031213A"/>
    <w:rsid w:val="0031271C"/>
    <w:rsid w:val="003127C0"/>
    <w:rsid w:val="0031301D"/>
    <w:rsid w:val="0031304A"/>
    <w:rsid w:val="0031329B"/>
    <w:rsid w:val="00313448"/>
    <w:rsid w:val="00313771"/>
    <w:rsid w:val="003139AA"/>
    <w:rsid w:val="003139AD"/>
    <w:rsid w:val="003139E2"/>
    <w:rsid w:val="00313A83"/>
    <w:rsid w:val="00313B77"/>
    <w:rsid w:val="00314093"/>
    <w:rsid w:val="003140A6"/>
    <w:rsid w:val="0031429B"/>
    <w:rsid w:val="003144B7"/>
    <w:rsid w:val="003144D3"/>
    <w:rsid w:val="0031464E"/>
    <w:rsid w:val="003147E5"/>
    <w:rsid w:val="00314ADD"/>
    <w:rsid w:val="00314EF2"/>
    <w:rsid w:val="003151F4"/>
    <w:rsid w:val="003153BB"/>
    <w:rsid w:val="003158B2"/>
    <w:rsid w:val="00315ACA"/>
    <w:rsid w:val="00315B39"/>
    <w:rsid w:val="00315CA9"/>
    <w:rsid w:val="00315CBF"/>
    <w:rsid w:val="00315E00"/>
    <w:rsid w:val="003160D8"/>
    <w:rsid w:val="003162D4"/>
    <w:rsid w:val="00316301"/>
    <w:rsid w:val="003163BE"/>
    <w:rsid w:val="003165A2"/>
    <w:rsid w:val="00316679"/>
    <w:rsid w:val="00316B0F"/>
    <w:rsid w:val="00316C18"/>
    <w:rsid w:val="00316E45"/>
    <w:rsid w:val="00316F3D"/>
    <w:rsid w:val="00317149"/>
    <w:rsid w:val="003171DD"/>
    <w:rsid w:val="00317206"/>
    <w:rsid w:val="00317427"/>
    <w:rsid w:val="00317AA2"/>
    <w:rsid w:val="00317AE9"/>
    <w:rsid w:val="00317EB6"/>
    <w:rsid w:val="00320154"/>
    <w:rsid w:val="003201D1"/>
    <w:rsid w:val="00320414"/>
    <w:rsid w:val="00320432"/>
    <w:rsid w:val="003204C9"/>
    <w:rsid w:val="0032065F"/>
    <w:rsid w:val="003208B0"/>
    <w:rsid w:val="00320966"/>
    <w:rsid w:val="003209B7"/>
    <w:rsid w:val="00320C8D"/>
    <w:rsid w:val="00321053"/>
    <w:rsid w:val="0032156F"/>
    <w:rsid w:val="003218FD"/>
    <w:rsid w:val="00321BA7"/>
    <w:rsid w:val="00321E4A"/>
    <w:rsid w:val="00322289"/>
    <w:rsid w:val="00322551"/>
    <w:rsid w:val="00322566"/>
    <w:rsid w:val="00322727"/>
    <w:rsid w:val="003227AA"/>
    <w:rsid w:val="00322AE7"/>
    <w:rsid w:val="00322C67"/>
    <w:rsid w:val="00322C90"/>
    <w:rsid w:val="00322E64"/>
    <w:rsid w:val="00323384"/>
    <w:rsid w:val="00323416"/>
    <w:rsid w:val="0032385A"/>
    <w:rsid w:val="003238B4"/>
    <w:rsid w:val="00323B77"/>
    <w:rsid w:val="00323D57"/>
    <w:rsid w:val="0032405D"/>
    <w:rsid w:val="00324092"/>
    <w:rsid w:val="003241D0"/>
    <w:rsid w:val="003241F1"/>
    <w:rsid w:val="0032441F"/>
    <w:rsid w:val="00324AB0"/>
    <w:rsid w:val="00324B17"/>
    <w:rsid w:val="00324BC7"/>
    <w:rsid w:val="00325035"/>
    <w:rsid w:val="00325157"/>
    <w:rsid w:val="00325307"/>
    <w:rsid w:val="003253DA"/>
    <w:rsid w:val="003254C9"/>
    <w:rsid w:val="003256A9"/>
    <w:rsid w:val="003256AA"/>
    <w:rsid w:val="003256D8"/>
    <w:rsid w:val="003259B0"/>
    <w:rsid w:val="00325A47"/>
    <w:rsid w:val="00325C16"/>
    <w:rsid w:val="00325D1F"/>
    <w:rsid w:val="00325F46"/>
    <w:rsid w:val="0032652A"/>
    <w:rsid w:val="00326540"/>
    <w:rsid w:val="003267E3"/>
    <w:rsid w:val="003268F7"/>
    <w:rsid w:val="00326B43"/>
    <w:rsid w:val="00326B9C"/>
    <w:rsid w:val="00326C88"/>
    <w:rsid w:val="0032718E"/>
    <w:rsid w:val="003271CA"/>
    <w:rsid w:val="003274BD"/>
    <w:rsid w:val="003279FF"/>
    <w:rsid w:val="00327B14"/>
    <w:rsid w:val="00327BFD"/>
    <w:rsid w:val="00327C37"/>
    <w:rsid w:val="0033002F"/>
    <w:rsid w:val="003301C2"/>
    <w:rsid w:val="0033025E"/>
    <w:rsid w:val="0033028E"/>
    <w:rsid w:val="00330996"/>
    <w:rsid w:val="00330A65"/>
    <w:rsid w:val="00330CD0"/>
    <w:rsid w:val="00330E9E"/>
    <w:rsid w:val="00331175"/>
    <w:rsid w:val="00331213"/>
    <w:rsid w:val="003312C0"/>
    <w:rsid w:val="003312F5"/>
    <w:rsid w:val="0033132D"/>
    <w:rsid w:val="003313BB"/>
    <w:rsid w:val="00331787"/>
    <w:rsid w:val="00331867"/>
    <w:rsid w:val="00331871"/>
    <w:rsid w:val="003319E6"/>
    <w:rsid w:val="003324BB"/>
    <w:rsid w:val="00332548"/>
    <w:rsid w:val="00332746"/>
    <w:rsid w:val="00332B8B"/>
    <w:rsid w:val="00332BD5"/>
    <w:rsid w:val="00332CB4"/>
    <w:rsid w:val="00332F38"/>
    <w:rsid w:val="00332FA0"/>
    <w:rsid w:val="00333015"/>
    <w:rsid w:val="0033305B"/>
    <w:rsid w:val="003331AD"/>
    <w:rsid w:val="003332F0"/>
    <w:rsid w:val="00333507"/>
    <w:rsid w:val="0033355E"/>
    <w:rsid w:val="00333845"/>
    <w:rsid w:val="00333DAB"/>
    <w:rsid w:val="00333DBC"/>
    <w:rsid w:val="00333EB1"/>
    <w:rsid w:val="00334056"/>
    <w:rsid w:val="0033423F"/>
    <w:rsid w:val="0033426F"/>
    <w:rsid w:val="00334295"/>
    <w:rsid w:val="0033433B"/>
    <w:rsid w:val="003345AB"/>
    <w:rsid w:val="0033468E"/>
    <w:rsid w:val="003347B7"/>
    <w:rsid w:val="00334976"/>
    <w:rsid w:val="00334A67"/>
    <w:rsid w:val="00334D13"/>
    <w:rsid w:val="00334E8D"/>
    <w:rsid w:val="003350EB"/>
    <w:rsid w:val="003350FF"/>
    <w:rsid w:val="00335499"/>
    <w:rsid w:val="0033553E"/>
    <w:rsid w:val="0033577F"/>
    <w:rsid w:val="00335940"/>
    <w:rsid w:val="00335A50"/>
    <w:rsid w:val="0033604B"/>
    <w:rsid w:val="00336275"/>
    <w:rsid w:val="00336460"/>
    <w:rsid w:val="00336574"/>
    <w:rsid w:val="003368E8"/>
    <w:rsid w:val="00336C9A"/>
    <w:rsid w:val="0033706B"/>
    <w:rsid w:val="0033717D"/>
    <w:rsid w:val="00337527"/>
    <w:rsid w:val="003375D4"/>
    <w:rsid w:val="003376D3"/>
    <w:rsid w:val="00337716"/>
    <w:rsid w:val="003378AA"/>
    <w:rsid w:val="00337DF0"/>
    <w:rsid w:val="00337F2B"/>
    <w:rsid w:val="00340211"/>
    <w:rsid w:val="003403FA"/>
    <w:rsid w:val="0034048D"/>
    <w:rsid w:val="003404E2"/>
    <w:rsid w:val="00340638"/>
    <w:rsid w:val="00340905"/>
    <w:rsid w:val="00340923"/>
    <w:rsid w:val="00340AC0"/>
    <w:rsid w:val="00340CCF"/>
    <w:rsid w:val="00340D6E"/>
    <w:rsid w:val="00340EE0"/>
    <w:rsid w:val="00340FD4"/>
    <w:rsid w:val="0034105A"/>
    <w:rsid w:val="003410A2"/>
    <w:rsid w:val="00341206"/>
    <w:rsid w:val="0034121E"/>
    <w:rsid w:val="003412FA"/>
    <w:rsid w:val="00341334"/>
    <w:rsid w:val="00341590"/>
    <w:rsid w:val="003417B0"/>
    <w:rsid w:val="003418DA"/>
    <w:rsid w:val="00341AE9"/>
    <w:rsid w:val="00341AF3"/>
    <w:rsid w:val="00341CCA"/>
    <w:rsid w:val="003420F1"/>
    <w:rsid w:val="00342138"/>
    <w:rsid w:val="0034241E"/>
    <w:rsid w:val="00342608"/>
    <w:rsid w:val="00342644"/>
    <w:rsid w:val="003427B4"/>
    <w:rsid w:val="00342BDB"/>
    <w:rsid w:val="00342BE8"/>
    <w:rsid w:val="00342D2E"/>
    <w:rsid w:val="00342E95"/>
    <w:rsid w:val="00342F14"/>
    <w:rsid w:val="0034306B"/>
    <w:rsid w:val="003433BB"/>
    <w:rsid w:val="003434A1"/>
    <w:rsid w:val="0034351C"/>
    <w:rsid w:val="00343A74"/>
    <w:rsid w:val="00344124"/>
    <w:rsid w:val="003444F2"/>
    <w:rsid w:val="00344656"/>
    <w:rsid w:val="003446B5"/>
    <w:rsid w:val="00344965"/>
    <w:rsid w:val="00344A1F"/>
    <w:rsid w:val="0034559E"/>
    <w:rsid w:val="0034575F"/>
    <w:rsid w:val="003457A8"/>
    <w:rsid w:val="00345AF8"/>
    <w:rsid w:val="00345DC9"/>
    <w:rsid w:val="00345F7A"/>
    <w:rsid w:val="00345FA4"/>
    <w:rsid w:val="0034622C"/>
    <w:rsid w:val="0034669F"/>
    <w:rsid w:val="003467B8"/>
    <w:rsid w:val="003467D4"/>
    <w:rsid w:val="0034698D"/>
    <w:rsid w:val="00346CF8"/>
    <w:rsid w:val="00346EF0"/>
    <w:rsid w:val="00346F41"/>
    <w:rsid w:val="0034733E"/>
    <w:rsid w:val="00347E18"/>
    <w:rsid w:val="00347FC9"/>
    <w:rsid w:val="00347FDD"/>
    <w:rsid w:val="00347FF9"/>
    <w:rsid w:val="0035028F"/>
    <w:rsid w:val="00350424"/>
    <w:rsid w:val="003505E6"/>
    <w:rsid w:val="00350872"/>
    <w:rsid w:val="00350911"/>
    <w:rsid w:val="00350AC7"/>
    <w:rsid w:val="00350B4E"/>
    <w:rsid w:val="00350E3A"/>
    <w:rsid w:val="003511B8"/>
    <w:rsid w:val="003512DD"/>
    <w:rsid w:val="00351317"/>
    <w:rsid w:val="0035132E"/>
    <w:rsid w:val="0035149D"/>
    <w:rsid w:val="00351626"/>
    <w:rsid w:val="003519EB"/>
    <w:rsid w:val="00351B43"/>
    <w:rsid w:val="00351CE0"/>
    <w:rsid w:val="00351DC6"/>
    <w:rsid w:val="00351E6B"/>
    <w:rsid w:val="00352337"/>
    <w:rsid w:val="0035233C"/>
    <w:rsid w:val="003523F3"/>
    <w:rsid w:val="0035243D"/>
    <w:rsid w:val="003524C4"/>
    <w:rsid w:val="003526DB"/>
    <w:rsid w:val="00352881"/>
    <w:rsid w:val="00352A49"/>
    <w:rsid w:val="00352EE1"/>
    <w:rsid w:val="003530CA"/>
    <w:rsid w:val="003534D2"/>
    <w:rsid w:val="00353619"/>
    <w:rsid w:val="003537EB"/>
    <w:rsid w:val="00353B20"/>
    <w:rsid w:val="00353E8F"/>
    <w:rsid w:val="00353EEA"/>
    <w:rsid w:val="003543DA"/>
    <w:rsid w:val="0035441B"/>
    <w:rsid w:val="003545C0"/>
    <w:rsid w:val="0035467A"/>
    <w:rsid w:val="00354B43"/>
    <w:rsid w:val="00354C15"/>
    <w:rsid w:val="00354D2C"/>
    <w:rsid w:val="00354FD6"/>
    <w:rsid w:val="0035513A"/>
    <w:rsid w:val="003552FD"/>
    <w:rsid w:val="00355821"/>
    <w:rsid w:val="00355A31"/>
    <w:rsid w:val="00355C8E"/>
    <w:rsid w:val="00355D03"/>
    <w:rsid w:val="00355F27"/>
    <w:rsid w:val="00355F3A"/>
    <w:rsid w:val="003569EA"/>
    <w:rsid w:val="00356B02"/>
    <w:rsid w:val="003572EB"/>
    <w:rsid w:val="0035736D"/>
    <w:rsid w:val="00357451"/>
    <w:rsid w:val="00357614"/>
    <w:rsid w:val="00357923"/>
    <w:rsid w:val="00357A3D"/>
    <w:rsid w:val="00357B4F"/>
    <w:rsid w:val="00357D05"/>
    <w:rsid w:val="003600FD"/>
    <w:rsid w:val="0036016B"/>
    <w:rsid w:val="00360176"/>
    <w:rsid w:val="0036067B"/>
    <w:rsid w:val="003608AA"/>
    <w:rsid w:val="00360A99"/>
    <w:rsid w:val="00360FFD"/>
    <w:rsid w:val="003611CA"/>
    <w:rsid w:val="0036123A"/>
    <w:rsid w:val="00361246"/>
    <w:rsid w:val="003617EE"/>
    <w:rsid w:val="00361896"/>
    <w:rsid w:val="00361938"/>
    <w:rsid w:val="003619DB"/>
    <w:rsid w:val="00361CB2"/>
    <w:rsid w:val="00361D02"/>
    <w:rsid w:val="00362018"/>
    <w:rsid w:val="003621D9"/>
    <w:rsid w:val="00362258"/>
    <w:rsid w:val="003624D5"/>
    <w:rsid w:val="0036250C"/>
    <w:rsid w:val="00362751"/>
    <w:rsid w:val="0036276A"/>
    <w:rsid w:val="00362B98"/>
    <w:rsid w:val="00362C09"/>
    <w:rsid w:val="00362C61"/>
    <w:rsid w:val="003630CF"/>
    <w:rsid w:val="003631B8"/>
    <w:rsid w:val="0036367D"/>
    <w:rsid w:val="00363A38"/>
    <w:rsid w:val="00363B93"/>
    <w:rsid w:val="00363E62"/>
    <w:rsid w:val="00363EE7"/>
    <w:rsid w:val="00364685"/>
    <w:rsid w:val="00364936"/>
    <w:rsid w:val="00364DDB"/>
    <w:rsid w:val="00364E4B"/>
    <w:rsid w:val="0036534C"/>
    <w:rsid w:val="0036563C"/>
    <w:rsid w:val="003656A5"/>
    <w:rsid w:val="00365880"/>
    <w:rsid w:val="00365AA2"/>
    <w:rsid w:val="00365C7F"/>
    <w:rsid w:val="00365DC8"/>
    <w:rsid w:val="003660FD"/>
    <w:rsid w:val="00366324"/>
    <w:rsid w:val="0036637D"/>
    <w:rsid w:val="0036646C"/>
    <w:rsid w:val="003668E5"/>
    <w:rsid w:val="00366E10"/>
    <w:rsid w:val="00366F5C"/>
    <w:rsid w:val="00367012"/>
    <w:rsid w:val="00367143"/>
    <w:rsid w:val="003679CB"/>
    <w:rsid w:val="00367BBB"/>
    <w:rsid w:val="00367CCA"/>
    <w:rsid w:val="00367EFF"/>
    <w:rsid w:val="00370087"/>
    <w:rsid w:val="0037032E"/>
    <w:rsid w:val="003709BC"/>
    <w:rsid w:val="00370BD0"/>
    <w:rsid w:val="00370C3E"/>
    <w:rsid w:val="00371239"/>
    <w:rsid w:val="0037148C"/>
    <w:rsid w:val="003715DA"/>
    <w:rsid w:val="003719D5"/>
    <w:rsid w:val="00371A12"/>
    <w:rsid w:val="00371A20"/>
    <w:rsid w:val="00371CF7"/>
    <w:rsid w:val="003720C4"/>
    <w:rsid w:val="00372313"/>
    <w:rsid w:val="00372523"/>
    <w:rsid w:val="00372746"/>
    <w:rsid w:val="0037299F"/>
    <w:rsid w:val="00372A5D"/>
    <w:rsid w:val="00372CE3"/>
    <w:rsid w:val="00372D42"/>
    <w:rsid w:val="00372E29"/>
    <w:rsid w:val="00372EF6"/>
    <w:rsid w:val="00373097"/>
    <w:rsid w:val="003730DC"/>
    <w:rsid w:val="00373195"/>
    <w:rsid w:val="0037322E"/>
    <w:rsid w:val="003733A9"/>
    <w:rsid w:val="00373464"/>
    <w:rsid w:val="00373533"/>
    <w:rsid w:val="003735E3"/>
    <w:rsid w:val="003739A9"/>
    <w:rsid w:val="003739AE"/>
    <w:rsid w:val="00373C62"/>
    <w:rsid w:val="00373F25"/>
    <w:rsid w:val="00374029"/>
    <w:rsid w:val="003742A8"/>
    <w:rsid w:val="003742BE"/>
    <w:rsid w:val="003745A6"/>
    <w:rsid w:val="003745F1"/>
    <w:rsid w:val="003745FD"/>
    <w:rsid w:val="003746B5"/>
    <w:rsid w:val="003746D2"/>
    <w:rsid w:val="00374954"/>
    <w:rsid w:val="00374965"/>
    <w:rsid w:val="003749AD"/>
    <w:rsid w:val="003749CA"/>
    <w:rsid w:val="00374A5C"/>
    <w:rsid w:val="00374B26"/>
    <w:rsid w:val="00374CF0"/>
    <w:rsid w:val="00374F5C"/>
    <w:rsid w:val="00375024"/>
    <w:rsid w:val="003750EE"/>
    <w:rsid w:val="00375182"/>
    <w:rsid w:val="003751B5"/>
    <w:rsid w:val="0037533E"/>
    <w:rsid w:val="00375760"/>
    <w:rsid w:val="003757D7"/>
    <w:rsid w:val="00375E7C"/>
    <w:rsid w:val="00375E96"/>
    <w:rsid w:val="00375F90"/>
    <w:rsid w:val="00376404"/>
    <w:rsid w:val="00376512"/>
    <w:rsid w:val="00376AD6"/>
    <w:rsid w:val="00376D95"/>
    <w:rsid w:val="00376E3F"/>
    <w:rsid w:val="0037705B"/>
    <w:rsid w:val="003770AE"/>
    <w:rsid w:val="00377546"/>
    <w:rsid w:val="003775BC"/>
    <w:rsid w:val="003775E4"/>
    <w:rsid w:val="0037777F"/>
    <w:rsid w:val="00377806"/>
    <w:rsid w:val="00377CD3"/>
    <w:rsid w:val="00377D69"/>
    <w:rsid w:val="003801FF"/>
    <w:rsid w:val="003804B8"/>
    <w:rsid w:val="00380580"/>
    <w:rsid w:val="003805F4"/>
    <w:rsid w:val="0038087F"/>
    <w:rsid w:val="0038093A"/>
    <w:rsid w:val="00380992"/>
    <w:rsid w:val="003809AE"/>
    <w:rsid w:val="00380B6E"/>
    <w:rsid w:val="00380B7A"/>
    <w:rsid w:val="00380C27"/>
    <w:rsid w:val="00380F25"/>
    <w:rsid w:val="0038101B"/>
    <w:rsid w:val="00381216"/>
    <w:rsid w:val="003816E0"/>
    <w:rsid w:val="00381937"/>
    <w:rsid w:val="00381A2A"/>
    <w:rsid w:val="00381BB8"/>
    <w:rsid w:val="0038227A"/>
    <w:rsid w:val="003822FE"/>
    <w:rsid w:val="003824F7"/>
    <w:rsid w:val="0038257B"/>
    <w:rsid w:val="00382594"/>
    <w:rsid w:val="0038271D"/>
    <w:rsid w:val="0038283E"/>
    <w:rsid w:val="003828BF"/>
    <w:rsid w:val="00382940"/>
    <w:rsid w:val="003829E2"/>
    <w:rsid w:val="00382C52"/>
    <w:rsid w:val="00382D25"/>
    <w:rsid w:val="00382F35"/>
    <w:rsid w:val="00383508"/>
    <w:rsid w:val="00383516"/>
    <w:rsid w:val="003837BF"/>
    <w:rsid w:val="003839AE"/>
    <w:rsid w:val="003839D3"/>
    <w:rsid w:val="003839F8"/>
    <w:rsid w:val="00383A43"/>
    <w:rsid w:val="00383BD8"/>
    <w:rsid w:val="00383D26"/>
    <w:rsid w:val="00383F14"/>
    <w:rsid w:val="00383F26"/>
    <w:rsid w:val="00384078"/>
    <w:rsid w:val="003840C0"/>
    <w:rsid w:val="0038414C"/>
    <w:rsid w:val="00384179"/>
    <w:rsid w:val="003842C9"/>
    <w:rsid w:val="003842CA"/>
    <w:rsid w:val="00384315"/>
    <w:rsid w:val="003843D9"/>
    <w:rsid w:val="003843F1"/>
    <w:rsid w:val="003845A0"/>
    <w:rsid w:val="003846E8"/>
    <w:rsid w:val="00384AE2"/>
    <w:rsid w:val="00384B2B"/>
    <w:rsid w:val="00384D62"/>
    <w:rsid w:val="00384EF3"/>
    <w:rsid w:val="003850E5"/>
    <w:rsid w:val="0038516A"/>
    <w:rsid w:val="003851ED"/>
    <w:rsid w:val="00385754"/>
    <w:rsid w:val="003857C9"/>
    <w:rsid w:val="00385C28"/>
    <w:rsid w:val="00385E73"/>
    <w:rsid w:val="00386810"/>
    <w:rsid w:val="00386AB1"/>
    <w:rsid w:val="00386B4C"/>
    <w:rsid w:val="00386B9D"/>
    <w:rsid w:val="00386BC2"/>
    <w:rsid w:val="00386CD9"/>
    <w:rsid w:val="003872FB"/>
    <w:rsid w:val="0038730F"/>
    <w:rsid w:val="00387592"/>
    <w:rsid w:val="0038776E"/>
    <w:rsid w:val="00387C90"/>
    <w:rsid w:val="00387F48"/>
    <w:rsid w:val="00390235"/>
    <w:rsid w:val="0039053A"/>
    <w:rsid w:val="0039069F"/>
    <w:rsid w:val="00390A24"/>
    <w:rsid w:val="0039113F"/>
    <w:rsid w:val="0039132F"/>
    <w:rsid w:val="00391430"/>
    <w:rsid w:val="0039156B"/>
    <w:rsid w:val="0039185D"/>
    <w:rsid w:val="00391997"/>
    <w:rsid w:val="00391A9F"/>
    <w:rsid w:val="00391F4F"/>
    <w:rsid w:val="0039209F"/>
    <w:rsid w:val="00392148"/>
    <w:rsid w:val="0039235A"/>
    <w:rsid w:val="003923DB"/>
    <w:rsid w:val="003924E0"/>
    <w:rsid w:val="00392709"/>
    <w:rsid w:val="0039275B"/>
    <w:rsid w:val="00392787"/>
    <w:rsid w:val="00392904"/>
    <w:rsid w:val="00392BF0"/>
    <w:rsid w:val="00392E5A"/>
    <w:rsid w:val="00392FCB"/>
    <w:rsid w:val="0039332D"/>
    <w:rsid w:val="003933BA"/>
    <w:rsid w:val="003936C5"/>
    <w:rsid w:val="003938D6"/>
    <w:rsid w:val="00393AEB"/>
    <w:rsid w:val="00393C74"/>
    <w:rsid w:val="00393E7D"/>
    <w:rsid w:val="0039405A"/>
    <w:rsid w:val="0039418F"/>
    <w:rsid w:val="00394293"/>
    <w:rsid w:val="003942AB"/>
    <w:rsid w:val="00394538"/>
    <w:rsid w:val="003945E2"/>
    <w:rsid w:val="003948D8"/>
    <w:rsid w:val="00394CC6"/>
    <w:rsid w:val="00394DCA"/>
    <w:rsid w:val="0039505E"/>
    <w:rsid w:val="003954D0"/>
    <w:rsid w:val="00395650"/>
    <w:rsid w:val="00395766"/>
    <w:rsid w:val="0039587B"/>
    <w:rsid w:val="003958DD"/>
    <w:rsid w:val="00395987"/>
    <w:rsid w:val="00395B63"/>
    <w:rsid w:val="00395D19"/>
    <w:rsid w:val="00395E88"/>
    <w:rsid w:val="00395F1C"/>
    <w:rsid w:val="003960D7"/>
    <w:rsid w:val="00396362"/>
    <w:rsid w:val="0039658E"/>
    <w:rsid w:val="003965DD"/>
    <w:rsid w:val="0039667B"/>
    <w:rsid w:val="00396E89"/>
    <w:rsid w:val="00396F36"/>
    <w:rsid w:val="00396F64"/>
    <w:rsid w:val="003971F3"/>
    <w:rsid w:val="00397311"/>
    <w:rsid w:val="003974B4"/>
    <w:rsid w:val="00397633"/>
    <w:rsid w:val="0039788F"/>
    <w:rsid w:val="00397D2A"/>
    <w:rsid w:val="00397D8F"/>
    <w:rsid w:val="003A0093"/>
    <w:rsid w:val="003A04FE"/>
    <w:rsid w:val="003A07C0"/>
    <w:rsid w:val="003A0A1D"/>
    <w:rsid w:val="003A0AE3"/>
    <w:rsid w:val="003A0FC7"/>
    <w:rsid w:val="003A100B"/>
    <w:rsid w:val="003A1072"/>
    <w:rsid w:val="003A109F"/>
    <w:rsid w:val="003A142E"/>
    <w:rsid w:val="003A14FB"/>
    <w:rsid w:val="003A1754"/>
    <w:rsid w:val="003A18C1"/>
    <w:rsid w:val="003A1C49"/>
    <w:rsid w:val="003A1CDB"/>
    <w:rsid w:val="003A1EF4"/>
    <w:rsid w:val="003A1F28"/>
    <w:rsid w:val="003A1F46"/>
    <w:rsid w:val="003A1FDD"/>
    <w:rsid w:val="003A1FFC"/>
    <w:rsid w:val="003A23B6"/>
    <w:rsid w:val="003A2423"/>
    <w:rsid w:val="003A26A0"/>
    <w:rsid w:val="003A2767"/>
    <w:rsid w:val="003A296E"/>
    <w:rsid w:val="003A29B4"/>
    <w:rsid w:val="003A2CDC"/>
    <w:rsid w:val="003A2EDC"/>
    <w:rsid w:val="003A3087"/>
    <w:rsid w:val="003A3268"/>
    <w:rsid w:val="003A3294"/>
    <w:rsid w:val="003A358A"/>
    <w:rsid w:val="003A3698"/>
    <w:rsid w:val="003A3A57"/>
    <w:rsid w:val="003A3B9F"/>
    <w:rsid w:val="003A3C13"/>
    <w:rsid w:val="003A3CB5"/>
    <w:rsid w:val="003A3DB5"/>
    <w:rsid w:val="003A400F"/>
    <w:rsid w:val="003A406A"/>
    <w:rsid w:val="003A4459"/>
    <w:rsid w:val="003A44B7"/>
    <w:rsid w:val="003A4651"/>
    <w:rsid w:val="003A480E"/>
    <w:rsid w:val="003A487A"/>
    <w:rsid w:val="003A48F0"/>
    <w:rsid w:val="003A48F8"/>
    <w:rsid w:val="003A49FC"/>
    <w:rsid w:val="003A4A50"/>
    <w:rsid w:val="003A4C70"/>
    <w:rsid w:val="003A4EF0"/>
    <w:rsid w:val="003A51D9"/>
    <w:rsid w:val="003A557B"/>
    <w:rsid w:val="003A5956"/>
    <w:rsid w:val="003A5A38"/>
    <w:rsid w:val="003A5B91"/>
    <w:rsid w:val="003A5D2A"/>
    <w:rsid w:val="003A5E96"/>
    <w:rsid w:val="003A602C"/>
    <w:rsid w:val="003A640A"/>
    <w:rsid w:val="003A646E"/>
    <w:rsid w:val="003A64D6"/>
    <w:rsid w:val="003A655E"/>
    <w:rsid w:val="003A657F"/>
    <w:rsid w:val="003A69FD"/>
    <w:rsid w:val="003A6B1A"/>
    <w:rsid w:val="003A6F0D"/>
    <w:rsid w:val="003A7040"/>
    <w:rsid w:val="003A7389"/>
    <w:rsid w:val="003A74B0"/>
    <w:rsid w:val="003A74C4"/>
    <w:rsid w:val="003A751F"/>
    <w:rsid w:val="003A755D"/>
    <w:rsid w:val="003A783E"/>
    <w:rsid w:val="003A7BD6"/>
    <w:rsid w:val="003A7C0B"/>
    <w:rsid w:val="003A7C19"/>
    <w:rsid w:val="003A7C59"/>
    <w:rsid w:val="003A7CA4"/>
    <w:rsid w:val="003A7D77"/>
    <w:rsid w:val="003B0050"/>
    <w:rsid w:val="003B04BA"/>
    <w:rsid w:val="003B05D5"/>
    <w:rsid w:val="003B09FA"/>
    <w:rsid w:val="003B0E73"/>
    <w:rsid w:val="003B12DC"/>
    <w:rsid w:val="003B1AAB"/>
    <w:rsid w:val="003B1BCC"/>
    <w:rsid w:val="003B1E5B"/>
    <w:rsid w:val="003B1F5C"/>
    <w:rsid w:val="003B23DF"/>
    <w:rsid w:val="003B24DD"/>
    <w:rsid w:val="003B2624"/>
    <w:rsid w:val="003B2681"/>
    <w:rsid w:val="003B277C"/>
    <w:rsid w:val="003B278F"/>
    <w:rsid w:val="003B28A0"/>
    <w:rsid w:val="003B2952"/>
    <w:rsid w:val="003B2B5A"/>
    <w:rsid w:val="003B2B60"/>
    <w:rsid w:val="003B2FDF"/>
    <w:rsid w:val="003B3157"/>
    <w:rsid w:val="003B32BD"/>
    <w:rsid w:val="003B32C2"/>
    <w:rsid w:val="003B37D0"/>
    <w:rsid w:val="003B38C7"/>
    <w:rsid w:val="003B3985"/>
    <w:rsid w:val="003B3C42"/>
    <w:rsid w:val="003B3DAB"/>
    <w:rsid w:val="003B439A"/>
    <w:rsid w:val="003B446F"/>
    <w:rsid w:val="003B4C1A"/>
    <w:rsid w:val="003B4CE3"/>
    <w:rsid w:val="003B5020"/>
    <w:rsid w:val="003B52CB"/>
    <w:rsid w:val="003B53EB"/>
    <w:rsid w:val="003B54A7"/>
    <w:rsid w:val="003B5557"/>
    <w:rsid w:val="003B56CA"/>
    <w:rsid w:val="003B58F3"/>
    <w:rsid w:val="003B5906"/>
    <w:rsid w:val="003B5A1E"/>
    <w:rsid w:val="003B5A2C"/>
    <w:rsid w:val="003B5BAF"/>
    <w:rsid w:val="003B5D45"/>
    <w:rsid w:val="003B5E08"/>
    <w:rsid w:val="003B5ED0"/>
    <w:rsid w:val="003B5F32"/>
    <w:rsid w:val="003B625B"/>
    <w:rsid w:val="003B66EF"/>
    <w:rsid w:val="003B66F2"/>
    <w:rsid w:val="003B6A1A"/>
    <w:rsid w:val="003B6B1F"/>
    <w:rsid w:val="003B6C43"/>
    <w:rsid w:val="003B6C81"/>
    <w:rsid w:val="003B73DD"/>
    <w:rsid w:val="003B7478"/>
    <w:rsid w:val="003B7866"/>
    <w:rsid w:val="003B7982"/>
    <w:rsid w:val="003B7A62"/>
    <w:rsid w:val="003B7CC9"/>
    <w:rsid w:val="003B7D26"/>
    <w:rsid w:val="003B7D2E"/>
    <w:rsid w:val="003C0352"/>
    <w:rsid w:val="003C03BA"/>
    <w:rsid w:val="003C06F2"/>
    <w:rsid w:val="003C0B77"/>
    <w:rsid w:val="003C0DE9"/>
    <w:rsid w:val="003C0E4C"/>
    <w:rsid w:val="003C115D"/>
    <w:rsid w:val="003C1200"/>
    <w:rsid w:val="003C15BB"/>
    <w:rsid w:val="003C1953"/>
    <w:rsid w:val="003C1C8E"/>
    <w:rsid w:val="003C200D"/>
    <w:rsid w:val="003C2043"/>
    <w:rsid w:val="003C210C"/>
    <w:rsid w:val="003C22AA"/>
    <w:rsid w:val="003C26FA"/>
    <w:rsid w:val="003C28FE"/>
    <w:rsid w:val="003C2C2A"/>
    <w:rsid w:val="003C2ED9"/>
    <w:rsid w:val="003C2F90"/>
    <w:rsid w:val="003C30A1"/>
    <w:rsid w:val="003C319C"/>
    <w:rsid w:val="003C35E5"/>
    <w:rsid w:val="003C36AF"/>
    <w:rsid w:val="003C36C5"/>
    <w:rsid w:val="003C39B2"/>
    <w:rsid w:val="003C39CE"/>
    <w:rsid w:val="003C3B1F"/>
    <w:rsid w:val="003C3CD5"/>
    <w:rsid w:val="003C3F52"/>
    <w:rsid w:val="003C433F"/>
    <w:rsid w:val="003C48E7"/>
    <w:rsid w:val="003C4D8D"/>
    <w:rsid w:val="003C501B"/>
    <w:rsid w:val="003C510E"/>
    <w:rsid w:val="003C525C"/>
    <w:rsid w:val="003C53A0"/>
    <w:rsid w:val="003C550D"/>
    <w:rsid w:val="003C55C0"/>
    <w:rsid w:val="003C570F"/>
    <w:rsid w:val="003C5A6E"/>
    <w:rsid w:val="003C6484"/>
    <w:rsid w:val="003C64FD"/>
    <w:rsid w:val="003C652A"/>
    <w:rsid w:val="003C6533"/>
    <w:rsid w:val="003C66F2"/>
    <w:rsid w:val="003C696B"/>
    <w:rsid w:val="003C6C27"/>
    <w:rsid w:val="003C6C59"/>
    <w:rsid w:val="003C6EA9"/>
    <w:rsid w:val="003C7024"/>
    <w:rsid w:val="003C70FA"/>
    <w:rsid w:val="003C7343"/>
    <w:rsid w:val="003C73A9"/>
    <w:rsid w:val="003C7823"/>
    <w:rsid w:val="003C7D7F"/>
    <w:rsid w:val="003C7DB7"/>
    <w:rsid w:val="003C7EC7"/>
    <w:rsid w:val="003D0371"/>
    <w:rsid w:val="003D0390"/>
    <w:rsid w:val="003D045D"/>
    <w:rsid w:val="003D09D3"/>
    <w:rsid w:val="003D0C26"/>
    <w:rsid w:val="003D0DAF"/>
    <w:rsid w:val="003D0FDB"/>
    <w:rsid w:val="003D0FEC"/>
    <w:rsid w:val="003D1158"/>
    <w:rsid w:val="003D1643"/>
    <w:rsid w:val="003D1697"/>
    <w:rsid w:val="003D16E0"/>
    <w:rsid w:val="003D175A"/>
    <w:rsid w:val="003D1903"/>
    <w:rsid w:val="003D1A1E"/>
    <w:rsid w:val="003D1AA6"/>
    <w:rsid w:val="003D1E52"/>
    <w:rsid w:val="003D209F"/>
    <w:rsid w:val="003D229B"/>
    <w:rsid w:val="003D256D"/>
    <w:rsid w:val="003D2641"/>
    <w:rsid w:val="003D2662"/>
    <w:rsid w:val="003D2747"/>
    <w:rsid w:val="003D275D"/>
    <w:rsid w:val="003D2832"/>
    <w:rsid w:val="003D2834"/>
    <w:rsid w:val="003D2A15"/>
    <w:rsid w:val="003D2B5A"/>
    <w:rsid w:val="003D2ECE"/>
    <w:rsid w:val="003D32AE"/>
    <w:rsid w:val="003D35DF"/>
    <w:rsid w:val="003D363A"/>
    <w:rsid w:val="003D366D"/>
    <w:rsid w:val="003D383A"/>
    <w:rsid w:val="003D3948"/>
    <w:rsid w:val="003D39D5"/>
    <w:rsid w:val="003D3C7F"/>
    <w:rsid w:val="003D3DC9"/>
    <w:rsid w:val="003D3F68"/>
    <w:rsid w:val="003D44DC"/>
    <w:rsid w:val="003D4687"/>
    <w:rsid w:val="003D47C6"/>
    <w:rsid w:val="003D47CB"/>
    <w:rsid w:val="003D47DA"/>
    <w:rsid w:val="003D48CF"/>
    <w:rsid w:val="003D4986"/>
    <w:rsid w:val="003D4A8C"/>
    <w:rsid w:val="003D4BDE"/>
    <w:rsid w:val="003D4F18"/>
    <w:rsid w:val="003D5091"/>
    <w:rsid w:val="003D5155"/>
    <w:rsid w:val="003D51E0"/>
    <w:rsid w:val="003D555B"/>
    <w:rsid w:val="003D565B"/>
    <w:rsid w:val="003D5733"/>
    <w:rsid w:val="003D5855"/>
    <w:rsid w:val="003D58AD"/>
    <w:rsid w:val="003D5F9A"/>
    <w:rsid w:val="003D6250"/>
    <w:rsid w:val="003D6464"/>
    <w:rsid w:val="003D646A"/>
    <w:rsid w:val="003D659F"/>
    <w:rsid w:val="003D6650"/>
    <w:rsid w:val="003D6985"/>
    <w:rsid w:val="003D6C61"/>
    <w:rsid w:val="003D6D77"/>
    <w:rsid w:val="003D6FA3"/>
    <w:rsid w:val="003D7366"/>
    <w:rsid w:val="003D75BB"/>
    <w:rsid w:val="003D7655"/>
    <w:rsid w:val="003D7B70"/>
    <w:rsid w:val="003D7C4A"/>
    <w:rsid w:val="003D7D0E"/>
    <w:rsid w:val="003E07F1"/>
    <w:rsid w:val="003E086A"/>
    <w:rsid w:val="003E08A8"/>
    <w:rsid w:val="003E0AD0"/>
    <w:rsid w:val="003E0B52"/>
    <w:rsid w:val="003E0E81"/>
    <w:rsid w:val="003E1078"/>
    <w:rsid w:val="003E1579"/>
    <w:rsid w:val="003E1BD6"/>
    <w:rsid w:val="003E20E4"/>
    <w:rsid w:val="003E21BF"/>
    <w:rsid w:val="003E274B"/>
    <w:rsid w:val="003E28B3"/>
    <w:rsid w:val="003E2F09"/>
    <w:rsid w:val="003E3104"/>
    <w:rsid w:val="003E3423"/>
    <w:rsid w:val="003E3484"/>
    <w:rsid w:val="003E36CA"/>
    <w:rsid w:val="003E3932"/>
    <w:rsid w:val="003E394C"/>
    <w:rsid w:val="003E3BD6"/>
    <w:rsid w:val="003E3CBF"/>
    <w:rsid w:val="003E3E69"/>
    <w:rsid w:val="003E401F"/>
    <w:rsid w:val="003E409E"/>
    <w:rsid w:val="003E416E"/>
    <w:rsid w:val="003E46CA"/>
    <w:rsid w:val="003E4A88"/>
    <w:rsid w:val="003E5622"/>
    <w:rsid w:val="003E5752"/>
    <w:rsid w:val="003E58F4"/>
    <w:rsid w:val="003E5E26"/>
    <w:rsid w:val="003E6029"/>
    <w:rsid w:val="003E63EA"/>
    <w:rsid w:val="003E657E"/>
    <w:rsid w:val="003E6678"/>
    <w:rsid w:val="003E6A52"/>
    <w:rsid w:val="003E6A6B"/>
    <w:rsid w:val="003E6B24"/>
    <w:rsid w:val="003E6C8B"/>
    <w:rsid w:val="003E7849"/>
    <w:rsid w:val="003E79A5"/>
    <w:rsid w:val="003E7E54"/>
    <w:rsid w:val="003F003F"/>
    <w:rsid w:val="003F015E"/>
    <w:rsid w:val="003F01FB"/>
    <w:rsid w:val="003F02C1"/>
    <w:rsid w:val="003F06FA"/>
    <w:rsid w:val="003F09B0"/>
    <w:rsid w:val="003F0C2F"/>
    <w:rsid w:val="003F0C89"/>
    <w:rsid w:val="003F0E59"/>
    <w:rsid w:val="003F0F36"/>
    <w:rsid w:val="003F0F5B"/>
    <w:rsid w:val="003F1375"/>
    <w:rsid w:val="003F148D"/>
    <w:rsid w:val="003F165B"/>
    <w:rsid w:val="003F1AD5"/>
    <w:rsid w:val="003F1B7D"/>
    <w:rsid w:val="003F1B92"/>
    <w:rsid w:val="003F1C6A"/>
    <w:rsid w:val="003F203B"/>
    <w:rsid w:val="003F2455"/>
    <w:rsid w:val="003F2EF3"/>
    <w:rsid w:val="003F2F34"/>
    <w:rsid w:val="003F3049"/>
    <w:rsid w:val="003F33A2"/>
    <w:rsid w:val="003F3469"/>
    <w:rsid w:val="003F3535"/>
    <w:rsid w:val="003F35BF"/>
    <w:rsid w:val="003F3650"/>
    <w:rsid w:val="003F38A8"/>
    <w:rsid w:val="003F3A12"/>
    <w:rsid w:val="003F3C6E"/>
    <w:rsid w:val="003F41FA"/>
    <w:rsid w:val="003F4353"/>
    <w:rsid w:val="003F43E9"/>
    <w:rsid w:val="003F47F6"/>
    <w:rsid w:val="003F4941"/>
    <w:rsid w:val="003F4A33"/>
    <w:rsid w:val="003F4D0A"/>
    <w:rsid w:val="003F4FF5"/>
    <w:rsid w:val="003F51D3"/>
    <w:rsid w:val="003F5317"/>
    <w:rsid w:val="003F55F2"/>
    <w:rsid w:val="003F5630"/>
    <w:rsid w:val="003F5DD0"/>
    <w:rsid w:val="003F5E05"/>
    <w:rsid w:val="003F6066"/>
    <w:rsid w:val="003F662B"/>
    <w:rsid w:val="003F6672"/>
    <w:rsid w:val="003F6B12"/>
    <w:rsid w:val="003F6C0B"/>
    <w:rsid w:val="003F6C24"/>
    <w:rsid w:val="003F6CAF"/>
    <w:rsid w:val="003F701C"/>
    <w:rsid w:val="003F75F6"/>
    <w:rsid w:val="003F7C7A"/>
    <w:rsid w:val="003F7F77"/>
    <w:rsid w:val="00400117"/>
    <w:rsid w:val="00400424"/>
    <w:rsid w:val="00400792"/>
    <w:rsid w:val="004007E3"/>
    <w:rsid w:val="00400868"/>
    <w:rsid w:val="0040088F"/>
    <w:rsid w:val="004012CE"/>
    <w:rsid w:val="0040136E"/>
    <w:rsid w:val="00401377"/>
    <w:rsid w:val="00401C0B"/>
    <w:rsid w:val="00401C62"/>
    <w:rsid w:val="00401DCC"/>
    <w:rsid w:val="00401F2D"/>
    <w:rsid w:val="00401F4F"/>
    <w:rsid w:val="00402270"/>
    <w:rsid w:val="004023B4"/>
    <w:rsid w:val="0040286B"/>
    <w:rsid w:val="004028BB"/>
    <w:rsid w:val="00402BA5"/>
    <w:rsid w:val="00402DD3"/>
    <w:rsid w:val="0040320A"/>
    <w:rsid w:val="004035AD"/>
    <w:rsid w:val="00403622"/>
    <w:rsid w:val="00403632"/>
    <w:rsid w:val="004037D1"/>
    <w:rsid w:val="0040388F"/>
    <w:rsid w:val="004038B1"/>
    <w:rsid w:val="00403B08"/>
    <w:rsid w:val="00403CD1"/>
    <w:rsid w:val="00403E44"/>
    <w:rsid w:val="00403F34"/>
    <w:rsid w:val="004047A2"/>
    <w:rsid w:val="004047B5"/>
    <w:rsid w:val="00404C93"/>
    <w:rsid w:val="00405340"/>
    <w:rsid w:val="004059FD"/>
    <w:rsid w:val="00405E58"/>
    <w:rsid w:val="0040650A"/>
    <w:rsid w:val="0040651D"/>
    <w:rsid w:val="0040662A"/>
    <w:rsid w:val="00406859"/>
    <w:rsid w:val="004068F7"/>
    <w:rsid w:val="004069A3"/>
    <w:rsid w:val="00406B66"/>
    <w:rsid w:val="00406BAD"/>
    <w:rsid w:val="004071F4"/>
    <w:rsid w:val="0040738E"/>
    <w:rsid w:val="00407553"/>
    <w:rsid w:val="004076AB"/>
    <w:rsid w:val="00407DF7"/>
    <w:rsid w:val="00407F74"/>
    <w:rsid w:val="004102C4"/>
    <w:rsid w:val="00410396"/>
    <w:rsid w:val="004105C3"/>
    <w:rsid w:val="004105CE"/>
    <w:rsid w:val="004109B9"/>
    <w:rsid w:val="00410FBB"/>
    <w:rsid w:val="0041104F"/>
    <w:rsid w:val="00411182"/>
    <w:rsid w:val="0041152A"/>
    <w:rsid w:val="0041176D"/>
    <w:rsid w:val="00411B31"/>
    <w:rsid w:val="0041214D"/>
    <w:rsid w:val="004121F4"/>
    <w:rsid w:val="004123FF"/>
    <w:rsid w:val="0041244F"/>
    <w:rsid w:val="00412600"/>
    <w:rsid w:val="0041274A"/>
    <w:rsid w:val="004129F3"/>
    <w:rsid w:val="00412F65"/>
    <w:rsid w:val="004134BD"/>
    <w:rsid w:val="004138A6"/>
    <w:rsid w:val="00413B72"/>
    <w:rsid w:val="00413F08"/>
    <w:rsid w:val="00413F7A"/>
    <w:rsid w:val="0041410D"/>
    <w:rsid w:val="0041440A"/>
    <w:rsid w:val="00414423"/>
    <w:rsid w:val="004145C5"/>
    <w:rsid w:val="00414C06"/>
    <w:rsid w:val="00414CCC"/>
    <w:rsid w:val="00414D8A"/>
    <w:rsid w:val="00414DC8"/>
    <w:rsid w:val="00414F1A"/>
    <w:rsid w:val="004150C6"/>
    <w:rsid w:val="004155C9"/>
    <w:rsid w:val="00415679"/>
    <w:rsid w:val="00415BC0"/>
    <w:rsid w:val="00415C74"/>
    <w:rsid w:val="00415C8B"/>
    <w:rsid w:val="00415FED"/>
    <w:rsid w:val="00416296"/>
    <w:rsid w:val="004163B6"/>
    <w:rsid w:val="00416615"/>
    <w:rsid w:val="004168D1"/>
    <w:rsid w:val="00416DEB"/>
    <w:rsid w:val="00416F75"/>
    <w:rsid w:val="00417035"/>
    <w:rsid w:val="00417143"/>
    <w:rsid w:val="0041729E"/>
    <w:rsid w:val="004172B1"/>
    <w:rsid w:val="00417410"/>
    <w:rsid w:val="00417586"/>
    <w:rsid w:val="0041788F"/>
    <w:rsid w:val="00417ACF"/>
    <w:rsid w:val="00417B14"/>
    <w:rsid w:val="00417B84"/>
    <w:rsid w:val="00417D4A"/>
    <w:rsid w:val="004202C8"/>
    <w:rsid w:val="00420747"/>
    <w:rsid w:val="00420967"/>
    <w:rsid w:val="00420D49"/>
    <w:rsid w:val="00420D87"/>
    <w:rsid w:val="00420E2B"/>
    <w:rsid w:val="00421272"/>
    <w:rsid w:val="004213E7"/>
    <w:rsid w:val="0042142A"/>
    <w:rsid w:val="004214C0"/>
    <w:rsid w:val="00421561"/>
    <w:rsid w:val="00421C6B"/>
    <w:rsid w:val="00421E3F"/>
    <w:rsid w:val="00421FF9"/>
    <w:rsid w:val="00422025"/>
    <w:rsid w:val="004222B2"/>
    <w:rsid w:val="00422328"/>
    <w:rsid w:val="00422684"/>
    <w:rsid w:val="004227B4"/>
    <w:rsid w:val="00422850"/>
    <w:rsid w:val="00422C09"/>
    <w:rsid w:val="00422FF7"/>
    <w:rsid w:val="004231E8"/>
    <w:rsid w:val="004233A8"/>
    <w:rsid w:val="00423640"/>
    <w:rsid w:val="00423CBE"/>
    <w:rsid w:val="00423CFC"/>
    <w:rsid w:val="00423EDE"/>
    <w:rsid w:val="0042444B"/>
    <w:rsid w:val="004248E5"/>
    <w:rsid w:val="00424A23"/>
    <w:rsid w:val="00424ADF"/>
    <w:rsid w:val="00424B0E"/>
    <w:rsid w:val="00424D9B"/>
    <w:rsid w:val="004250D5"/>
    <w:rsid w:val="00425362"/>
    <w:rsid w:val="00425480"/>
    <w:rsid w:val="004257C8"/>
    <w:rsid w:val="00425AE3"/>
    <w:rsid w:val="00425B1A"/>
    <w:rsid w:val="00425BE7"/>
    <w:rsid w:val="00425FA0"/>
    <w:rsid w:val="0042690E"/>
    <w:rsid w:val="00426A46"/>
    <w:rsid w:val="00426A8A"/>
    <w:rsid w:val="00426B53"/>
    <w:rsid w:val="00426C2A"/>
    <w:rsid w:val="00426D64"/>
    <w:rsid w:val="00426DC1"/>
    <w:rsid w:val="00427031"/>
    <w:rsid w:val="0042711F"/>
    <w:rsid w:val="00427280"/>
    <w:rsid w:val="004272B2"/>
    <w:rsid w:val="00427319"/>
    <w:rsid w:val="00427422"/>
    <w:rsid w:val="0042742F"/>
    <w:rsid w:val="0042750F"/>
    <w:rsid w:val="004276B7"/>
    <w:rsid w:val="004276EC"/>
    <w:rsid w:val="00427993"/>
    <w:rsid w:val="00427A87"/>
    <w:rsid w:val="00427BC5"/>
    <w:rsid w:val="00430039"/>
    <w:rsid w:val="004303AF"/>
    <w:rsid w:val="004303FA"/>
    <w:rsid w:val="0043045D"/>
    <w:rsid w:val="004304FF"/>
    <w:rsid w:val="004307B3"/>
    <w:rsid w:val="004307FE"/>
    <w:rsid w:val="0043091F"/>
    <w:rsid w:val="00430C02"/>
    <w:rsid w:val="0043133C"/>
    <w:rsid w:val="004313B8"/>
    <w:rsid w:val="00431501"/>
    <w:rsid w:val="0043175E"/>
    <w:rsid w:val="00431D77"/>
    <w:rsid w:val="00431FD4"/>
    <w:rsid w:val="00432504"/>
    <w:rsid w:val="0043256A"/>
    <w:rsid w:val="00432665"/>
    <w:rsid w:val="004326A1"/>
    <w:rsid w:val="00432AC2"/>
    <w:rsid w:val="00432BEA"/>
    <w:rsid w:val="00432E05"/>
    <w:rsid w:val="0043320C"/>
    <w:rsid w:val="00433239"/>
    <w:rsid w:val="004333CB"/>
    <w:rsid w:val="004334B0"/>
    <w:rsid w:val="0043355B"/>
    <w:rsid w:val="00433616"/>
    <w:rsid w:val="00433879"/>
    <w:rsid w:val="00433B9B"/>
    <w:rsid w:val="00433EC4"/>
    <w:rsid w:val="00433F18"/>
    <w:rsid w:val="004341A8"/>
    <w:rsid w:val="004341FE"/>
    <w:rsid w:val="004342A6"/>
    <w:rsid w:val="004343BA"/>
    <w:rsid w:val="004345A3"/>
    <w:rsid w:val="00434883"/>
    <w:rsid w:val="004349A8"/>
    <w:rsid w:val="00434BA5"/>
    <w:rsid w:val="00434EA6"/>
    <w:rsid w:val="00434FED"/>
    <w:rsid w:val="00435010"/>
    <w:rsid w:val="0043520D"/>
    <w:rsid w:val="004360B6"/>
    <w:rsid w:val="0043619C"/>
    <w:rsid w:val="004361FD"/>
    <w:rsid w:val="00436390"/>
    <w:rsid w:val="00436429"/>
    <w:rsid w:val="00436499"/>
    <w:rsid w:val="00436524"/>
    <w:rsid w:val="00436894"/>
    <w:rsid w:val="00436D09"/>
    <w:rsid w:val="00436DA4"/>
    <w:rsid w:val="0043733F"/>
    <w:rsid w:val="00437494"/>
    <w:rsid w:val="0044003A"/>
    <w:rsid w:val="00440063"/>
    <w:rsid w:val="00440360"/>
    <w:rsid w:val="004403D2"/>
    <w:rsid w:val="00440404"/>
    <w:rsid w:val="0044053D"/>
    <w:rsid w:val="00440851"/>
    <w:rsid w:val="00440A8A"/>
    <w:rsid w:val="00440F81"/>
    <w:rsid w:val="004410D9"/>
    <w:rsid w:val="0044143A"/>
    <w:rsid w:val="004415B2"/>
    <w:rsid w:val="0044179D"/>
    <w:rsid w:val="00441E78"/>
    <w:rsid w:val="004426DE"/>
    <w:rsid w:val="00442814"/>
    <w:rsid w:val="004429EC"/>
    <w:rsid w:val="00442A7B"/>
    <w:rsid w:val="00442B33"/>
    <w:rsid w:val="0044379F"/>
    <w:rsid w:val="004437A9"/>
    <w:rsid w:val="00443905"/>
    <w:rsid w:val="00443B65"/>
    <w:rsid w:val="00443DC7"/>
    <w:rsid w:val="00443EBF"/>
    <w:rsid w:val="00443EED"/>
    <w:rsid w:val="00443FE8"/>
    <w:rsid w:val="00444050"/>
    <w:rsid w:val="004440B8"/>
    <w:rsid w:val="0044427E"/>
    <w:rsid w:val="004443A4"/>
    <w:rsid w:val="004443CD"/>
    <w:rsid w:val="0044446C"/>
    <w:rsid w:val="0044466B"/>
    <w:rsid w:val="004448F9"/>
    <w:rsid w:val="0044495F"/>
    <w:rsid w:val="004449E3"/>
    <w:rsid w:val="00444AB2"/>
    <w:rsid w:val="00444E06"/>
    <w:rsid w:val="00444FD2"/>
    <w:rsid w:val="00444FE1"/>
    <w:rsid w:val="00445110"/>
    <w:rsid w:val="00445821"/>
    <w:rsid w:val="0044597E"/>
    <w:rsid w:val="00445BDE"/>
    <w:rsid w:val="00445F17"/>
    <w:rsid w:val="00446219"/>
    <w:rsid w:val="00446443"/>
    <w:rsid w:val="004464FA"/>
    <w:rsid w:val="0044654F"/>
    <w:rsid w:val="004465FD"/>
    <w:rsid w:val="00446759"/>
    <w:rsid w:val="004467CC"/>
    <w:rsid w:val="00446C1B"/>
    <w:rsid w:val="00446DFE"/>
    <w:rsid w:val="004470D2"/>
    <w:rsid w:val="00447315"/>
    <w:rsid w:val="004476FC"/>
    <w:rsid w:val="00447BAF"/>
    <w:rsid w:val="00447BC8"/>
    <w:rsid w:val="00447BCC"/>
    <w:rsid w:val="00447DEC"/>
    <w:rsid w:val="00450200"/>
    <w:rsid w:val="004502BC"/>
    <w:rsid w:val="004502DF"/>
    <w:rsid w:val="004503C8"/>
    <w:rsid w:val="004503ED"/>
    <w:rsid w:val="004511CD"/>
    <w:rsid w:val="004517AB"/>
    <w:rsid w:val="004518E6"/>
    <w:rsid w:val="00451A4E"/>
    <w:rsid w:val="00451B23"/>
    <w:rsid w:val="00451E73"/>
    <w:rsid w:val="0045212B"/>
    <w:rsid w:val="004527A4"/>
    <w:rsid w:val="004528E2"/>
    <w:rsid w:val="00452A2D"/>
    <w:rsid w:val="00452ACE"/>
    <w:rsid w:val="00453156"/>
    <w:rsid w:val="00453171"/>
    <w:rsid w:val="004533E0"/>
    <w:rsid w:val="004533F3"/>
    <w:rsid w:val="00453434"/>
    <w:rsid w:val="004534FF"/>
    <w:rsid w:val="00453660"/>
    <w:rsid w:val="00453690"/>
    <w:rsid w:val="00453B76"/>
    <w:rsid w:val="004540CA"/>
    <w:rsid w:val="00454601"/>
    <w:rsid w:val="00454613"/>
    <w:rsid w:val="004546F9"/>
    <w:rsid w:val="0045473C"/>
    <w:rsid w:val="00454749"/>
    <w:rsid w:val="00454ED0"/>
    <w:rsid w:val="0045518B"/>
    <w:rsid w:val="00455337"/>
    <w:rsid w:val="00455544"/>
    <w:rsid w:val="00455919"/>
    <w:rsid w:val="00455ABD"/>
    <w:rsid w:val="0045603F"/>
    <w:rsid w:val="0045621F"/>
    <w:rsid w:val="004566D7"/>
    <w:rsid w:val="00456A9A"/>
    <w:rsid w:val="00456AE7"/>
    <w:rsid w:val="00456CD7"/>
    <w:rsid w:val="00456E41"/>
    <w:rsid w:val="00456F0D"/>
    <w:rsid w:val="004570A8"/>
    <w:rsid w:val="004572A1"/>
    <w:rsid w:val="004572C7"/>
    <w:rsid w:val="0045739E"/>
    <w:rsid w:val="004573D9"/>
    <w:rsid w:val="00457468"/>
    <w:rsid w:val="0045751B"/>
    <w:rsid w:val="00457CD1"/>
    <w:rsid w:val="00457D77"/>
    <w:rsid w:val="00457E66"/>
    <w:rsid w:val="00457FC7"/>
    <w:rsid w:val="00460091"/>
    <w:rsid w:val="004600C2"/>
    <w:rsid w:val="00460175"/>
    <w:rsid w:val="004603A3"/>
    <w:rsid w:val="00460427"/>
    <w:rsid w:val="004605E8"/>
    <w:rsid w:val="0046098C"/>
    <w:rsid w:val="004609A7"/>
    <w:rsid w:val="00460AA9"/>
    <w:rsid w:val="00460BE8"/>
    <w:rsid w:val="00460D58"/>
    <w:rsid w:val="0046117B"/>
    <w:rsid w:val="004616BD"/>
    <w:rsid w:val="00461789"/>
    <w:rsid w:val="004619AD"/>
    <w:rsid w:val="00461BA1"/>
    <w:rsid w:val="00461EFC"/>
    <w:rsid w:val="00462051"/>
    <w:rsid w:val="00462378"/>
    <w:rsid w:val="00462810"/>
    <w:rsid w:val="00462FB3"/>
    <w:rsid w:val="004631C1"/>
    <w:rsid w:val="00463337"/>
    <w:rsid w:val="00463C03"/>
    <w:rsid w:val="00463D99"/>
    <w:rsid w:val="00464212"/>
    <w:rsid w:val="00464C2D"/>
    <w:rsid w:val="00464D07"/>
    <w:rsid w:val="00464D1F"/>
    <w:rsid w:val="00464E9F"/>
    <w:rsid w:val="00465060"/>
    <w:rsid w:val="00465641"/>
    <w:rsid w:val="004656F9"/>
    <w:rsid w:val="004657AE"/>
    <w:rsid w:val="00465E7F"/>
    <w:rsid w:val="00465E89"/>
    <w:rsid w:val="0046611C"/>
    <w:rsid w:val="00466426"/>
    <w:rsid w:val="00466648"/>
    <w:rsid w:val="00466731"/>
    <w:rsid w:val="0046676F"/>
    <w:rsid w:val="00466874"/>
    <w:rsid w:val="004668A3"/>
    <w:rsid w:val="004669BE"/>
    <w:rsid w:val="004669E7"/>
    <w:rsid w:val="00466B4F"/>
    <w:rsid w:val="00466B61"/>
    <w:rsid w:val="00466BBB"/>
    <w:rsid w:val="00466BC6"/>
    <w:rsid w:val="00466C87"/>
    <w:rsid w:val="00466D23"/>
    <w:rsid w:val="00466F92"/>
    <w:rsid w:val="0046700F"/>
    <w:rsid w:val="00467083"/>
    <w:rsid w:val="004673D6"/>
    <w:rsid w:val="00467567"/>
    <w:rsid w:val="004679B3"/>
    <w:rsid w:val="00467ACA"/>
    <w:rsid w:val="00467B74"/>
    <w:rsid w:val="00467C4F"/>
    <w:rsid w:val="00467CB9"/>
    <w:rsid w:val="00467D2D"/>
    <w:rsid w:val="00467FCC"/>
    <w:rsid w:val="0047025F"/>
    <w:rsid w:val="004702E7"/>
    <w:rsid w:val="0047039F"/>
    <w:rsid w:val="00470503"/>
    <w:rsid w:val="0047053B"/>
    <w:rsid w:val="00470755"/>
    <w:rsid w:val="004707F2"/>
    <w:rsid w:val="00470A2C"/>
    <w:rsid w:val="00470FC8"/>
    <w:rsid w:val="004715F6"/>
    <w:rsid w:val="004718AF"/>
    <w:rsid w:val="00471B9A"/>
    <w:rsid w:val="00471BC5"/>
    <w:rsid w:val="00471C7D"/>
    <w:rsid w:val="00471CF1"/>
    <w:rsid w:val="00471F80"/>
    <w:rsid w:val="0047251E"/>
    <w:rsid w:val="0047294C"/>
    <w:rsid w:val="00472B69"/>
    <w:rsid w:val="00472F0B"/>
    <w:rsid w:val="00473066"/>
    <w:rsid w:val="00473113"/>
    <w:rsid w:val="0047329F"/>
    <w:rsid w:val="004733B2"/>
    <w:rsid w:val="00473650"/>
    <w:rsid w:val="004736DE"/>
    <w:rsid w:val="00473726"/>
    <w:rsid w:val="0047397B"/>
    <w:rsid w:val="00473A71"/>
    <w:rsid w:val="00473A79"/>
    <w:rsid w:val="00473C50"/>
    <w:rsid w:val="00473D9D"/>
    <w:rsid w:val="004740B2"/>
    <w:rsid w:val="004740E7"/>
    <w:rsid w:val="004747FF"/>
    <w:rsid w:val="00474C42"/>
    <w:rsid w:val="00474EF7"/>
    <w:rsid w:val="004750E1"/>
    <w:rsid w:val="0047527E"/>
    <w:rsid w:val="004753D6"/>
    <w:rsid w:val="00475503"/>
    <w:rsid w:val="00475580"/>
    <w:rsid w:val="00475807"/>
    <w:rsid w:val="00475B75"/>
    <w:rsid w:val="00475D56"/>
    <w:rsid w:val="004762FE"/>
    <w:rsid w:val="0047654D"/>
    <w:rsid w:val="00476835"/>
    <w:rsid w:val="00476C31"/>
    <w:rsid w:val="00476CD7"/>
    <w:rsid w:val="00476E46"/>
    <w:rsid w:val="004775C8"/>
    <w:rsid w:val="00477AB0"/>
    <w:rsid w:val="00477AC2"/>
    <w:rsid w:val="0048020F"/>
    <w:rsid w:val="004802B7"/>
    <w:rsid w:val="0048030A"/>
    <w:rsid w:val="00480BC5"/>
    <w:rsid w:val="00480CDD"/>
    <w:rsid w:val="00480DAB"/>
    <w:rsid w:val="00481215"/>
    <w:rsid w:val="00481279"/>
    <w:rsid w:val="00481798"/>
    <w:rsid w:val="00481C9D"/>
    <w:rsid w:val="00481D37"/>
    <w:rsid w:val="0048210B"/>
    <w:rsid w:val="00482313"/>
    <w:rsid w:val="00482316"/>
    <w:rsid w:val="00482341"/>
    <w:rsid w:val="00482B6D"/>
    <w:rsid w:val="00482DBF"/>
    <w:rsid w:val="00482F07"/>
    <w:rsid w:val="0048300E"/>
    <w:rsid w:val="004830F8"/>
    <w:rsid w:val="00483810"/>
    <w:rsid w:val="0048389A"/>
    <w:rsid w:val="00483AB8"/>
    <w:rsid w:val="00483B6A"/>
    <w:rsid w:val="00483BC2"/>
    <w:rsid w:val="00483D7A"/>
    <w:rsid w:val="00483E92"/>
    <w:rsid w:val="00483FBB"/>
    <w:rsid w:val="00484137"/>
    <w:rsid w:val="004842ED"/>
    <w:rsid w:val="0048430A"/>
    <w:rsid w:val="00484322"/>
    <w:rsid w:val="00484526"/>
    <w:rsid w:val="004848D4"/>
    <w:rsid w:val="004848EE"/>
    <w:rsid w:val="004849B0"/>
    <w:rsid w:val="00484A8C"/>
    <w:rsid w:val="00484C01"/>
    <w:rsid w:val="00484EB0"/>
    <w:rsid w:val="00484FA6"/>
    <w:rsid w:val="0048513F"/>
    <w:rsid w:val="00485173"/>
    <w:rsid w:val="0048573D"/>
    <w:rsid w:val="00485918"/>
    <w:rsid w:val="00485B5A"/>
    <w:rsid w:val="0048626C"/>
    <w:rsid w:val="004865D1"/>
    <w:rsid w:val="00486757"/>
    <w:rsid w:val="004867E8"/>
    <w:rsid w:val="00486D82"/>
    <w:rsid w:val="00486E6E"/>
    <w:rsid w:val="00486F2C"/>
    <w:rsid w:val="004870EE"/>
    <w:rsid w:val="0048714C"/>
    <w:rsid w:val="0048718B"/>
    <w:rsid w:val="004871E6"/>
    <w:rsid w:val="004872BA"/>
    <w:rsid w:val="004872EF"/>
    <w:rsid w:val="00487885"/>
    <w:rsid w:val="004879BF"/>
    <w:rsid w:val="00487F77"/>
    <w:rsid w:val="004902D5"/>
    <w:rsid w:val="0049037E"/>
    <w:rsid w:val="0049061C"/>
    <w:rsid w:val="004911B8"/>
    <w:rsid w:val="004911BE"/>
    <w:rsid w:val="004914EF"/>
    <w:rsid w:val="00491850"/>
    <w:rsid w:val="00491FB4"/>
    <w:rsid w:val="00492070"/>
    <w:rsid w:val="00492110"/>
    <w:rsid w:val="004922FE"/>
    <w:rsid w:val="00492446"/>
    <w:rsid w:val="00492778"/>
    <w:rsid w:val="00492807"/>
    <w:rsid w:val="00492A47"/>
    <w:rsid w:val="004930BC"/>
    <w:rsid w:val="004930F4"/>
    <w:rsid w:val="0049312C"/>
    <w:rsid w:val="0049330D"/>
    <w:rsid w:val="0049343C"/>
    <w:rsid w:val="00493BCC"/>
    <w:rsid w:val="00493C75"/>
    <w:rsid w:val="00493C83"/>
    <w:rsid w:val="00493E9D"/>
    <w:rsid w:val="00493F52"/>
    <w:rsid w:val="00494314"/>
    <w:rsid w:val="00494431"/>
    <w:rsid w:val="00494452"/>
    <w:rsid w:val="004946C1"/>
    <w:rsid w:val="004949F3"/>
    <w:rsid w:val="00494A53"/>
    <w:rsid w:val="00494E83"/>
    <w:rsid w:val="0049523C"/>
    <w:rsid w:val="00495456"/>
    <w:rsid w:val="0049557F"/>
    <w:rsid w:val="004955C0"/>
    <w:rsid w:val="0049563C"/>
    <w:rsid w:val="00495BD1"/>
    <w:rsid w:val="00495C2C"/>
    <w:rsid w:val="00495E53"/>
    <w:rsid w:val="00495EDD"/>
    <w:rsid w:val="00495F55"/>
    <w:rsid w:val="00495FCB"/>
    <w:rsid w:val="0049634F"/>
    <w:rsid w:val="00496369"/>
    <w:rsid w:val="0049664E"/>
    <w:rsid w:val="00497472"/>
    <w:rsid w:val="004976A5"/>
    <w:rsid w:val="00497882"/>
    <w:rsid w:val="004979FD"/>
    <w:rsid w:val="00497E62"/>
    <w:rsid w:val="004A005C"/>
    <w:rsid w:val="004A01B7"/>
    <w:rsid w:val="004A0578"/>
    <w:rsid w:val="004A062F"/>
    <w:rsid w:val="004A09A5"/>
    <w:rsid w:val="004A0BBA"/>
    <w:rsid w:val="004A146F"/>
    <w:rsid w:val="004A169E"/>
    <w:rsid w:val="004A1758"/>
    <w:rsid w:val="004A1A9C"/>
    <w:rsid w:val="004A1B46"/>
    <w:rsid w:val="004A1CF6"/>
    <w:rsid w:val="004A1D48"/>
    <w:rsid w:val="004A1D68"/>
    <w:rsid w:val="004A1DF1"/>
    <w:rsid w:val="004A1F02"/>
    <w:rsid w:val="004A1F3F"/>
    <w:rsid w:val="004A218F"/>
    <w:rsid w:val="004A238F"/>
    <w:rsid w:val="004A25FC"/>
    <w:rsid w:val="004A2A8B"/>
    <w:rsid w:val="004A2D5F"/>
    <w:rsid w:val="004A2EF8"/>
    <w:rsid w:val="004A3303"/>
    <w:rsid w:val="004A334D"/>
    <w:rsid w:val="004A33A9"/>
    <w:rsid w:val="004A34D3"/>
    <w:rsid w:val="004A3603"/>
    <w:rsid w:val="004A3768"/>
    <w:rsid w:val="004A3798"/>
    <w:rsid w:val="004A3AE4"/>
    <w:rsid w:val="004A3C6F"/>
    <w:rsid w:val="004A3EE2"/>
    <w:rsid w:val="004A3F6B"/>
    <w:rsid w:val="004A3F6D"/>
    <w:rsid w:val="004A492E"/>
    <w:rsid w:val="004A4D2B"/>
    <w:rsid w:val="004A5046"/>
    <w:rsid w:val="004A5993"/>
    <w:rsid w:val="004A5A30"/>
    <w:rsid w:val="004A5C24"/>
    <w:rsid w:val="004A5CBE"/>
    <w:rsid w:val="004A5DB9"/>
    <w:rsid w:val="004A60EB"/>
    <w:rsid w:val="004A6461"/>
    <w:rsid w:val="004A6639"/>
    <w:rsid w:val="004A66ED"/>
    <w:rsid w:val="004A67F4"/>
    <w:rsid w:val="004A682D"/>
    <w:rsid w:val="004A6858"/>
    <w:rsid w:val="004A6A5F"/>
    <w:rsid w:val="004A6AAF"/>
    <w:rsid w:val="004A6B51"/>
    <w:rsid w:val="004A6CC4"/>
    <w:rsid w:val="004A6D0E"/>
    <w:rsid w:val="004A7088"/>
    <w:rsid w:val="004A7099"/>
    <w:rsid w:val="004A72E9"/>
    <w:rsid w:val="004A73CE"/>
    <w:rsid w:val="004A73F4"/>
    <w:rsid w:val="004A7611"/>
    <w:rsid w:val="004A7A37"/>
    <w:rsid w:val="004B0137"/>
    <w:rsid w:val="004B0190"/>
    <w:rsid w:val="004B0194"/>
    <w:rsid w:val="004B0740"/>
    <w:rsid w:val="004B0916"/>
    <w:rsid w:val="004B0CD8"/>
    <w:rsid w:val="004B1145"/>
    <w:rsid w:val="004B125F"/>
    <w:rsid w:val="004B1343"/>
    <w:rsid w:val="004B138F"/>
    <w:rsid w:val="004B157C"/>
    <w:rsid w:val="004B1605"/>
    <w:rsid w:val="004B1632"/>
    <w:rsid w:val="004B1BC9"/>
    <w:rsid w:val="004B202D"/>
    <w:rsid w:val="004B21D2"/>
    <w:rsid w:val="004B249A"/>
    <w:rsid w:val="004B29BD"/>
    <w:rsid w:val="004B2AB2"/>
    <w:rsid w:val="004B2BA7"/>
    <w:rsid w:val="004B2C20"/>
    <w:rsid w:val="004B2DEE"/>
    <w:rsid w:val="004B2EB0"/>
    <w:rsid w:val="004B358A"/>
    <w:rsid w:val="004B3904"/>
    <w:rsid w:val="004B3D08"/>
    <w:rsid w:val="004B41F1"/>
    <w:rsid w:val="004B44E0"/>
    <w:rsid w:val="004B4A69"/>
    <w:rsid w:val="004B4AEE"/>
    <w:rsid w:val="004B4C6B"/>
    <w:rsid w:val="004B51A0"/>
    <w:rsid w:val="004B52CA"/>
    <w:rsid w:val="004B54FD"/>
    <w:rsid w:val="004B556C"/>
    <w:rsid w:val="004B55E6"/>
    <w:rsid w:val="004B57D8"/>
    <w:rsid w:val="004B58D2"/>
    <w:rsid w:val="004B58E1"/>
    <w:rsid w:val="004B58E4"/>
    <w:rsid w:val="004B5BCC"/>
    <w:rsid w:val="004B5BF9"/>
    <w:rsid w:val="004B5D0F"/>
    <w:rsid w:val="004B5D48"/>
    <w:rsid w:val="004B5D8F"/>
    <w:rsid w:val="004B64D6"/>
    <w:rsid w:val="004B689A"/>
    <w:rsid w:val="004B6999"/>
    <w:rsid w:val="004B6B42"/>
    <w:rsid w:val="004B6BAB"/>
    <w:rsid w:val="004B6C9D"/>
    <w:rsid w:val="004B6D87"/>
    <w:rsid w:val="004B6E8C"/>
    <w:rsid w:val="004B7066"/>
    <w:rsid w:val="004B71C0"/>
    <w:rsid w:val="004B7296"/>
    <w:rsid w:val="004B72E4"/>
    <w:rsid w:val="004B7451"/>
    <w:rsid w:val="004B77E9"/>
    <w:rsid w:val="004B7A5D"/>
    <w:rsid w:val="004B7DA4"/>
    <w:rsid w:val="004B7DBB"/>
    <w:rsid w:val="004C036B"/>
    <w:rsid w:val="004C057B"/>
    <w:rsid w:val="004C06AF"/>
    <w:rsid w:val="004C08E8"/>
    <w:rsid w:val="004C0B7B"/>
    <w:rsid w:val="004C0E41"/>
    <w:rsid w:val="004C13A3"/>
    <w:rsid w:val="004C1719"/>
    <w:rsid w:val="004C17A0"/>
    <w:rsid w:val="004C17C9"/>
    <w:rsid w:val="004C1889"/>
    <w:rsid w:val="004C18A9"/>
    <w:rsid w:val="004C1B14"/>
    <w:rsid w:val="004C1DC3"/>
    <w:rsid w:val="004C1E78"/>
    <w:rsid w:val="004C2011"/>
    <w:rsid w:val="004C201D"/>
    <w:rsid w:val="004C20B8"/>
    <w:rsid w:val="004C21E7"/>
    <w:rsid w:val="004C23B5"/>
    <w:rsid w:val="004C2C8F"/>
    <w:rsid w:val="004C2CC6"/>
    <w:rsid w:val="004C403D"/>
    <w:rsid w:val="004C40B1"/>
    <w:rsid w:val="004C4203"/>
    <w:rsid w:val="004C458A"/>
    <w:rsid w:val="004C45D9"/>
    <w:rsid w:val="004C47AB"/>
    <w:rsid w:val="004C47C9"/>
    <w:rsid w:val="004C488E"/>
    <w:rsid w:val="004C4B9B"/>
    <w:rsid w:val="004C4C31"/>
    <w:rsid w:val="004C4D10"/>
    <w:rsid w:val="004C5076"/>
    <w:rsid w:val="004C518B"/>
    <w:rsid w:val="004C5373"/>
    <w:rsid w:val="004C564F"/>
    <w:rsid w:val="004C5691"/>
    <w:rsid w:val="004C56DE"/>
    <w:rsid w:val="004C5B4F"/>
    <w:rsid w:val="004C5C84"/>
    <w:rsid w:val="004C5DA7"/>
    <w:rsid w:val="004C5F3E"/>
    <w:rsid w:val="004C6645"/>
    <w:rsid w:val="004C710B"/>
    <w:rsid w:val="004C73ED"/>
    <w:rsid w:val="004C7709"/>
    <w:rsid w:val="004C7AA3"/>
    <w:rsid w:val="004C7DA1"/>
    <w:rsid w:val="004C7DA8"/>
    <w:rsid w:val="004D019D"/>
    <w:rsid w:val="004D0385"/>
    <w:rsid w:val="004D0417"/>
    <w:rsid w:val="004D0678"/>
    <w:rsid w:val="004D07A0"/>
    <w:rsid w:val="004D0958"/>
    <w:rsid w:val="004D0961"/>
    <w:rsid w:val="004D0A74"/>
    <w:rsid w:val="004D0D26"/>
    <w:rsid w:val="004D0DC8"/>
    <w:rsid w:val="004D12F7"/>
    <w:rsid w:val="004D130E"/>
    <w:rsid w:val="004D1413"/>
    <w:rsid w:val="004D145B"/>
    <w:rsid w:val="004D1885"/>
    <w:rsid w:val="004D1BE3"/>
    <w:rsid w:val="004D1EB4"/>
    <w:rsid w:val="004D1F5B"/>
    <w:rsid w:val="004D21E5"/>
    <w:rsid w:val="004D235D"/>
    <w:rsid w:val="004D2362"/>
    <w:rsid w:val="004D2B4B"/>
    <w:rsid w:val="004D2B87"/>
    <w:rsid w:val="004D331E"/>
    <w:rsid w:val="004D3331"/>
    <w:rsid w:val="004D3495"/>
    <w:rsid w:val="004D3721"/>
    <w:rsid w:val="004D3829"/>
    <w:rsid w:val="004D386B"/>
    <w:rsid w:val="004D38D5"/>
    <w:rsid w:val="004D38E7"/>
    <w:rsid w:val="004D3CB5"/>
    <w:rsid w:val="004D3D1E"/>
    <w:rsid w:val="004D3D2B"/>
    <w:rsid w:val="004D3EF9"/>
    <w:rsid w:val="004D3F00"/>
    <w:rsid w:val="004D4088"/>
    <w:rsid w:val="004D42B8"/>
    <w:rsid w:val="004D42BA"/>
    <w:rsid w:val="004D431E"/>
    <w:rsid w:val="004D4355"/>
    <w:rsid w:val="004D44AC"/>
    <w:rsid w:val="004D44B5"/>
    <w:rsid w:val="004D456B"/>
    <w:rsid w:val="004D4966"/>
    <w:rsid w:val="004D5296"/>
    <w:rsid w:val="004D5300"/>
    <w:rsid w:val="004D55D0"/>
    <w:rsid w:val="004D5635"/>
    <w:rsid w:val="004D56B4"/>
    <w:rsid w:val="004D5870"/>
    <w:rsid w:val="004D5935"/>
    <w:rsid w:val="004D5A2D"/>
    <w:rsid w:val="004D5A63"/>
    <w:rsid w:val="004D5B1C"/>
    <w:rsid w:val="004D5DF0"/>
    <w:rsid w:val="004D6002"/>
    <w:rsid w:val="004D60AC"/>
    <w:rsid w:val="004D6440"/>
    <w:rsid w:val="004D652F"/>
    <w:rsid w:val="004D6583"/>
    <w:rsid w:val="004D6678"/>
    <w:rsid w:val="004D6817"/>
    <w:rsid w:val="004D6877"/>
    <w:rsid w:val="004D69CC"/>
    <w:rsid w:val="004D6A43"/>
    <w:rsid w:val="004D6E24"/>
    <w:rsid w:val="004D73A1"/>
    <w:rsid w:val="004D75EB"/>
    <w:rsid w:val="004D7844"/>
    <w:rsid w:val="004D7902"/>
    <w:rsid w:val="004D7957"/>
    <w:rsid w:val="004D7AE0"/>
    <w:rsid w:val="004D7BB2"/>
    <w:rsid w:val="004D7E16"/>
    <w:rsid w:val="004D7E67"/>
    <w:rsid w:val="004D7E74"/>
    <w:rsid w:val="004D7F9D"/>
    <w:rsid w:val="004E029A"/>
    <w:rsid w:val="004E0BB7"/>
    <w:rsid w:val="004E0D38"/>
    <w:rsid w:val="004E0DA1"/>
    <w:rsid w:val="004E0DB7"/>
    <w:rsid w:val="004E10F3"/>
    <w:rsid w:val="004E1270"/>
    <w:rsid w:val="004E13E5"/>
    <w:rsid w:val="004E1893"/>
    <w:rsid w:val="004E1EB6"/>
    <w:rsid w:val="004E2079"/>
    <w:rsid w:val="004E22AF"/>
    <w:rsid w:val="004E2605"/>
    <w:rsid w:val="004E2830"/>
    <w:rsid w:val="004E2BD5"/>
    <w:rsid w:val="004E2C1D"/>
    <w:rsid w:val="004E305F"/>
    <w:rsid w:val="004E33E8"/>
    <w:rsid w:val="004E3552"/>
    <w:rsid w:val="004E36C8"/>
    <w:rsid w:val="004E3760"/>
    <w:rsid w:val="004E37FC"/>
    <w:rsid w:val="004E3C6B"/>
    <w:rsid w:val="004E3EB2"/>
    <w:rsid w:val="004E4234"/>
    <w:rsid w:val="004E43FF"/>
    <w:rsid w:val="004E44F5"/>
    <w:rsid w:val="004E481E"/>
    <w:rsid w:val="004E48EB"/>
    <w:rsid w:val="004E4931"/>
    <w:rsid w:val="004E49C4"/>
    <w:rsid w:val="004E4BFF"/>
    <w:rsid w:val="004E4D1B"/>
    <w:rsid w:val="004E4F51"/>
    <w:rsid w:val="004E5338"/>
    <w:rsid w:val="004E5823"/>
    <w:rsid w:val="004E5855"/>
    <w:rsid w:val="004E596C"/>
    <w:rsid w:val="004E59F0"/>
    <w:rsid w:val="004E5B2F"/>
    <w:rsid w:val="004E5E63"/>
    <w:rsid w:val="004E5F0C"/>
    <w:rsid w:val="004E62E8"/>
    <w:rsid w:val="004E64EF"/>
    <w:rsid w:val="004E6582"/>
    <w:rsid w:val="004E684B"/>
    <w:rsid w:val="004E6955"/>
    <w:rsid w:val="004E69F6"/>
    <w:rsid w:val="004E6A16"/>
    <w:rsid w:val="004E6BAE"/>
    <w:rsid w:val="004E6FF3"/>
    <w:rsid w:val="004E7391"/>
    <w:rsid w:val="004E739E"/>
    <w:rsid w:val="004E73DB"/>
    <w:rsid w:val="004E7AFA"/>
    <w:rsid w:val="004E7B95"/>
    <w:rsid w:val="004E7BB8"/>
    <w:rsid w:val="004E7CA5"/>
    <w:rsid w:val="004E7FF5"/>
    <w:rsid w:val="004F012C"/>
    <w:rsid w:val="004F0389"/>
    <w:rsid w:val="004F0751"/>
    <w:rsid w:val="004F086C"/>
    <w:rsid w:val="004F0A10"/>
    <w:rsid w:val="004F0A79"/>
    <w:rsid w:val="004F116C"/>
    <w:rsid w:val="004F1178"/>
    <w:rsid w:val="004F1179"/>
    <w:rsid w:val="004F11AD"/>
    <w:rsid w:val="004F1351"/>
    <w:rsid w:val="004F1379"/>
    <w:rsid w:val="004F159C"/>
    <w:rsid w:val="004F1630"/>
    <w:rsid w:val="004F1637"/>
    <w:rsid w:val="004F1AA0"/>
    <w:rsid w:val="004F1DBC"/>
    <w:rsid w:val="004F2213"/>
    <w:rsid w:val="004F2241"/>
    <w:rsid w:val="004F228A"/>
    <w:rsid w:val="004F250E"/>
    <w:rsid w:val="004F2570"/>
    <w:rsid w:val="004F2620"/>
    <w:rsid w:val="004F27E0"/>
    <w:rsid w:val="004F2DBD"/>
    <w:rsid w:val="004F2F67"/>
    <w:rsid w:val="004F3375"/>
    <w:rsid w:val="004F36A9"/>
    <w:rsid w:val="004F37E1"/>
    <w:rsid w:val="004F4079"/>
    <w:rsid w:val="004F40BF"/>
    <w:rsid w:val="004F41DA"/>
    <w:rsid w:val="004F4211"/>
    <w:rsid w:val="004F4424"/>
    <w:rsid w:val="004F44D4"/>
    <w:rsid w:val="004F4508"/>
    <w:rsid w:val="004F4745"/>
    <w:rsid w:val="004F49B4"/>
    <w:rsid w:val="004F49E4"/>
    <w:rsid w:val="004F4D62"/>
    <w:rsid w:val="004F4FE9"/>
    <w:rsid w:val="004F507D"/>
    <w:rsid w:val="004F5289"/>
    <w:rsid w:val="004F5606"/>
    <w:rsid w:val="004F56D5"/>
    <w:rsid w:val="004F5773"/>
    <w:rsid w:val="004F581A"/>
    <w:rsid w:val="004F6083"/>
    <w:rsid w:val="004F624E"/>
    <w:rsid w:val="004F62E3"/>
    <w:rsid w:val="004F63D1"/>
    <w:rsid w:val="004F65D9"/>
    <w:rsid w:val="004F6976"/>
    <w:rsid w:val="004F6AA0"/>
    <w:rsid w:val="004F6B85"/>
    <w:rsid w:val="004F6BD0"/>
    <w:rsid w:val="004F6C45"/>
    <w:rsid w:val="004F6CC8"/>
    <w:rsid w:val="004F7008"/>
    <w:rsid w:val="004F70B8"/>
    <w:rsid w:val="004F751D"/>
    <w:rsid w:val="004F7556"/>
    <w:rsid w:val="004F7712"/>
    <w:rsid w:val="004F7810"/>
    <w:rsid w:val="004F7A81"/>
    <w:rsid w:val="004F7D32"/>
    <w:rsid w:val="004F7D5E"/>
    <w:rsid w:val="004F7FA6"/>
    <w:rsid w:val="0050013A"/>
    <w:rsid w:val="005004F6"/>
    <w:rsid w:val="005006F9"/>
    <w:rsid w:val="0050072E"/>
    <w:rsid w:val="005007B4"/>
    <w:rsid w:val="00500990"/>
    <w:rsid w:val="00500B56"/>
    <w:rsid w:val="00500C31"/>
    <w:rsid w:val="00500EB0"/>
    <w:rsid w:val="00501095"/>
    <w:rsid w:val="005011AB"/>
    <w:rsid w:val="00501311"/>
    <w:rsid w:val="0050157B"/>
    <w:rsid w:val="0050165B"/>
    <w:rsid w:val="00501889"/>
    <w:rsid w:val="005018B7"/>
    <w:rsid w:val="00501A72"/>
    <w:rsid w:val="00501E7D"/>
    <w:rsid w:val="00502042"/>
    <w:rsid w:val="0050238B"/>
    <w:rsid w:val="005026B5"/>
    <w:rsid w:val="005026EA"/>
    <w:rsid w:val="00502E98"/>
    <w:rsid w:val="005033E2"/>
    <w:rsid w:val="005035A4"/>
    <w:rsid w:val="00503A8F"/>
    <w:rsid w:val="00503BE9"/>
    <w:rsid w:val="00503CCB"/>
    <w:rsid w:val="00503D78"/>
    <w:rsid w:val="00503ECE"/>
    <w:rsid w:val="00504354"/>
    <w:rsid w:val="0050440D"/>
    <w:rsid w:val="005049C4"/>
    <w:rsid w:val="00505227"/>
    <w:rsid w:val="00505517"/>
    <w:rsid w:val="00505884"/>
    <w:rsid w:val="00505969"/>
    <w:rsid w:val="00505B81"/>
    <w:rsid w:val="00505E5F"/>
    <w:rsid w:val="00505F9C"/>
    <w:rsid w:val="00506054"/>
    <w:rsid w:val="00506061"/>
    <w:rsid w:val="0050617C"/>
    <w:rsid w:val="00506197"/>
    <w:rsid w:val="00506355"/>
    <w:rsid w:val="00506469"/>
    <w:rsid w:val="00506543"/>
    <w:rsid w:val="005065C1"/>
    <w:rsid w:val="005066F4"/>
    <w:rsid w:val="00506934"/>
    <w:rsid w:val="005069C7"/>
    <w:rsid w:val="00506C7D"/>
    <w:rsid w:val="00506FC9"/>
    <w:rsid w:val="00507056"/>
    <w:rsid w:val="00507144"/>
    <w:rsid w:val="00507556"/>
    <w:rsid w:val="00507651"/>
    <w:rsid w:val="00507850"/>
    <w:rsid w:val="0051014C"/>
    <w:rsid w:val="0051037F"/>
    <w:rsid w:val="00510514"/>
    <w:rsid w:val="00510A94"/>
    <w:rsid w:val="00510AF9"/>
    <w:rsid w:val="00510E31"/>
    <w:rsid w:val="00511902"/>
    <w:rsid w:val="00511A30"/>
    <w:rsid w:val="00511C99"/>
    <w:rsid w:val="00511CDB"/>
    <w:rsid w:val="00511EF2"/>
    <w:rsid w:val="00511FC6"/>
    <w:rsid w:val="005122EC"/>
    <w:rsid w:val="005123D6"/>
    <w:rsid w:val="005127EB"/>
    <w:rsid w:val="005128D1"/>
    <w:rsid w:val="005128FF"/>
    <w:rsid w:val="00512AD9"/>
    <w:rsid w:val="005132AE"/>
    <w:rsid w:val="0051350A"/>
    <w:rsid w:val="005136CD"/>
    <w:rsid w:val="00513827"/>
    <w:rsid w:val="00513971"/>
    <w:rsid w:val="00513A55"/>
    <w:rsid w:val="00513ADF"/>
    <w:rsid w:val="00513FED"/>
    <w:rsid w:val="00514458"/>
    <w:rsid w:val="00514485"/>
    <w:rsid w:val="00514526"/>
    <w:rsid w:val="005145B1"/>
    <w:rsid w:val="00514709"/>
    <w:rsid w:val="00514786"/>
    <w:rsid w:val="00514A1D"/>
    <w:rsid w:val="00514A47"/>
    <w:rsid w:val="00514A9D"/>
    <w:rsid w:val="00514B1A"/>
    <w:rsid w:val="005150C7"/>
    <w:rsid w:val="005151DF"/>
    <w:rsid w:val="005153C1"/>
    <w:rsid w:val="005153CB"/>
    <w:rsid w:val="00515598"/>
    <w:rsid w:val="005157FF"/>
    <w:rsid w:val="00515BD3"/>
    <w:rsid w:val="00515C51"/>
    <w:rsid w:val="00515DEB"/>
    <w:rsid w:val="00515E65"/>
    <w:rsid w:val="00515EA7"/>
    <w:rsid w:val="0051638D"/>
    <w:rsid w:val="00516489"/>
    <w:rsid w:val="005166B1"/>
    <w:rsid w:val="00516E87"/>
    <w:rsid w:val="005170B9"/>
    <w:rsid w:val="0051713F"/>
    <w:rsid w:val="00517274"/>
    <w:rsid w:val="00517B99"/>
    <w:rsid w:val="00517C96"/>
    <w:rsid w:val="00517DD6"/>
    <w:rsid w:val="00517E8A"/>
    <w:rsid w:val="00517EFF"/>
    <w:rsid w:val="00517F12"/>
    <w:rsid w:val="00520156"/>
    <w:rsid w:val="00520258"/>
    <w:rsid w:val="00520259"/>
    <w:rsid w:val="0052057C"/>
    <w:rsid w:val="005205C2"/>
    <w:rsid w:val="0052081B"/>
    <w:rsid w:val="005208D2"/>
    <w:rsid w:val="005208F9"/>
    <w:rsid w:val="00520ACF"/>
    <w:rsid w:val="00520F9D"/>
    <w:rsid w:val="00521183"/>
    <w:rsid w:val="005217C3"/>
    <w:rsid w:val="005217C5"/>
    <w:rsid w:val="0052197E"/>
    <w:rsid w:val="00521A64"/>
    <w:rsid w:val="00521E82"/>
    <w:rsid w:val="005220C6"/>
    <w:rsid w:val="0052228B"/>
    <w:rsid w:val="0052269D"/>
    <w:rsid w:val="00522D48"/>
    <w:rsid w:val="00522FB3"/>
    <w:rsid w:val="005230B7"/>
    <w:rsid w:val="005231E7"/>
    <w:rsid w:val="00523483"/>
    <w:rsid w:val="005236BE"/>
    <w:rsid w:val="005239F3"/>
    <w:rsid w:val="00523A60"/>
    <w:rsid w:val="00523B77"/>
    <w:rsid w:val="00523D1F"/>
    <w:rsid w:val="0052415A"/>
    <w:rsid w:val="00524164"/>
    <w:rsid w:val="00524389"/>
    <w:rsid w:val="00524543"/>
    <w:rsid w:val="005245B4"/>
    <w:rsid w:val="005245B5"/>
    <w:rsid w:val="005245BF"/>
    <w:rsid w:val="005245D6"/>
    <w:rsid w:val="00524AC9"/>
    <w:rsid w:val="00524C61"/>
    <w:rsid w:val="00524C79"/>
    <w:rsid w:val="00524D2C"/>
    <w:rsid w:val="00524F00"/>
    <w:rsid w:val="0052556E"/>
    <w:rsid w:val="005257D4"/>
    <w:rsid w:val="00525A52"/>
    <w:rsid w:val="00525B4B"/>
    <w:rsid w:val="00526173"/>
    <w:rsid w:val="0052621C"/>
    <w:rsid w:val="0052631F"/>
    <w:rsid w:val="005263C4"/>
    <w:rsid w:val="0052642B"/>
    <w:rsid w:val="00526819"/>
    <w:rsid w:val="00526E4A"/>
    <w:rsid w:val="0052736C"/>
    <w:rsid w:val="00527775"/>
    <w:rsid w:val="005278B1"/>
    <w:rsid w:val="00527936"/>
    <w:rsid w:val="00527FD8"/>
    <w:rsid w:val="00530049"/>
    <w:rsid w:val="005301D0"/>
    <w:rsid w:val="00530751"/>
    <w:rsid w:val="0053099E"/>
    <w:rsid w:val="00530B51"/>
    <w:rsid w:val="00530E5B"/>
    <w:rsid w:val="00530E90"/>
    <w:rsid w:val="00531031"/>
    <w:rsid w:val="005310DC"/>
    <w:rsid w:val="00531627"/>
    <w:rsid w:val="005318A0"/>
    <w:rsid w:val="00531908"/>
    <w:rsid w:val="00531934"/>
    <w:rsid w:val="00531B3F"/>
    <w:rsid w:val="005322EB"/>
    <w:rsid w:val="00532395"/>
    <w:rsid w:val="005323C6"/>
    <w:rsid w:val="0053249C"/>
    <w:rsid w:val="00532A27"/>
    <w:rsid w:val="00532B43"/>
    <w:rsid w:val="00532C9C"/>
    <w:rsid w:val="00532CA2"/>
    <w:rsid w:val="00532CA6"/>
    <w:rsid w:val="00532CDD"/>
    <w:rsid w:val="00532D79"/>
    <w:rsid w:val="00532E7A"/>
    <w:rsid w:val="00532F41"/>
    <w:rsid w:val="005330DE"/>
    <w:rsid w:val="005332DA"/>
    <w:rsid w:val="00533730"/>
    <w:rsid w:val="00533771"/>
    <w:rsid w:val="00533A3C"/>
    <w:rsid w:val="00533C8E"/>
    <w:rsid w:val="00533D0B"/>
    <w:rsid w:val="00533DCD"/>
    <w:rsid w:val="00533E8B"/>
    <w:rsid w:val="00533F47"/>
    <w:rsid w:val="00534085"/>
    <w:rsid w:val="0053442E"/>
    <w:rsid w:val="005346CA"/>
    <w:rsid w:val="005347DF"/>
    <w:rsid w:val="00534E6E"/>
    <w:rsid w:val="00534F0F"/>
    <w:rsid w:val="0053520E"/>
    <w:rsid w:val="00535377"/>
    <w:rsid w:val="005355C8"/>
    <w:rsid w:val="005359E2"/>
    <w:rsid w:val="00535A43"/>
    <w:rsid w:val="00535AB5"/>
    <w:rsid w:val="00535BF1"/>
    <w:rsid w:val="00535C8C"/>
    <w:rsid w:val="00535CDC"/>
    <w:rsid w:val="00535D14"/>
    <w:rsid w:val="00535DB6"/>
    <w:rsid w:val="00535FAA"/>
    <w:rsid w:val="005361E6"/>
    <w:rsid w:val="005365E3"/>
    <w:rsid w:val="00536671"/>
    <w:rsid w:val="00536835"/>
    <w:rsid w:val="005368F6"/>
    <w:rsid w:val="00536B13"/>
    <w:rsid w:val="00536B56"/>
    <w:rsid w:val="00536BA9"/>
    <w:rsid w:val="00536F46"/>
    <w:rsid w:val="0053706F"/>
    <w:rsid w:val="0053738F"/>
    <w:rsid w:val="005379B0"/>
    <w:rsid w:val="005379F0"/>
    <w:rsid w:val="00537A1F"/>
    <w:rsid w:val="00537C93"/>
    <w:rsid w:val="00540399"/>
    <w:rsid w:val="0054040A"/>
    <w:rsid w:val="005405E9"/>
    <w:rsid w:val="00540637"/>
    <w:rsid w:val="005407B1"/>
    <w:rsid w:val="0054092F"/>
    <w:rsid w:val="00540B47"/>
    <w:rsid w:val="00540BD7"/>
    <w:rsid w:val="00540EEB"/>
    <w:rsid w:val="00541018"/>
    <w:rsid w:val="00541095"/>
    <w:rsid w:val="005410C3"/>
    <w:rsid w:val="005413B5"/>
    <w:rsid w:val="005418B9"/>
    <w:rsid w:val="005419A1"/>
    <w:rsid w:val="00541B21"/>
    <w:rsid w:val="00542262"/>
    <w:rsid w:val="00542387"/>
    <w:rsid w:val="00542888"/>
    <w:rsid w:val="00542B30"/>
    <w:rsid w:val="00542BB3"/>
    <w:rsid w:val="00542C93"/>
    <w:rsid w:val="005432B9"/>
    <w:rsid w:val="00543719"/>
    <w:rsid w:val="005437BD"/>
    <w:rsid w:val="005439D6"/>
    <w:rsid w:val="00543D6F"/>
    <w:rsid w:val="005440BC"/>
    <w:rsid w:val="005440F5"/>
    <w:rsid w:val="0054416F"/>
    <w:rsid w:val="00544546"/>
    <w:rsid w:val="00544649"/>
    <w:rsid w:val="0054470A"/>
    <w:rsid w:val="00544925"/>
    <w:rsid w:val="00544B29"/>
    <w:rsid w:val="00544D45"/>
    <w:rsid w:val="00544E49"/>
    <w:rsid w:val="00545384"/>
    <w:rsid w:val="005453D6"/>
    <w:rsid w:val="0054543D"/>
    <w:rsid w:val="005454FB"/>
    <w:rsid w:val="005456B2"/>
    <w:rsid w:val="00545897"/>
    <w:rsid w:val="00546239"/>
    <w:rsid w:val="0054625D"/>
    <w:rsid w:val="005466B5"/>
    <w:rsid w:val="00546942"/>
    <w:rsid w:val="00546C17"/>
    <w:rsid w:val="00546C88"/>
    <w:rsid w:val="00546C95"/>
    <w:rsid w:val="00547060"/>
    <w:rsid w:val="005470A0"/>
    <w:rsid w:val="005471AA"/>
    <w:rsid w:val="00547611"/>
    <w:rsid w:val="005476C3"/>
    <w:rsid w:val="005479A8"/>
    <w:rsid w:val="00547C2C"/>
    <w:rsid w:val="00547C92"/>
    <w:rsid w:val="00547D22"/>
    <w:rsid w:val="00547D76"/>
    <w:rsid w:val="00547E58"/>
    <w:rsid w:val="005502D2"/>
    <w:rsid w:val="00550448"/>
    <w:rsid w:val="00550562"/>
    <w:rsid w:val="00550B2B"/>
    <w:rsid w:val="005511AC"/>
    <w:rsid w:val="005513D0"/>
    <w:rsid w:val="00551494"/>
    <w:rsid w:val="0055194F"/>
    <w:rsid w:val="00551992"/>
    <w:rsid w:val="00551CC2"/>
    <w:rsid w:val="00551D5E"/>
    <w:rsid w:val="0055208B"/>
    <w:rsid w:val="005523F6"/>
    <w:rsid w:val="0055242E"/>
    <w:rsid w:val="00552577"/>
    <w:rsid w:val="00552F66"/>
    <w:rsid w:val="005533B4"/>
    <w:rsid w:val="00553637"/>
    <w:rsid w:val="005538D3"/>
    <w:rsid w:val="0055391B"/>
    <w:rsid w:val="00553A6B"/>
    <w:rsid w:val="00553BD2"/>
    <w:rsid w:val="00553F2E"/>
    <w:rsid w:val="005540D3"/>
    <w:rsid w:val="00554173"/>
    <w:rsid w:val="00554436"/>
    <w:rsid w:val="0055448A"/>
    <w:rsid w:val="005547E3"/>
    <w:rsid w:val="00554BDA"/>
    <w:rsid w:val="00554DC8"/>
    <w:rsid w:val="00554DC9"/>
    <w:rsid w:val="00554E43"/>
    <w:rsid w:val="00554E46"/>
    <w:rsid w:val="00555115"/>
    <w:rsid w:val="005553CF"/>
    <w:rsid w:val="0055587E"/>
    <w:rsid w:val="005558C3"/>
    <w:rsid w:val="00555942"/>
    <w:rsid w:val="00555A64"/>
    <w:rsid w:val="00555BB6"/>
    <w:rsid w:val="00555C81"/>
    <w:rsid w:val="00555D0F"/>
    <w:rsid w:val="00555D3B"/>
    <w:rsid w:val="005561C7"/>
    <w:rsid w:val="00556257"/>
    <w:rsid w:val="005567C0"/>
    <w:rsid w:val="0055698C"/>
    <w:rsid w:val="00556F34"/>
    <w:rsid w:val="00556F6A"/>
    <w:rsid w:val="00556FFC"/>
    <w:rsid w:val="005572BC"/>
    <w:rsid w:val="00557648"/>
    <w:rsid w:val="00557934"/>
    <w:rsid w:val="00557B98"/>
    <w:rsid w:val="00557C34"/>
    <w:rsid w:val="00557C78"/>
    <w:rsid w:val="00557D93"/>
    <w:rsid w:val="00557EC2"/>
    <w:rsid w:val="00557F2C"/>
    <w:rsid w:val="00560459"/>
    <w:rsid w:val="005604A7"/>
    <w:rsid w:val="00560590"/>
    <w:rsid w:val="00560614"/>
    <w:rsid w:val="005607F1"/>
    <w:rsid w:val="00560896"/>
    <w:rsid w:val="00560907"/>
    <w:rsid w:val="00561051"/>
    <w:rsid w:val="00561473"/>
    <w:rsid w:val="005616A5"/>
    <w:rsid w:val="005616B5"/>
    <w:rsid w:val="00561793"/>
    <w:rsid w:val="005617BE"/>
    <w:rsid w:val="00561BA5"/>
    <w:rsid w:val="00561D67"/>
    <w:rsid w:val="0056236E"/>
    <w:rsid w:val="00562608"/>
    <w:rsid w:val="00562661"/>
    <w:rsid w:val="005627EF"/>
    <w:rsid w:val="00562949"/>
    <w:rsid w:val="00562C4A"/>
    <w:rsid w:val="00562D6F"/>
    <w:rsid w:val="00562F89"/>
    <w:rsid w:val="00563192"/>
    <w:rsid w:val="0056332A"/>
    <w:rsid w:val="005633B3"/>
    <w:rsid w:val="0056366E"/>
    <w:rsid w:val="00563764"/>
    <w:rsid w:val="005637EA"/>
    <w:rsid w:val="005638B0"/>
    <w:rsid w:val="005639FF"/>
    <w:rsid w:val="00563CE3"/>
    <w:rsid w:val="00563D6B"/>
    <w:rsid w:val="00563DD3"/>
    <w:rsid w:val="0056443A"/>
    <w:rsid w:val="005645F7"/>
    <w:rsid w:val="00564794"/>
    <w:rsid w:val="00564B79"/>
    <w:rsid w:val="00564FBD"/>
    <w:rsid w:val="00564FC1"/>
    <w:rsid w:val="00565172"/>
    <w:rsid w:val="005652B4"/>
    <w:rsid w:val="005652F1"/>
    <w:rsid w:val="0056546F"/>
    <w:rsid w:val="0056596F"/>
    <w:rsid w:val="00565A7E"/>
    <w:rsid w:val="00565C64"/>
    <w:rsid w:val="00565EF9"/>
    <w:rsid w:val="005660AD"/>
    <w:rsid w:val="005662D8"/>
    <w:rsid w:val="0056650B"/>
    <w:rsid w:val="005665B0"/>
    <w:rsid w:val="00566704"/>
    <w:rsid w:val="00566772"/>
    <w:rsid w:val="005669D0"/>
    <w:rsid w:val="005669FF"/>
    <w:rsid w:val="00566A7D"/>
    <w:rsid w:val="00566A90"/>
    <w:rsid w:val="00566C97"/>
    <w:rsid w:val="00566FDB"/>
    <w:rsid w:val="005670FC"/>
    <w:rsid w:val="00567147"/>
    <w:rsid w:val="0056729F"/>
    <w:rsid w:val="005675F5"/>
    <w:rsid w:val="005679B3"/>
    <w:rsid w:val="00567C2A"/>
    <w:rsid w:val="00567F5F"/>
    <w:rsid w:val="005705EF"/>
    <w:rsid w:val="00570702"/>
    <w:rsid w:val="0057083C"/>
    <w:rsid w:val="00570921"/>
    <w:rsid w:val="00570B89"/>
    <w:rsid w:val="00570CD4"/>
    <w:rsid w:val="005712B6"/>
    <w:rsid w:val="0057136A"/>
    <w:rsid w:val="00571484"/>
    <w:rsid w:val="00571724"/>
    <w:rsid w:val="005717AA"/>
    <w:rsid w:val="005718B4"/>
    <w:rsid w:val="005719BE"/>
    <w:rsid w:val="00571A5F"/>
    <w:rsid w:val="00571E40"/>
    <w:rsid w:val="00571EAF"/>
    <w:rsid w:val="005724E0"/>
    <w:rsid w:val="00572540"/>
    <w:rsid w:val="00572951"/>
    <w:rsid w:val="00572B01"/>
    <w:rsid w:val="00572C76"/>
    <w:rsid w:val="00572D80"/>
    <w:rsid w:val="005730A8"/>
    <w:rsid w:val="0057319F"/>
    <w:rsid w:val="005731A2"/>
    <w:rsid w:val="00573427"/>
    <w:rsid w:val="00573666"/>
    <w:rsid w:val="005736F5"/>
    <w:rsid w:val="005736FA"/>
    <w:rsid w:val="00573759"/>
    <w:rsid w:val="00573E31"/>
    <w:rsid w:val="00573ED4"/>
    <w:rsid w:val="00573F88"/>
    <w:rsid w:val="00574831"/>
    <w:rsid w:val="00574839"/>
    <w:rsid w:val="005749D7"/>
    <w:rsid w:val="00574C6B"/>
    <w:rsid w:val="00574FFF"/>
    <w:rsid w:val="00575320"/>
    <w:rsid w:val="0057532F"/>
    <w:rsid w:val="00575540"/>
    <w:rsid w:val="00575A1C"/>
    <w:rsid w:val="00575B46"/>
    <w:rsid w:val="00575DC4"/>
    <w:rsid w:val="005761B0"/>
    <w:rsid w:val="0057620A"/>
    <w:rsid w:val="00576281"/>
    <w:rsid w:val="005762B3"/>
    <w:rsid w:val="00576460"/>
    <w:rsid w:val="00576582"/>
    <w:rsid w:val="00576761"/>
    <w:rsid w:val="00576DBA"/>
    <w:rsid w:val="00576E09"/>
    <w:rsid w:val="00576EF8"/>
    <w:rsid w:val="00577540"/>
    <w:rsid w:val="00577763"/>
    <w:rsid w:val="00577812"/>
    <w:rsid w:val="00577C66"/>
    <w:rsid w:val="00577C94"/>
    <w:rsid w:val="00577E32"/>
    <w:rsid w:val="00577EE8"/>
    <w:rsid w:val="005805B1"/>
    <w:rsid w:val="005805D2"/>
    <w:rsid w:val="005805EF"/>
    <w:rsid w:val="00580606"/>
    <w:rsid w:val="00580A25"/>
    <w:rsid w:val="00580B2A"/>
    <w:rsid w:val="00580BE6"/>
    <w:rsid w:val="00580CF8"/>
    <w:rsid w:val="005812E1"/>
    <w:rsid w:val="005813E1"/>
    <w:rsid w:val="005815A8"/>
    <w:rsid w:val="005817E5"/>
    <w:rsid w:val="00581853"/>
    <w:rsid w:val="00581985"/>
    <w:rsid w:val="00581BF0"/>
    <w:rsid w:val="00581D94"/>
    <w:rsid w:val="0058218D"/>
    <w:rsid w:val="00582284"/>
    <w:rsid w:val="005823BE"/>
    <w:rsid w:val="00582B44"/>
    <w:rsid w:val="00582D69"/>
    <w:rsid w:val="00582FFE"/>
    <w:rsid w:val="00582FFF"/>
    <w:rsid w:val="00583084"/>
    <w:rsid w:val="00583113"/>
    <w:rsid w:val="005832F5"/>
    <w:rsid w:val="0058347A"/>
    <w:rsid w:val="005835F6"/>
    <w:rsid w:val="0058378F"/>
    <w:rsid w:val="005837E2"/>
    <w:rsid w:val="005838A8"/>
    <w:rsid w:val="00583BF6"/>
    <w:rsid w:val="00583D6C"/>
    <w:rsid w:val="00583D79"/>
    <w:rsid w:val="00583D9D"/>
    <w:rsid w:val="00583DB5"/>
    <w:rsid w:val="00583E81"/>
    <w:rsid w:val="00583F69"/>
    <w:rsid w:val="005840F5"/>
    <w:rsid w:val="00584417"/>
    <w:rsid w:val="005844A5"/>
    <w:rsid w:val="005844DD"/>
    <w:rsid w:val="00584518"/>
    <w:rsid w:val="0058452C"/>
    <w:rsid w:val="0058462F"/>
    <w:rsid w:val="005848AF"/>
    <w:rsid w:val="00584C64"/>
    <w:rsid w:val="00584F39"/>
    <w:rsid w:val="00584F89"/>
    <w:rsid w:val="00585303"/>
    <w:rsid w:val="00585471"/>
    <w:rsid w:val="0058547C"/>
    <w:rsid w:val="00585894"/>
    <w:rsid w:val="00585D82"/>
    <w:rsid w:val="00585DF8"/>
    <w:rsid w:val="0058602C"/>
    <w:rsid w:val="0058664D"/>
    <w:rsid w:val="00586810"/>
    <w:rsid w:val="00586869"/>
    <w:rsid w:val="00586CA0"/>
    <w:rsid w:val="00586D61"/>
    <w:rsid w:val="00586EB1"/>
    <w:rsid w:val="00587260"/>
    <w:rsid w:val="005872FC"/>
    <w:rsid w:val="00587763"/>
    <w:rsid w:val="00587BF5"/>
    <w:rsid w:val="00587C41"/>
    <w:rsid w:val="00587C74"/>
    <w:rsid w:val="00587E2D"/>
    <w:rsid w:val="0059006E"/>
    <w:rsid w:val="00590122"/>
    <w:rsid w:val="005903F8"/>
    <w:rsid w:val="005905A3"/>
    <w:rsid w:val="00590667"/>
    <w:rsid w:val="00590BD2"/>
    <w:rsid w:val="00590D25"/>
    <w:rsid w:val="00591163"/>
    <w:rsid w:val="005911C1"/>
    <w:rsid w:val="005913B5"/>
    <w:rsid w:val="00591586"/>
    <w:rsid w:val="00591D64"/>
    <w:rsid w:val="00591E2D"/>
    <w:rsid w:val="00592097"/>
    <w:rsid w:val="005926DA"/>
    <w:rsid w:val="00592987"/>
    <w:rsid w:val="005929E3"/>
    <w:rsid w:val="00592C2B"/>
    <w:rsid w:val="00592C69"/>
    <w:rsid w:val="00592E31"/>
    <w:rsid w:val="005931CE"/>
    <w:rsid w:val="0059328B"/>
    <w:rsid w:val="005932D7"/>
    <w:rsid w:val="00593307"/>
    <w:rsid w:val="00593409"/>
    <w:rsid w:val="005935AC"/>
    <w:rsid w:val="005936E4"/>
    <w:rsid w:val="005939DA"/>
    <w:rsid w:val="00593C92"/>
    <w:rsid w:val="00593DAF"/>
    <w:rsid w:val="005944BB"/>
    <w:rsid w:val="00594813"/>
    <w:rsid w:val="00594835"/>
    <w:rsid w:val="005950E2"/>
    <w:rsid w:val="005953D0"/>
    <w:rsid w:val="0059543C"/>
    <w:rsid w:val="00595525"/>
    <w:rsid w:val="00595555"/>
    <w:rsid w:val="005956DA"/>
    <w:rsid w:val="00595CC7"/>
    <w:rsid w:val="00595D86"/>
    <w:rsid w:val="00596157"/>
    <w:rsid w:val="005962F8"/>
    <w:rsid w:val="005964AE"/>
    <w:rsid w:val="00596841"/>
    <w:rsid w:val="00596C85"/>
    <w:rsid w:val="00596DDE"/>
    <w:rsid w:val="00596F76"/>
    <w:rsid w:val="00597144"/>
    <w:rsid w:val="00597145"/>
    <w:rsid w:val="005971B2"/>
    <w:rsid w:val="005973A5"/>
    <w:rsid w:val="0059749D"/>
    <w:rsid w:val="0059765C"/>
    <w:rsid w:val="005976BC"/>
    <w:rsid w:val="00597BC6"/>
    <w:rsid w:val="005A0480"/>
    <w:rsid w:val="005A097F"/>
    <w:rsid w:val="005A0E08"/>
    <w:rsid w:val="005A11E0"/>
    <w:rsid w:val="005A138D"/>
    <w:rsid w:val="005A16D6"/>
    <w:rsid w:val="005A17A0"/>
    <w:rsid w:val="005A1BFB"/>
    <w:rsid w:val="005A1D4C"/>
    <w:rsid w:val="005A22B1"/>
    <w:rsid w:val="005A2362"/>
    <w:rsid w:val="005A274A"/>
    <w:rsid w:val="005A27B2"/>
    <w:rsid w:val="005A27EE"/>
    <w:rsid w:val="005A2844"/>
    <w:rsid w:val="005A2938"/>
    <w:rsid w:val="005A2C8A"/>
    <w:rsid w:val="005A2CBB"/>
    <w:rsid w:val="005A2DD3"/>
    <w:rsid w:val="005A2ECF"/>
    <w:rsid w:val="005A3173"/>
    <w:rsid w:val="005A31A0"/>
    <w:rsid w:val="005A32CA"/>
    <w:rsid w:val="005A3442"/>
    <w:rsid w:val="005A34A4"/>
    <w:rsid w:val="005A3753"/>
    <w:rsid w:val="005A385B"/>
    <w:rsid w:val="005A3AC4"/>
    <w:rsid w:val="005A3BAD"/>
    <w:rsid w:val="005A3C41"/>
    <w:rsid w:val="005A3DE5"/>
    <w:rsid w:val="005A4429"/>
    <w:rsid w:val="005A454B"/>
    <w:rsid w:val="005A4665"/>
    <w:rsid w:val="005A469D"/>
    <w:rsid w:val="005A4767"/>
    <w:rsid w:val="005A4F56"/>
    <w:rsid w:val="005A550D"/>
    <w:rsid w:val="005A55F0"/>
    <w:rsid w:val="005A5710"/>
    <w:rsid w:val="005A59D4"/>
    <w:rsid w:val="005A5B2B"/>
    <w:rsid w:val="005A5B83"/>
    <w:rsid w:val="005A5C18"/>
    <w:rsid w:val="005A5DE3"/>
    <w:rsid w:val="005A5E0B"/>
    <w:rsid w:val="005A62E5"/>
    <w:rsid w:val="005A65A2"/>
    <w:rsid w:val="005A65C1"/>
    <w:rsid w:val="005A6973"/>
    <w:rsid w:val="005A6D59"/>
    <w:rsid w:val="005A6D84"/>
    <w:rsid w:val="005A6E4D"/>
    <w:rsid w:val="005A6E8B"/>
    <w:rsid w:val="005A6F20"/>
    <w:rsid w:val="005A6F65"/>
    <w:rsid w:val="005A6F72"/>
    <w:rsid w:val="005A700A"/>
    <w:rsid w:val="005A7038"/>
    <w:rsid w:val="005A7087"/>
    <w:rsid w:val="005A74D8"/>
    <w:rsid w:val="005A765E"/>
    <w:rsid w:val="005A7840"/>
    <w:rsid w:val="005A784B"/>
    <w:rsid w:val="005A7A88"/>
    <w:rsid w:val="005A7C7B"/>
    <w:rsid w:val="005A7E49"/>
    <w:rsid w:val="005A7F8A"/>
    <w:rsid w:val="005B0465"/>
    <w:rsid w:val="005B0A1D"/>
    <w:rsid w:val="005B0BBB"/>
    <w:rsid w:val="005B0F05"/>
    <w:rsid w:val="005B108E"/>
    <w:rsid w:val="005B11FC"/>
    <w:rsid w:val="005B132F"/>
    <w:rsid w:val="005B1648"/>
    <w:rsid w:val="005B19A9"/>
    <w:rsid w:val="005B1C9E"/>
    <w:rsid w:val="005B1CD5"/>
    <w:rsid w:val="005B1DFC"/>
    <w:rsid w:val="005B1E70"/>
    <w:rsid w:val="005B1F69"/>
    <w:rsid w:val="005B210E"/>
    <w:rsid w:val="005B2371"/>
    <w:rsid w:val="005B240D"/>
    <w:rsid w:val="005B247A"/>
    <w:rsid w:val="005B249B"/>
    <w:rsid w:val="005B26D9"/>
    <w:rsid w:val="005B26FE"/>
    <w:rsid w:val="005B2906"/>
    <w:rsid w:val="005B2B01"/>
    <w:rsid w:val="005B2C39"/>
    <w:rsid w:val="005B2D02"/>
    <w:rsid w:val="005B3005"/>
    <w:rsid w:val="005B31B6"/>
    <w:rsid w:val="005B3412"/>
    <w:rsid w:val="005B342F"/>
    <w:rsid w:val="005B357D"/>
    <w:rsid w:val="005B39DA"/>
    <w:rsid w:val="005B3CAD"/>
    <w:rsid w:val="005B3F37"/>
    <w:rsid w:val="005B3F45"/>
    <w:rsid w:val="005B425B"/>
    <w:rsid w:val="005B431E"/>
    <w:rsid w:val="005B43F7"/>
    <w:rsid w:val="005B4424"/>
    <w:rsid w:val="005B44C1"/>
    <w:rsid w:val="005B44E5"/>
    <w:rsid w:val="005B4707"/>
    <w:rsid w:val="005B4893"/>
    <w:rsid w:val="005B4A3B"/>
    <w:rsid w:val="005B4AFB"/>
    <w:rsid w:val="005B4BF6"/>
    <w:rsid w:val="005B5004"/>
    <w:rsid w:val="005B5078"/>
    <w:rsid w:val="005B598D"/>
    <w:rsid w:val="005B621F"/>
    <w:rsid w:val="005B6241"/>
    <w:rsid w:val="005B6521"/>
    <w:rsid w:val="005B653B"/>
    <w:rsid w:val="005B6768"/>
    <w:rsid w:val="005B680A"/>
    <w:rsid w:val="005B6BDF"/>
    <w:rsid w:val="005B74AB"/>
    <w:rsid w:val="005B77B9"/>
    <w:rsid w:val="005B77BC"/>
    <w:rsid w:val="005B793B"/>
    <w:rsid w:val="005B7960"/>
    <w:rsid w:val="005B7ACE"/>
    <w:rsid w:val="005B7C44"/>
    <w:rsid w:val="005B7E28"/>
    <w:rsid w:val="005B7F9A"/>
    <w:rsid w:val="005C01AB"/>
    <w:rsid w:val="005C040E"/>
    <w:rsid w:val="005C0859"/>
    <w:rsid w:val="005C098D"/>
    <w:rsid w:val="005C0E6B"/>
    <w:rsid w:val="005C12C6"/>
    <w:rsid w:val="005C1C1F"/>
    <w:rsid w:val="005C1DA8"/>
    <w:rsid w:val="005C1E6F"/>
    <w:rsid w:val="005C20D2"/>
    <w:rsid w:val="005C23F2"/>
    <w:rsid w:val="005C24B5"/>
    <w:rsid w:val="005C25E9"/>
    <w:rsid w:val="005C2997"/>
    <w:rsid w:val="005C2E8D"/>
    <w:rsid w:val="005C2F5F"/>
    <w:rsid w:val="005C2F61"/>
    <w:rsid w:val="005C31B8"/>
    <w:rsid w:val="005C3236"/>
    <w:rsid w:val="005C38B0"/>
    <w:rsid w:val="005C38EC"/>
    <w:rsid w:val="005C3A6D"/>
    <w:rsid w:val="005C3C04"/>
    <w:rsid w:val="005C3C64"/>
    <w:rsid w:val="005C3C85"/>
    <w:rsid w:val="005C3DE5"/>
    <w:rsid w:val="005C3E4D"/>
    <w:rsid w:val="005C4250"/>
    <w:rsid w:val="005C4464"/>
    <w:rsid w:val="005C4526"/>
    <w:rsid w:val="005C465B"/>
    <w:rsid w:val="005C4785"/>
    <w:rsid w:val="005C4788"/>
    <w:rsid w:val="005C4966"/>
    <w:rsid w:val="005C4E29"/>
    <w:rsid w:val="005C58B9"/>
    <w:rsid w:val="005C5936"/>
    <w:rsid w:val="005C5AB6"/>
    <w:rsid w:val="005C5C1D"/>
    <w:rsid w:val="005C60E4"/>
    <w:rsid w:val="005C61E6"/>
    <w:rsid w:val="005C63CC"/>
    <w:rsid w:val="005C674E"/>
    <w:rsid w:val="005C6CC1"/>
    <w:rsid w:val="005C6E3D"/>
    <w:rsid w:val="005C6EBB"/>
    <w:rsid w:val="005C7122"/>
    <w:rsid w:val="005C717B"/>
    <w:rsid w:val="005C76A8"/>
    <w:rsid w:val="005C7854"/>
    <w:rsid w:val="005C787B"/>
    <w:rsid w:val="005C78E5"/>
    <w:rsid w:val="005C7BA6"/>
    <w:rsid w:val="005C7E90"/>
    <w:rsid w:val="005C7EA0"/>
    <w:rsid w:val="005C7F38"/>
    <w:rsid w:val="005C7FB7"/>
    <w:rsid w:val="005D0064"/>
    <w:rsid w:val="005D00D2"/>
    <w:rsid w:val="005D0165"/>
    <w:rsid w:val="005D0650"/>
    <w:rsid w:val="005D0681"/>
    <w:rsid w:val="005D0768"/>
    <w:rsid w:val="005D07E2"/>
    <w:rsid w:val="005D0CD7"/>
    <w:rsid w:val="005D1386"/>
    <w:rsid w:val="005D13E7"/>
    <w:rsid w:val="005D140D"/>
    <w:rsid w:val="005D145F"/>
    <w:rsid w:val="005D1494"/>
    <w:rsid w:val="005D1716"/>
    <w:rsid w:val="005D1771"/>
    <w:rsid w:val="005D17BD"/>
    <w:rsid w:val="005D1B82"/>
    <w:rsid w:val="005D1C86"/>
    <w:rsid w:val="005D1CBC"/>
    <w:rsid w:val="005D2316"/>
    <w:rsid w:val="005D2472"/>
    <w:rsid w:val="005D2C6A"/>
    <w:rsid w:val="005D3116"/>
    <w:rsid w:val="005D3347"/>
    <w:rsid w:val="005D3821"/>
    <w:rsid w:val="005D38A9"/>
    <w:rsid w:val="005D3BB1"/>
    <w:rsid w:val="005D3D14"/>
    <w:rsid w:val="005D3D88"/>
    <w:rsid w:val="005D3E98"/>
    <w:rsid w:val="005D425E"/>
    <w:rsid w:val="005D4397"/>
    <w:rsid w:val="005D43CD"/>
    <w:rsid w:val="005D4805"/>
    <w:rsid w:val="005D4B4B"/>
    <w:rsid w:val="005D4B6A"/>
    <w:rsid w:val="005D4DB8"/>
    <w:rsid w:val="005D4E59"/>
    <w:rsid w:val="005D4F12"/>
    <w:rsid w:val="005D53AE"/>
    <w:rsid w:val="005D548E"/>
    <w:rsid w:val="005D54A3"/>
    <w:rsid w:val="005D550B"/>
    <w:rsid w:val="005D55EC"/>
    <w:rsid w:val="005D5C23"/>
    <w:rsid w:val="005D5C8F"/>
    <w:rsid w:val="005D5E44"/>
    <w:rsid w:val="005D5FE3"/>
    <w:rsid w:val="005D60D3"/>
    <w:rsid w:val="005D62D2"/>
    <w:rsid w:val="005D663B"/>
    <w:rsid w:val="005D68D0"/>
    <w:rsid w:val="005D6993"/>
    <w:rsid w:val="005D6A62"/>
    <w:rsid w:val="005D6EE1"/>
    <w:rsid w:val="005D6F47"/>
    <w:rsid w:val="005D7173"/>
    <w:rsid w:val="005D73F0"/>
    <w:rsid w:val="005D7489"/>
    <w:rsid w:val="005D74F6"/>
    <w:rsid w:val="005D74F9"/>
    <w:rsid w:val="005D7825"/>
    <w:rsid w:val="005D795A"/>
    <w:rsid w:val="005D7BEC"/>
    <w:rsid w:val="005D7D57"/>
    <w:rsid w:val="005D7E39"/>
    <w:rsid w:val="005E07AD"/>
    <w:rsid w:val="005E09FB"/>
    <w:rsid w:val="005E0B76"/>
    <w:rsid w:val="005E1096"/>
    <w:rsid w:val="005E11D8"/>
    <w:rsid w:val="005E135C"/>
    <w:rsid w:val="005E1424"/>
    <w:rsid w:val="005E16B2"/>
    <w:rsid w:val="005E175A"/>
    <w:rsid w:val="005E176B"/>
    <w:rsid w:val="005E1D7C"/>
    <w:rsid w:val="005E1DC5"/>
    <w:rsid w:val="005E2178"/>
    <w:rsid w:val="005E22DD"/>
    <w:rsid w:val="005E2381"/>
    <w:rsid w:val="005E254C"/>
    <w:rsid w:val="005E257D"/>
    <w:rsid w:val="005E2746"/>
    <w:rsid w:val="005E2905"/>
    <w:rsid w:val="005E294E"/>
    <w:rsid w:val="005E2AF9"/>
    <w:rsid w:val="005E2B45"/>
    <w:rsid w:val="005E2DB4"/>
    <w:rsid w:val="005E2F98"/>
    <w:rsid w:val="005E3093"/>
    <w:rsid w:val="005E31D3"/>
    <w:rsid w:val="005E3BCE"/>
    <w:rsid w:val="005E3C42"/>
    <w:rsid w:val="005E3C61"/>
    <w:rsid w:val="005E3E3F"/>
    <w:rsid w:val="005E3E7B"/>
    <w:rsid w:val="005E3ED7"/>
    <w:rsid w:val="005E4323"/>
    <w:rsid w:val="005E4386"/>
    <w:rsid w:val="005E4801"/>
    <w:rsid w:val="005E4B3B"/>
    <w:rsid w:val="005E4B8D"/>
    <w:rsid w:val="005E4CD5"/>
    <w:rsid w:val="005E4E80"/>
    <w:rsid w:val="005E5493"/>
    <w:rsid w:val="005E56C0"/>
    <w:rsid w:val="005E57C7"/>
    <w:rsid w:val="005E57D5"/>
    <w:rsid w:val="005E5913"/>
    <w:rsid w:val="005E59A1"/>
    <w:rsid w:val="005E5AB0"/>
    <w:rsid w:val="005E5ABA"/>
    <w:rsid w:val="005E5AE8"/>
    <w:rsid w:val="005E5C75"/>
    <w:rsid w:val="005E5DEF"/>
    <w:rsid w:val="005E63E4"/>
    <w:rsid w:val="005E64B5"/>
    <w:rsid w:val="005E668F"/>
    <w:rsid w:val="005E6F33"/>
    <w:rsid w:val="005E6FF0"/>
    <w:rsid w:val="005E7048"/>
    <w:rsid w:val="005E72D0"/>
    <w:rsid w:val="005E7812"/>
    <w:rsid w:val="005E78DF"/>
    <w:rsid w:val="005F0299"/>
    <w:rsid w:val="005F02D4"/>
    <w:rsid w:val="005F0419"/>
    <w:rsid w:val="005F0530"/>
    <w:rsid w:val="005F070D"/>
    <w:rsid w:val="005F0851"/>
    <w:rsid w:val="005F088A"/>
    <w:rsid w:val="005F0A7C"/>
    <w:rsid w:val="005F0CC1"/>
    <w:rsid w:val="005F0F2C"/>
    <w:rsid w:val="005F108B"/>
    <w:rsid w:val="005F1421"/>
    <w:rsid w:val="005F1646"/>
    <w:rsid w:val="005F16CB"/>
    <w:rsid w:val="005F1B54"/>
    <w:rsid w:val="005F1B78"/>
    <w:rsid w:val="005F1EC5"/>
    <w:rsid w:val="005F1FA5"/>
    <w:rsid w:val="005F200A"/>
    <w:rsid w:val="005F2094"/>
    <w:rsid w:val="005F2376"/>
    <w:rsid w:val="005F23E3"/>
    <w:rsid w:val="005F2416"/>
    <w:rsid w:val="005F245F"/>
    <w:rsid w:val="005F2491"/>
    <w:rsid w:val="005F2696"/>
    <w:rsid w:val="005F272B"/>
    <w:rsid w:val="005F2869"/>
    <w:rsid w:val="005F2A4C"/>
    <w:rsid w:val="005F2EC0"/>
    <w:rsid w:val="005F2F17"/>
    <w:rsid w:val="005F2FF9"/>
    <w:rsid w:val="005F3101"/>
    <w:rsid w:val="005F31AD"/>
    <w:rsid w:val="005F34F3"/>
    <w:rsid w:val="005F375A"/>
    <w:rsid w:val="005F3D14"/>
    <w:rsid w:val="005F3DB3"/>
    <w:rsid w:val="005F3F5E"/>
    <w:rsid w:val="005F4539"/>
    <w:rsid w:val="005F4658"/>
    <w:rsid w:val="005F4713"/>
    <w:rsid w:val="005F480B"/>
    <w:rsid w:val="005F4836"/>
    <w:rsid w:val="005F4872"/>
    <w:rsid w:val="005F4ACB"/>
    <w:rsid w:val="005F4AFB"/>
    <w:rsid w:val="005F4DF9"/>
    <w:rsid w:val="005F4EA0"/>
    <w:rsid w:val="005F5259"/>
    <w:rsid w:val="005F5291"/>
    <w:rsid w:val="005F5301"/>
    <w:rsid w:val="005F5791"/>
    <w:rsid w:val="005F587C"/>
    <w:rsid w:val="005F5B5B"/>
    <w:rsid w:val="005F5C0C"/>
    <w:rsid w:val="005F5C7D"/>
    <w:rsid w:val="005F5DC4"/>
    <w:rsid w:val="005F60ED"/>
    <w:rsid w:val="005F643B"/>
    <w:rsid w:val="005F64EE"/>
    <w:rsid w:val="005F6555"/>
    <w:rsid w:val="005F6879"/>
    <w:rsid w:val="005F6954"/>
    <w:rsid w:val="005F6BEE"/>
    <w:rsid w:val="005F6CA9"/>
    <w:rsid w:val="005F6F71"/>
    <w:rsid w:val="005F756F"/>
    <w:rsid w:val="005F7888"/>
    <w:rsid w:val="005F7B62"/>
    <w:rsid w:val="005F7F57"/>
    <w:rsid w:val="005F7FAB"/>
    <w:rsid w:val="006002D0"/>
    <w:rsid w:val="00600459"/>
    <w:rsid w:val="00600651"/>
    <w:rsid w:val="006006A2"/>
    <w:rsid w:val="00600991"/>
    <w:rsid w:val="00601180"/>
    <w:rsid w:val="0060122C"/>
    <w:rsid w:val="00601245"/>
    <w:rsid w:val="006012A7"/>
    <w:rsid w:val="00601E65"/>
    <w:rsid w:val="00601F8C"/>
    <w:rsid w:val="006020E7"/>
    <w:rsid w:val="00602480"/>
    <w:rsid w:val="00602592"/>
    <w:rsid w:val="00602885"/>
    <w:rsid w:val="00602AE0"/>
    <w:rsid w:val="00602B04"/>
    <w:rsid w:val="00602B15"/>
    <w:rsid w:val="00602BC1"/>
    <w:rsid w:val="00602DC6"/>
    <w:rsid w:val="00602EA8"/>
    <w:rsid w:val="00602EF3"/>
    <w:rsid w:val="00602F88"/>
    <w:rsid w:val="0060312D"/>
    <w:rsid w:val="0060333B"/>
    <w:rsid w:val="00603474"/>
    <w:rsid w:val="00603534"/>
    <w:rsid w:val="00603554"/>
    <w:rsid w:val="00603572"/>
    <w:rsid w:val="00603823"/>
    <w:rsid w:val="00603A4D"/>
    <w:rsid w:val="00603A59"/>
    <w:rsid w:val="00603B52"/>
    <w:rsid w:val="00603BCD"/>
    <w:rsid w:val="00604197"/>
    <w:rsid w:val="00604254"/>
    <w:rsid w:val="00604549"/>
    <w:rsid w:val="0060460E"/>
    <w:rsid w:val="006046A0"/>
    <w:rsid w:val="0060470E"/>
    <w:rsid w:val="00604A5F"/>
    <w:rsid w:val="00604CAD"/>
    <w:rsid w:val="00604D50"/>
    <w:rsid w:val="00605045"/>
    <w:rsid w:val="0060527E"/>
    <w:rsid w:val="006053D8"/>
    <w:rsid w:val="006055ED"/>
    <w:rsid w:val="006057D7"/>
    <w:rsid w:val="006057F7"/>
    <w:rsid w:val="00605830"/>
    <w:rsid w:val="00605BCB"/>
    <w:rsid w:val="00605F61"/>
    <w:rsid w:val="00605F9C"/>
    <w:rsid w:val="0060651B"/>
    <w:rsid w:val="006067AE"/>
    <w:rsid w:val="00606ADB"/>
    <w:rsid w:val="00606B04"/>
    <w:rsid w:val="00606D85"/>
    <w:rsid w:val="0060710C"/>
    <w:rsid w:val="006072C3"/>
    <w:rsid w:val="006075F8"/>
    <w:rsid w:val="00607945"/>
    <w:rsid w:val="00607C2F"/>
    <w:rsid w:val="00607E55"/>
    <w:rsid w:val="00610086"/>
    <w:rsid w:val="00610140"/>
    <w:rsid w:val="006103F9"/>
    <w:rsid w:val="006104A9"/>
    <w:rsid w:val="00610A7B"/>
    <w:rsid w:val="00610C0E"/>
    <w:rsid w:val="00610F79"/>
    <w:rsid w:val="006110A1"/>
    <w:rsid w:val="00611379"/>
    <w:rsid w:val="006118C8"/>
    <w:rsid w:val="006118D3"/>
    <w:rsid w:val="00611CF9"/>
    <w:rsid w:val="00611D2A"/>
    <w:rsid w:val="00611F5E"/>
    <w:rsid w:val="00612084"/>
    <w:rsid w:val="006124BB"/>
    <w:rsid w:val="006124FB"/>
    <w:rsid w:val="00612510"/>
    <w:rsid w:val="0061254B"/>
    <w:rsid w:val="00612645"/>
    <w:rsid w:val="006129A4"/>
    <w:rsid w:val="00612ADE"/>
    <w:rsid w:val="00612B1E"/>
    <w:rsid w:val="00612C8B"/>
    <w:rsid w:val="0061313F"/>
    <w:rsid w:val="00613318"/>
    <w:rsid w:val="00613579"/>
    <w:rsid w:val="006136FD"/>
    <w:rsid w:val="0061385D"/>
    <w:rsid w:val="00613C2E"/>
    <w:rsid w:val="00613CB6"/>
    <w:rsid w:val="00613ED4"/>
    <w:rsid w:val="00613F16"/>
    <w:rsid w:val="00614465"/>
    <w:rsid w:val="00614942"/>
    <w:rsid w:val="0061497B"/>
    <w:rsid w:val="00614B16"/>
    <w:rsid w:val="00614B84"/>
    <w:rsid w:val="00614BC2"/>
    <w:rsid w:val="00614C28"/>
    <w:rsid w:val="00614D32"/>
    <w:rsid w:val="0061524E"/>
    <w:rsid w:val="0061525E"/>
    <w:rsid w:val="006159F9"/>
    <w:rsid w:val="00615D4E"/>
    <w:rsid w:val="00615F1C"/>
    <w:rsid w:val="00616293"/>
    <w:rsid w:val="006163B2"/>
    <w:rsid w:val="0061669D"/>
    <w:rsid w:val="006168A8"/>
    <w:rsid w:val="00616D4F"/>
    <w:rsid w:val="00616DB1"/>
    <w:rsid w:val="00617403"/>
    <w:rsid w:val="00617519"/>
    <w:rsid w:val="006175A8"/>
    <w:rsid w:val="00617B9A"/>
    <w:rsid w:val="00617E59"/>
    <w:rsid w:val="00617E90"/>
    <w:rsid w:val="00620A60"/>
    <w:rsid w:val="00620AE7"/>
    <w:rsid w:val="006211E1"/>
    <w:rsid w:val="00621275"/>
    <w:rsid w:val="006212F7"/>
    <w:rsid w:val="00621392"/>
    <w:rsid w:val="006215DB"/>
    <w:rsid w:val="006215F8"/>
    <w:rsid w:val="00621869"/>
    <w:rsid w:val="006219D5"/>
    <w:rsid w:val="00621BC5"/>
    <w:rsid w:val="00621F30"/>
    <w:rsid w:val="006220CA"/>
    <w:rsid w:val="006221F9"/>
    <w:rsid w:val="006221FF"/>
    <w:rsid w:val="00622411"/>
    <w:rsid w:val="006228CE"/>
    <w:rsid w:val="006229A1"/>
    <w:rsid w:val="00622A96"/>
    <w:rsid w:val="00622E59"/>
    <w:rsid w:val="00623054"/>
    <w:rsid w:val="0062346E"/>
    <w:rsid w:val="00623653"/>
    <w:rsid w:val="0062366B"/>
    <w:rsid w:val="00623784"/>
    <w:rsid w:val="00623AF0"/>
    <w:rsid w:val="00623B16"/>
    <w:rsid w:val="006242AA"/>
    <w:rsid w:val="006242AE"/>
    <w:rsid w:val="006242B4"/>
    <w:rsid w:val="006242C5"/>
    <w:rsid w:val="0062437C"/>
    <w:rsid w:val="006243EB"/>
    <w:rsid w:val="00624517"/>
    <w:rsid w:val="006248F8"/>
    <w:rsid w:val="00624910"/>
    <w:rsid w:val="006249D8"/>
    <w:rsid w:val="00624AD6"/>
    <w:rsid w:val="00624B71"/>
    <w:rsid w:val="00624E29"/>
    <w:rsid w:val="00625318"/>
    <w:rsid w:val="006253AC"/>
    <w:rsid w:val="006253C0"/>
    <w:rsid w:val="00625B1C"/>
    <w:rsid w:val="00625BD4"/>
    <w:rsid w:val="00625C7C"/>
    <w:rsid w:val="00625CC8"/>
    <w:rsid w:val="00625CE3"/>
    <w:rsid w:val="00625F2B"/>
    <w:rsid w:val="006261CA"/>
    <w:rsid w:val="00626334"/>
    <w:rsid w:val="006264B9"/>
    <w:rsid w:val="00626733"/>
    <w:rsid w:val="00626A89"/>
    <w:rsid w:val="00626DE5"/>
    <w:rsid w:val="006274A2"/>
    <w:rsid w:val="00627656"/>
    <w:rsid w:val="00627893"/>
    <w:rsid w:val="00627A16"/>
    <w:rsid w:val="00627C2B"/>
    <w:rsid w:val="00627C68"/>
    <w:rsid w:val="00627D29"/>
    <w:rsid w:val="00627D60"/>
    <w:rsid w:val="00627E6C"/>
    <w:rsid w:val="00627E87"/>
    <w:rsid w:val="006300BB"/>
    <w:rsid w:val="0063015E"/>
    <w:rsid w:val="0063068E"/>
    <w:rsid w:val="00630725"/>
    <w:rsid w:val="00630807"/>
    <w:rsid w:val="00630842"/>
    <w:rsid w:val="0063091B"/>
    <w:rsid w:val="006309B7"/>
    <w:rsid w:val="00630A23"/>
    <w:rsid w:val="00630A79"/>
    <w:rsid w:val="00630AC6"/>
    <w:rsid w:val="00630C59"/>
    <w:rsid w:val="00631210"/>
    <w:rsid w:val="0063134E"/>
    <w:rsid w:val="006314BE"/>
    <w:rsid w:val="006317E8"/>
    <w:rsid w:val="00631BAF"/>
    <w:rsid w:val="00631D93"/>
    <w:rsid w:val="00631F26"/>
    <w:rsid w:val="006323FA"/>
    <w:rsid w:val="006325FF"/>
    <w:rsid w:val="00632624"/>
    <w:rsid w:val="00632D62"/>
    <w:rsid w:val="00632E79"/>
    <w:rsid w:val="00632FB7"/>
    <w:rsid w:val="00632FEF"/>
    <w:rsid w:val="00633031"/>
    <w:rsid w:val="00633142"/>
    <w:rsid w:val="00633302"/>
    <w:rsid w:val="006333E2"/>
    <w:rsid w:val="00633618"/>
    <w:rsid w:val="006336A5"/>
    <w:rsid w:val="00633AA2"/>
    <w:rsid w:val="00633CA0"/>
    <w:rsid w:val="00633D9C"/>
    <w:rsid w:val="006341B4"/>
    <w:rsid w:val="00634284"/>
    <w:rsid w:val="006347CC"/>
    <w:rsid w:val="00634AE1"/>
    <w:rsid w:val="00634BD3"/>
    <w:rsid w:val="006351C2"/>
    <w:rsid w:val="00635453"/>
    <w:rsid w:val="0063568E"/>
    <w:rsid w:val="006356B0"/>
    <w:rsid w:val="0063573D"/>
    <w:rsid w:val="00635C3B"/>
    <w:rsid w:val="00635CC4"/>
    <w:rsid w:val="00635CF2"/>
    <w:rsid w:val="00635EE2"/>
    <w:rsid w:val="00635F3E"/>
    <w:rsid w:val="00636072"/>
    <w:rsid w:val="006362EE"/>
    <w:rsid w:val="0063635A"/>
    <w:rsid w:val="00636425"/>
    <w:rsid w:val="006364A5"/>
    <w:rsid w:val="006368F1"/>
    <w:rsid w:val="00636A70"/>
    <w:rsid w:val="00636C89"/>
    <w:rsid w:val="00636D94"/>
    <w:rsid w:val="00636E08"/>
    <w:rsid w:val="00636F66"/>
    <w:rsid w:val="006371FA"/>
    <w:rsid w:val="0063732B"/>
    <w:rsid w:val="00637EA1"/>
    <w:rsid w:val="00640196"/>
    <w:rsid w:val="00640494"/>
    <w:rsid w:val="00640692"/>
    <w:rsid w:val="00640785"/>
    <w:rsid w:val="00640DBC"/>
    <w:rsid w:val="00640F97"/>
    <w:rsid w:val="00640FDD"/>
    <w:rsid w:val="006412BB"/>
    <w:rsid w:val="0064145E"/>
    <w:rsid w:val="006415E6"/>
    <w:rsid w:val="006417F1"/>
    <w:rsid w:val="006419F1"/>
    <w:rsid w:val="00641A72"/>
    <w:rsid w:val="00641A97"/>
    <w:rsid w:val="00641C18"/>
    <w:rsid w:val="00641C51"/>
    <w:rsid w:val="00641F81"/>
    <w:rsid w:val="00642480"/>
    <w:rsid w:val="00642586"/>
    <w:rsid w:val="00642802"/>
    <w:rsid w:val="0064285C"/>
    <w:rsid w:val="00642B3C"/>
    <w:rsid w:val="00642C4C"/>
    <w:rsid w:val="00642D75"/>
    <w:rsid w:val="00642D9D"/>
    <w:rsid w:val="006433DC"/>
    <w:rsid w:val="0064360A"/>
    <w:rsid w:val="00643881"/>
    <w:rsid w:val="00643B8B"/>
    <w:rsid w:val="00643D11"/>
    <w:rsid w:val="0064414B"/>
    <w:rsid w:val="006441CF"/>
    <w:rsid w:val="006442A0"/>
    <w:rsid w:val="00644415"/>
    <w:rsid w:val="00644447"/>
    <w:rsid w:val="00644467"/>
    <w:rsid w:val="0064452C"/>
    <w:rsid w:val="00644646"/>
    <w:rsid w:val="006446B6"/>
    <w:rsid w:val="00644974"/>
    <w:rsid w:val="00644A46"/>
    <w:rsid w:val="00644BFF"/>
    <w:rsid w:val="00644D89"/>
    <w:rsid w:val="00645118"/>
    <w:rsid w:val="006453B1"/>
    <w:rsid w:val="006454C6"/>
    <w:rsid w:val="006454DC"/>
    <w:rsid w:val="0064572E"/>
    <w:rsid w:val="00645916"/>
    <w:rsid w:val="0064598A"/>
    <w:rsid w:val="00645A92"/>
    <w:rsid w:val="00645CD1"/>
    <w:rsid w:val="00645CE4"/>
    <w:rsid w:val="00645D64"/>
    <w:rsid w:val="00645FD9"/>
    <w:rsid w:val="00646096"/>
    <w:rsid w:val="00646114"/>
    <w:rsid w:val="0064621E"/>
    <w:rsid w:val="00646362"/>
    <w:rsid w:val="00646517"/>
    <w:rsid w:val="006467D7"/>
    <w:rsid w:val="006467F6"/>
    <w:rsid w:val="00646B62"/>
    <w:rsid w:val="00646D98"/>
    <w:rsid w:val="00646E96"/>
    <w:rsid w:val="00646F0B"/>
    <w:rsid w:val="00647202"/>
    <w:rsid w:val="006476FE"/>
    <w:rsid w:val="006478D5"/>
    <w:rsid w:val="006478EB"/>
    <w:rsid w:val="00647A44"/>
    <w:rsid w:val="00647E3C"/>
    <w:rsid w:val="00650652"/>
    <w:rsid w:val="00650903"/>
    <w:rsid w:val="00650ADC"/>
    <w:rsid w:val="00650C18"/>
    <w:rsid w:val="006512EB"/>
    <w:rsid w:val="006512ED"/>
    <w:rsid w:val="00651C52"/>
    <w:rsid w:val="00651C64"/>
    <w:rsid w:val="00651EB6"/>
    <w:rsid w:val="0065224B"/>
    <w:rsid w:val="006524C1"/>
    <w:rsid w:val="0065277E"/>
    <w:rsid w:val="00652889"/>
    <w:rsid w:val="006528BE"/>
    <w:rsid w:val="00652C29"/>
    <w:rsid w:val="00652C6C"/>
    <w:rsid w:val="00652CBE"/>
    <w:rsid w:val="00652F8B"/>
    <w:rsid w:val="0065300C"/>
    <w:rsid w:val="00653063"/>
    <w:rsid w:val="00653267"/>
    <w:rsid w:val="00653515"/>
    <w:rsid w:val="0065371E"/>
    <w:rsid w:val="00653754"/>
    <w:rsid w:val="00653977"/>
    <w:rsid w:val="00653ABE"/>
    <w:rsid w:val="00654195"/>
    <w:rsid w:val="006546DE"/>
    <w:rsid w:val="006547A4"/>
    <w:rsid w:val="00654CFA"/>
    <w:rsid w:val="00654DE0"/>
    <w:rsid w:val="00654F54"/>
    <w:rsid w:val="006550E1"/>
    <w:rsid w:val="00655271"/>
    <w:rsid w:val="00655335"/>
    <w:rsid w:val="006554D4"/>
    <w:rsid w:val="00655655"/>
    <w:rsid w:val="006556D9"/>
    <w:rsid w:val="00655A3C"/>
    <w:rsid w:val="006560DB"/>
    <w:rsid w:val="00656631"/>
    <w:rsid w:val="0065664D"/>
    <w:rsid w:val="006568BD"/>
    <w:rsid w:val="00656A71"/>
    <w:rsid w:val="00656B9C"/>
    <w:rsid w:val="00656BFF"/>
    <w:rsid w:val="00656C8E"/>
    <w:rsid w:val="00656D23"/>
    <w:rsid w:val="00656D3A"/>
    <w:rsid w:val="00656DA8"/>
    <w:rsid w:val="00656E5F"/>
    <w:rsid w:val="00656E78"/>
    <w:rsid w:val="00656EF1"/>
    <w:rsid w:val="006570D4"/>
    <w:rsid w:val="00657360"/>
    <w:rsid w:val="006575EE"/>
    <w:rsid w:val="00657942"/>
    <w:rsid w:val="00657A9B"/>
    <w:rsid w:val="00657AD0"/>
    <w:rsid w:val="00657F1A"/>
    <w:rsid w:val="0066004D"/>
    <w:rsid w:val="00660338"/>
    <w:rsid w:val="00660551"/>
    <w:rsid w:val="0066067F"/>
    <w:rsid w:val="006607D7"/>
    <w:rsid w:val="00660962"/>
    <w:rsid w:val="00660BFF"/>
    <w:rsid w:val="00660CF6"/>
    <w:rsid w:val="00660D5D"/>
    <w:rsid w:val="00660DD1"/>
    <w:rsid w:val="00661002"/>
    <w:rsid w:val="00661255"/>
    <w:rsid w:val="006612F2"/>
    <w:rsid w:val="006613DA"/>
    <w:rsid w:val="006614B3"/>
    <w:rsid w:val="0066158E"/>
    <w:rsid w:val="00661A62"/>
    <w:rsid w:val="00661A65"/>
    <w:rsid w:val="00661AF1"/>
    <w:rsid w:val="00661C3F"/>
    <w:rsid w:val="00661D9F"/>
    <w:rsid w:val="0066227E"/>
    <w:rsid w:val="00662593"/>
    <w:rsid w:val="00662754"/>
    <w:rsid w:val="00662769"/>
    <w:rsid w:val="00662ABB"/>
    <w:rsid w:val="00662B12"/>
    <w:rsid w:val="006630C6"/>
    <w:rsid w:val="006634E4"/>
    <w:rsid w:val="00663E53"/>
    <w:rsid w:val="006642FF"/>
    <w:rsid w:val="00664547"/>
    <w:rsid w:val="006646AA"/>
    <w:rsid w:val="0066471F"/>
    <w:rsid w:val="00664892"/>
    <w:rsid w:val="006649EC"/>
    <w:rsid w:val="00664B6E"/>
    <w:rsid w:val="00664C60"/>
    <w:rsid w:val="006654C1"/>
    <w:rsid w:val="00665626"/>
    <w:rsid w:val="00665864"/>
    <w:rsid w:val="006658E9"/>
    <w:rsid w:val="00665998"/>
    <w:rsid w:val="006659F8"/>
    <w:rsid w:val="00665BA7"/>
    <w:rsid w:val="00665E71"/>
    <w:rsid w:val="00665F13"/>
    <w:rsid w:val="00666182"/>
    <w:rsid w:val="006662D0"/>
    <w:rsid w:val="0066649E"/>
    <w:rsid w:val="00666671"/>
    <w:rsid w:val="0066678D"/>
    <w:rsid w:val="00666940"/>
    <w:rsid w:val="00666BF5"/>
    <w:rsid w:val="00666C5E"/>
    <w:rsid w:val="0066721F"/>
    <w:rsid w:val="006673B0"/>
    <w:rsid w:val="00667565"/>
    <w:rsid w:val="0066765F"/>
    <w:rsid w:val="00667DE2"/>
    <w:rsid w:val="00670648"/>
    <w:rsid w:val="00670899"/>
    <w:rsid w:val="0067097B"/>
    <w:rsid w:val="00670A1D"/>
    <w:rsid w:val="00670A3B"/>
    <w:rsid w:val="00670ACC"/>
    <w:rsid w:val="00670DFE"/>
    <w:rsid w:val="00671080"/>
    <w:rsid w:val="0067123F"/>
    <w:rsid w:val="006714B1"/>
    <w:rsid w:val="006714B8"/>
    <w:rsid w:val="00671565"/>
    <w:rsid w:val="006715F8"/>
    <w:rsid w:val="00671829"/>
    <w:rsid w:val="006718CF"/>
    <w:rsid w:val="00671998"/>
    <w:rsid w:val="00671A4C"/>
    <w:rsid w:val="00671B21"/>
    <w:rsid w:val="00671DAD"/>
    <w:rsid w:val="00671F1E"/>
    <w:rsid w:val="006722E0"/>
    <w:rsid w:val="006722E6"/>
    <w:rsid w:val="006723D2"/>
    <w:rsid w:val="00672487"/>
    <w:rsid w:val="00672543"/>
    <w:rsid w:val="006728B1"/>
    <w:rsid w:val="00672906"/>
    <w:rsid w:val="006729BD"/>
    <w:rsid w:val="00672A70"/>
    <w:rsid w:val="00672B3E"/>
    <w:rsid w:val="00672F65"/>
    <w:rsid w:val="00673165"/>
    <w:rsid w:val="006737A9"/>
    <w:rsid w:val="006737B6"/>
    <w:rsid w:val="0067388D"/>
    <w:rsid w:val="00673924"/>
    <w:rsid w:val="00673D1A"/>
    <w:rsid w:val="00674427"/>
    <w:rsid w:val="0067444D"/>
    <w:rsid w:val="00674619"/>
    <w:rsid w:val="00674B02"/>
    <w:rsid w:val="00674B47"/>
    <w:rsid w:val="00674D77"/>
    <w:rsid w:val="00674FF2"/>
    <w:rsid w:val="006752DF"/>
    <w:rsid w:val="006756FB"/>
    <w:rsid w:val="006757B8"/>
    <w:rsid w:val="00675D14"/>
    <w:rsid w:val="00675D1C"/>
    <w:rsid w:val="00675E07"/>
    <w:rsid w:val="00675E2B"/>
    <w:rsid w:val="0067606C"/>
    <w:rsid w:val="0067633C"/>
    <w:rsid w:val="006765BA"/>
    <w:rsid w:val="00676712"/>
    <w:rsid w:val="00676D0D"/>
    <w:rsid w:val="00677314"/>
    <w:rsid w:val="0067757D"/>
    <w:rsid w:val="0067778A"/>
    <w:rsid w:val="006777CF"/>
    <w:rsid w:val="00677B36"/>
    <w:rsid w:val="00677DC3"/>
    <w:rsid w:val="00677E5E"/>
    <w:rsid w:val="00677FB0"/>
    <w:rsid w:val="0068008A"/>
    <w:rsid w:val="0068038B"/>
    <w:rsid w:val="006804F9"/>
    <w:rsid w:val="00680530"/>
    <w:rsid w:val="00680A02"/>
    <w:rsid w:val="00680B36"/>
    <w:rsid w:val="00680B48"/>
    <w:rsid w:val="00680CC5"/>
    <w:rsid w:val="00680FAA"/>
    <w:rsid w:val="006811A2"/>
    <w:rsid w:val="006814D0"/>
    <w:rsid w:val="00681A6E"/>
    <w:rsid w:val="006820AA"/>
    <w:rsid w:val="00682474"/>
    <w:rsid w:val="0068280A"/>
    <w:rsid w:val="006828CC"/>
    <w:rsid w:val="00682AB7"/>
    <w:rsid w:val="00682B81"/>
    <w:rsid w:val="00683250"/>
    <w:rsid w:val="006832C4"/>
    <w:rsid w:val="00683425"/>
    <w:rsid w:val="0068350E"/>
    <w:rsid w:val="0068355C"/>
    <w:rsid w:val="00683601"/>
    <w:rsid w:val="006836E5"/>
    <w:rsid w:val="006839C8"/>
    <w:rsid w:val="00683A40"/>
    <w:rsid w:val="00683D21"/>
    <w:rsid w:val="00683D61"/>
    <w:rsid w:val="0068422A"/>
    <w:rsid w:val="0068427E"/>
    <w:rsid w:val="006846C3"/>
    <w:rsid w:val="00684708"/>
    <w:rsid w:val="00684830"/>
    <w:rsid w:val="006848B5"/>
    <w:rsid w:val="00684AA0"/>
    <w:rsid w:val="00684C8C"/>
    <w:rsid w:val="00685092"/>
    <w:rsid w:val="006850BA"/>
    <w:rsid w:val="00685165"/>
    <w:rsid w:val="006851D0"/>
    <w:rsid w:val="00685272"/>
    <w:rsid w:val="00685367"/>
    <w:rsid w:val="00685477"/>
    <w:rsid w:val="0068577E"/>
    <w:rsid w:val="006857A7"/>
    <w:rsid w:val="00685852"/>
    <w:rsid w:val="00685912"/>
    <w:rsid w:val="00685AA2"/>
    <w:rsid w:val="00685D36"/>
    <w:rsid w:val="00685D3F"/>
    <w:rsid w:val="0068618F"/>
    <w:rsid w:val="0068625C"/>
    <w:rsid w:val="006864E4"/>
    <w:rsid w:val="006864F5"/>
    <w:rsid w:val="006869E1"/>
    <w:rsid w:val="00686FE5"/>
    <w:rsid w:val="006872E4"/>
    <w:rsid w:val="0068733A"/>
    <w:rsid w:val="00687476"/>
    <w:rsid w:val="006874A5"/>
    <w:rsid w:val="006874B5"/>
    <w:rsid w:val="006874D4"/>
    <w:rsid w:val="00687771"/>
    <w:rsid w:val="0068781A"/>
    <w:rsid w:val="0068788B"/>
    <w:rsid w:val="006879ED"/>
    <w:rsid w:val="00687A6F"/>
    <w:rsid w:val="00687A94"/>
    <w:rsid w:val="00687C89"/>
    <w:rsid w:val="00690160"/>
    <w:rsid w:val="006902EF"/>
    <w:rsid w:val="006903EF"/>
    <w:rsid w:val="006904A0"/>
    <w:rsid w:val="0069062C"/>
    <w:rsid w:val="00690A32"/>
    <w:rsid w:val="00690A51"/>
    <w:rsid w:val="00690AF8"/>
    <w:rsid w:val="00690D04"/>
    <w:rsid w:val="00690EA9"/>
    <w:rsid w:val="0069104D"/>
    <w:rsid w:val="00691112"/>
    <w:rsid w:val="0069121B"/>
    <w:rsid w:val="0069139A"/>
    <w:rsid w:val="00691548"/>
    <w:rsid w:val="006915B6"/>
    <w:rsid w:val="006917DE"/>
    <w:rsid w:val="006917E2"/>
    <w:rsid w:val="0069184B"/>
    <w:rsid w:val="00691A25"/>
    <w:rsid w:val="00691B5D"/>
    <w:rsid w:val="0069205C"/>
    <w:rsid w:val="0069242B"/>
    <w:rsid w:val="0069269E"/>
    <w:rsid w:val="00692BE3"/>
    <w:rsid w:val="00692C24"/>
    <w:rsid w:val="00692C55"/>
    <w:rsid w:val="00692DA4"/>
    <w:rsid w:val="0069359F"/>
    <w:rsid w:val="0069369C"/>
    <w:rsid w:val="006936F6"/>
    <w:rsid w:val="00693884"/>
    <w:rsid w:val="006939EF"/>
    <w:rsid w:val="00693B0B"/>
    <w:rsid w:val="00693E88"/>
    <w:rsid w:val="00694218"/>
    <w:rsid w:val="0069468C"/>
    <w:rsid w:val="006946F4"/>
    <w:rsid w:val="006949CA"/>
    <w:rsid w:val="00694ACC"/>
    <w:rsid w:val="00694B6C"/>
    <w:rsid w:val="00694BE3"/>
    <w:rsid w:val="00694FFE"/>
    <w:rsid w:val="0069573E"/>
    <w:rsid w:val="00695BDB"/>
    <w:rsid w:val="00695D14"/>
    <w:rsid w:val="00695E59"/>
    <w:rsid w:val="006961C4"/>
    <w:rsid w:val="00696271"/>
    <w:rsid w:val="006964A8"/>
    <w:rsid w:val="0069650B"/>
    <w:rsid w:val="00696E57"/>
    <w:rsid w:val="00696E5B"/>
    <w:rsid w:val="00696F2A"/>
    <w:rsid w:val="0069728B"/>
    <w:rsid w:val="0069756D"/>
    <w:rsid w:val="006975FC"/>
    <w:rsid w:val="006977DA"/>
    <w:rsid w:val="006978A4"/>
    <w:rsid w:val="00697980"/>
    <w:rsid w:val="00697BA6"/>
    <w:rsid w:val="00697E5B"/>
    <w:rsid w:val="006A0069"/>
    <w:rsid w:val="006A00BC"/>
    <w:rsid w:val="006A00E6"/>
    <w:rsid w:val="006A01DD"/>
    <w:rsid w:val="006A03AE"/>
    <w:rsid w:val="006A041A"/>
    <w:rsid w:val="006A07A8"/>
    <w:rsid w:val="006A07C3"/>
    <w:rsid w:val="006A0996"/>
    <w:rsid w:val="006A0A43"/>
    <w:rsid w:val="006A0B6C"/>
    <w:rsid w:val="006A0E45"/>
    <w:rsid w:val="006A0E5B"/>
    <w:rsid w:val="006A0EFC"/>
    <w:rsid w:val="006A1032"/>
    <w:rsid w:val="006A119D"/>
    <w:rsid w:val="006A14D3"/>
    <w:rsid w:val="006A159C"/>
    <w:rsid w:val="006A1A2E"/>
    <w:rsid w:val="006A1C28"/>
    <w:rsid w:val="006A1DE6"/>
    <w:rsid w:val="006A1E5F"/>
    <w:rsid w:val="006A207B"/>
    <w:rsid w:val="006A21CC"/>
    <w:rsid w:val="006A22F6"/>
    <w:rsid w:val="006A2416"/>
    <w:rsid w:val="006A25B1"/>
    <w:rsid w:val="006A298C"/>
    <w:rsid w:val="006A29CC"/>
    <w:rsid w:val="006A2A9A"/>
    <w:rsid w:val="006A2B2D"/>
    <w:rsid w:val="006A2B83"/>
    <w:rsid w:val="006A3016"/>
    <w:rsid w:val="006A3288"/>
    <w:rsid w:val="006A3599"/>
    <w:rsid w:val="006A3895"/>
    <w:rsid w:val="006A3A35"/>
    <w:rsid w:val="006A3A38"/>
    <w:rsid w:val="006A3DA8"/>
    <w:rsid w:val="006A4156"/>
    <w:rsid w:val="006A4677"/>
    <w:rsid w:val="006A46C1"/>
    <w:rsid w:val="006A47C3"/>
    <w:rsid w:val="006A4B07"/>
    <w:rsid w:val="006A4BD9"/>
    <w:rsid w:val="006A4CCB"/>
    <w:rsid w:val="006A525B"/>
    <w:rsid w:val="006A5457"/>
    <w:rsid w:val="006A5518"/>
    <w:rsid w:val="006A5535"/>
    <w:rsid w:val="006A5733"/>
    <w:rsid w:val="006A62ED"/>
    <w:rsid w:val="006A6531"/>
    <w:rsid w:val="006A66D1"/>
    <w:rsid w:val="006A66E6"/>
    <w:rsid w:val="006A681E"/>
    <w:rsid w:val="006A6959"/>
    <w:rsid w:val="006A69C6"/>
    <w:rsid w:val="006A6A1B"/>
    <w:rsid w:val="006A6C11"/>
    <w:rsid w:val="006A6D14"/>
    <w:rsid w:val="006A6D37"/>
    <w:rsid w:val="006A6E74"/>
    <w:rsid w:val="006A6E78"/>
    <w:rsid w:val="006A799C"/>
    <w:rsid w:val="006A7A34"/>
    <w:rsid w:val="006A7BD0"/>
    <w:rsid w:val="006A7C52"/>
    <w:rsid w:val="006A7C9E"/>
    <w:rsid w:val="006A7CA8"/>
    <w:rsid w:val="006A7CD4"/>
    <w:rsid w:val="006A7D8B"/>
    <w:rsid w:val="006A7ECA"/>
    <w:rsid w:val="006B0855"/>
    <w:rsid w:val="006B0900"/>
    <w:rsid w:val="006B0905"/>
    <w:rsid w:val="006B09C3"/>
    <w:rsid w:val="006B0E31"/>
    <w:rsid w:val="006B0F0D"/>
    <w:rsid w:val="006B18F8"/>
    <w:rsid w:val="006B1AE5"/>
    <w:rsid w:val="006B1E23"/>
    <w:rsid w:val="006B1F7D"/>
    <w:rsid w:val="006B20AF"/>
    <w:rsid w:val="006B2285"/>
    <w:rsid w:val="006B2612"/>
    <w:rsid w:val="006B29EE"/>
    <w:rsid w:val="006B2D6D"/>
    <w:rsid w:val="006B2FF7"/>
    <w:rsid w:val="006B30AB"/>
    <w:rsid w:val="006B3121"/>
    <w:rsid w:val="006B31A9"/>
    <w:rsid w:val="006B3207"/>
    <w:rsid w:val="006B33FD"/>
    <w:rsid w:val="006B35FC"/>
    <w:rsid w:val="006B3769"/>
    <w:rsid w:val="006B39E3"/>
    <w:rsid w:val="006B3C99"/>
    <w:rsid w:val="006B3F4C"/>
    <w:rsid w:val="006B4071"/>
    <w:rsid w:val="006B43B9"/>
    <w:rsid w:val="006B4574"/>
    <w:rsid w:val="006B4789"/>
    <w:rsid w:val="006B504B"/>
    <w:rsid w:val="006B55D5"/>
    <w:rsid w:val="006B5636"/>
    <w:rsid w:val="006B5B2D"/>
    <w:rsid w:val="006B5F84"/>
    <w:rsid w:val="006B6015"/>
    <w:rsid w:val="006B65ED"/>
    <w:rsid w:val="006B6671"/>
    <w:rsid w:val="006B67D3"/>
    <w:rsid w:val="006B69DB"/>
    <w:rsid w:val="006B6A11"/>
    <w:rsid w:val="006B6A29"/>
    <w:rsid w:val="006B6FC1"/>
    <w:rsid w:val="006B7203"/>
    <w:rsid w:val="006B744E"/>
    <w:rsid w:val="006B779D"/>
    <w:rsid w:val="006B77D9"/>
    <w:rsid w:val="006B7A08"/>
    <w:rsid w:val="006B7AF7"/>
    <w:rsid w:val="006B7DCE"/>
    <w:rsid w:val="006B7EA7"/>
    <w:rsid w:val="006C01DF"/>
    <w:rsid w:val="006C0306"/>
    <w:rsid w:val="006C04E4"/>
    <w:rsid w:val="006C0596"/>
    <w:rsid w:val="006C07CC"/>
    <w:rsid w:val="006C0954"/>
    <w:rsid w:val="006C097D"/>
    <w:rsid w:val="006C0991"/>
    <w:rsid w:val="006C0AC5"/>
    <w:rsid w:val="006C0BCA"/>
    <w:rsid w:val="006C1011"/>
    <w:rsid w:val="006C1211"/>
    <w:rsid w:val="006C17FB"/>
    <w:rsid w:val="006C1881"/>
    <w:rsid w:val="006C18E3"/>
    <w:rsid w:val="006C1C97"/>
    <w:rsid w:val="006C1E51"/>
    <w:rsid w:val="006C20C5"/>
    <w:rsid w:val="006C25BA"/>
    <w:rsid w:val="006C26EE"/>
    <w:rsid w:val="006C2BF2"/>
    <w:rsid w:val="006C2CB5"/>
    <w:rsid w:val="006C2E0F"/>
    <w:rsid w:val="006C2E72"/>
    <w:rsid w:val="006C2FE5"/>
    <w:rsid w:val="006C3067"/>
    <w:rsid w:val="006C318A"/>
    <w:rsid w:val="006C3389"/>
    <w:rsid w:val="006C36B9"/>
    <w:rsid w:val="006C38F3"/>
    <w:rsid w:val="006C3A2E"/>
    <w:rsid w:val="006C3B11"/>
    <w:rsid w:val="006C3B8B"/>
    <w:rsid w:val="006C3CC2"/>
    <w:rsid w:val="006C3CCF"/>
    <w:rsid w:val="006C3E19"/>
    <w:rsid w:val="006C4123"/>
    <w:rsid w:val="006C4337"/>
    <w:rsid w:val="006C446C"/>
    <w:rsid w:val="006C4AE5"/>
    <w:rsid w:val="006C4B45"/>
    <w:rsid w:val="006C4D8A"/>
    <w:rsid w:val="006C4E87"/>
    <w:rsid w:val="006C4EB0"/>
    <w:rsid w:val="006C4F1B"/>
    <w:rsid w:val="006C5155"/>
    <w:rsid w:val="006C531A"/>
    <w:rsid w:val="006C56FD"/>
    <w:rsid w:val="006C5892"/>
    <w:rsid w:val="006C5BD5"/>
    <w:rsid w:val="006C5D76"/>
    <w:rsid w:val="006C5EBF"/>
    <w:rsid w:val="006C5F85"/>
    <w:rsid w:val="006C646C"/>
    <w:rsid w:val="006C64A5"/>
    <w:rsid w:val="006C6923"/>
    <w:rsid w:val="006C6A33"/>
    <w:rsid w:val="006C6AB2"/>
    <w:rsid w:val="006C6ADC"/>
    <w:rsid w:val="006C6E76"/>
    <w:rsid w:val="006C7214"/>
    <w:rsid w:val="006C7621"/>
    <w:rsid w:val="006C7881"/>
    <w:rsid w:val="006C7AB5"/>
    <w:rsid w:val="006C7AF9"/>
    <w:rsid w:val="006C7C53"/>
    <w:rsid w:val="006C7CE1"/>
    <w:rsid w:val="006C7D33"/>
    <w:rsid w:val="006C7D56"/>
    <w:rsid w:val="006C7E50"/>
    <w:rsid w:val="006C7F66"/>
    <w:rsid w:val="006C7FF0"/>
    <w:rsid w:val="006D0072"/>
    <w:rsid w:val="006D02A7"/>
    <w:rsid w:val="006D0384"/>
    <w:rsid w:val="006D03CF"/>
    <w:rsid w:val="006D05C5"/>
    <w:rsid w:val="006D05C7"/>
    <w:rsid w:val="006D079D"/>
    <w:rsid w:val="006D0A76"/>
    <w:rsid w:val="006D1426"/>
    <w:rsid w:val="006D14CB"/>
    <w:rsid w:val="006D185C"/>
    <w:rsid w:val="006D19DC"/>
    <w:rsid w:val="006D21FB"/>
    <w:rsid w:val="006D2823"/>
    <w:rsid w:val="006D28E9"/>
    <w:rsid w:val="006D2931"/>
    <w:rsid w:val="006D2B48"/>
    <w:rsid w:val="006D2CE9"/>
    <w:rsid w:val="006D2D7E"/>
    <w:rsid w:val="006D2F3D"/>
    <w:rsid w:val="006D30DB"/>
    <w:rsid w:val="006D3207"/>
    <w:rsid w:val="006D35D1"/>
    <w:rsid w:val="006D3622"/>
    <w:rsid w:val="006D36C9"/>
    <w:rsid w:val="006D3A8A"/>
    <w:rsid w:val="006D4060"/>
    <w:rsid w:val="006D434D"/>
    <w:rsid w:val="006D44DE"/>
    <w:rsid w:val="006D45E7"/>
    <w:rsid w:val="006D4A9B"/>
    <w:rsid w:val="006D4B44"/>
    <w:rsid w:val="006D4C98"/>
    <w:rsid w:val="006D5260"/>
    <w:rsid w:val="006D52A6"/>
    <w:rsid w:val="006D5303"/>
    <w:rsid w:val="006D5593"/>
    <w:rsid w:val="006D56AE"/>
    <w:rsid w:val="006D58B3"/>
    <w:rsid w:val="006D59CA"/>
    <w:rsid w:val="006D5A2C"/>
    <w:rsid w:val="006D5B43"/>
    <w:rsid w:val="006D5B7A"/>
    <w:rsid w:val="006D5FC5"/>
    <w:rsid w:val="006D627D"/>
    <w:rsid w:val="006D6331"/>
    <w:rsid w:val="006D6484"/>
    <w:rsid w:val="006D6581"/>
    <w:rsid w:val="006D6A3E"/>
    <w:rsid w:val="006D6C0F"/>
    <w:rsid w:val="006D6D6B"/>
    <w:rsid w:val="006D6F85"/>
    <w:rsid w:val="006D6FD9"/>
    <w:rsid w:val="006D7127"/>
    <w:rsid w:val="006D74AB"/>
    <w:rsid w:val="006D764D"/>
    <w:rsid w:val="006D76D8"/>
    <w:rsid w:val="006D797E"/>
    <w:rsid w:val="006D7D3B"/>
    <w:rsid w:val="006D7DC4"/>
    <w:rsid w:val="006D7E7B"/>
    <w:rsid w:val="006E017B"/>
    <w:rsid w:val="006E03FA"/>
    <w:rsid w:val="006E0501"/>
    <w:rsid w:val="006E09B4"/>
    <w:rsid w:val="006E0CA2"/>
    <w:rsid w:val="006E124E"/>
    <w:rsid w:val="006E131D"/>
    <w:rsid w:val="006E14C6"/>
    <w:rsid w:val="006E162D"/>
    <w:rsid w:val="006E18FB"/>
    <w:rsid w:val="006E198A"/>
    <w:rsid w:val="006E199C"/>
    <w:rsid w:val="006E1BA0"/>
    <w:rsid w:val="006E1BAB"/>
    <w:rsid w:val="006E1CCE"/>
    <w:rsid w:val="006E1D77"/>
    <w:rsid w:val="006E1FC1"/>
    <w:rsid w:val="006E2042"/>
    <w:rsid w:val="006E2425"/>
    <w:rsid w:val="006E2A1B"/>
    <w:rsid w:val="006E2BB9"/>
    <w:rsid w:val="006E2DC5"/>
    <w:rsid w:val="006E2E2B"/>
    <w:rsid w:val="006E2EA7"/>
    <w:rsid w:val="006E2F84"/>
    <w:rsid w:val="006E3070"/>
    <w:rsid w:val="006E3350"/>
    <w:rsid w:val="006E34BB"/>
    <w:rsid w:val="006E357B"/>
    <w:rsid w:val="006E37A1"/>
    <w:rsid w:val="006E38A1"/>
    <w:rsid w:val="006E3931"/>
    <w:rsid w:val="006E4140"/>
    <w:rsid w:val="006E473C"/>
    <w:rsid w:val="006E4945"/>
    <w:rsid w:val="006E4986"/>
    <w:rsid w:val="006E51E1"/>
    <w:rsid w:val="006E5519"/>
    <w:rsid w:val="006E55D1"/>
    <w:rsid w:val="006E5697"/>
    <w:rsid w:val="006E577A"/>
    <w:rsid w:val="006E5786"/>
    <w:rsid w:val="006E5A2D"/>
    <w:rsid w:val="006E5AAE"/>
    <w:rsid w:val="006E601E"/>
    <w:rsid w:val="006E6059"/>
    <w:rsid w:val="006E6937"/>
    <w:rsid w:val="006E6B18"/>
    <w:rsid w:val="006E6D9F"/>
    <w:rsid w:val="006E6EDD"/>
    <w:rsid w:val="006E7258"/>
    <w:rsid w:val="006E7265"/>
    <w:rsid w:val="006E75E4"/>
    <w:rsid w:val="006E76B9"/>
    <w:rsid w:val="006E78EE"/>
    <w:rsid w:val="006E7957"/>
    <w:rsid w:val="006E79C8"/>
    <w:rsid w:val="006E7B76"/>
    <w:rsid w:val="006E7EA2"/>
    <w:rsid w:val="006E7ECB"/>
    <w:rsid w:val="006F000D"/>
    <w:rsid w:val="006F026E"/>
    <w:rsid w:val="006F039F"/>
    <w:rsid w:val="006F088C"/>
    <w:rsid w:val="006F0A32"/>
    <w:rsid w:val="006F0D6D"/>
    <w:rsid w:val="006F0E00"/>
    <w:rsid w:val="006F13F7"/>
    <w:rsid w:val="006F174B"/>
    <w:rsid w:val="006F1B31"/>
    <w:rsid w:val="006F1BF3"/>
    <w:rsid w:val="006F1C2E"/>
    <w:rsid w:val="006F1C31"/>
    <w:rsid w:val="006F1D61"/>
    <w:rsid w:val="006F20D4"/>
    <w:rsid w:val="006F23B6"/>
    <w:rsid w:val="006F2560"/>
    <w:rsid w:val="006F289D"/>
    <w:rsid w:val="006F2CCA"/>
    <w:rsid w:val="006F2DAF"/>
    <w:rsid w:val="006F2EE8"/>
    <w:rsid w:val="006F3034"/>
    <w:rsid w:val="006F3170"/>
    <w:rsid w:val="006F31F6"/>
    <w:rsid w:val="006F326F"/>
    <w:rsid w:val="006F3311"/>
    <w:rsid w:val="006F3565"/>
    <w:rsid w:val="006F374D"/>
    <w:rsid w:val="006F3909"/>
    <w:rsid w:val="006F3AAB"/>
    <w:rsid w:val="006F3D49"/>
    <w:rsid w:val="006F48CD"/>
    <w:rsid w:val="006F4AD0"/>
    <w:rsid w:val="006F4B09"/>
    <w:rsid w:val="006F4DF8"/>
    <w:rsid w:val="006F4F03"/>
    <w:rsid w:val="006F5238"/>
    <w:rsid w:val="006F59D7"/>
    <w:rsid w:val="006F5B66"/>
    <w:rsid w:val="006F5C90"/>
    <w:rsid w:val="006F5EAE"/>
    <w:rsid w:val="006F61A9"/>
    <w:rsid w:val="006F6392"/>
    <w:rsid w:val="006F64B2"/>
    <w:rsid w:val="006F6555"/>
    <w:rsid w:val="006F6BED"/>
    <w:rsid w:val="006F6C4D"/>
    <w:rsid w:val="006F6E03"/>
    <w:rsid w:val="006F6E12"/>
    <w:rsid w:val="006F6FF5"/>
    <w:rsid w:val="006F7100"/>
    <w:rsid w:val="006F7271"/>
    <w:rsid w:val="006F729C"/>
    <w:rsid w:val="006F72AA"/>
    <w:rsid w:val="006F7B90"/>
    <w:rsid w:val="006F7BC2"/>
    <w:rsid w:val="006F7CB5"/>
    <w:rsid w:val="006F7EA5"/>
    <w:rsid w:val="00700130"/>
    <w:rsid w:val="0070053F"/>
    <w:rsid w:val="00700559"/>
    <w:rsid w:val="0070055E"/>
    <w:rsid w:val="00700D7A"/>
    <w:rsid w:val="0070138A"/>
    <w:rsid w:val="0070160B"/>
    <w:rsid w:val="00701919"/>
    <w:rsid w:val="00701995"/>
    <w:rsid w:val="00701A84"/>
    <w:rsid w:val="00701AE2"/>
    <w:rsid w:val="0070202C"/>
    <w:rsid w:val="007020FE"/>
    <w:rsid w:val="007023A5"/>
    <w:rsid w:val="007024DC"/>
    <w:rsid w:val="007024F3"/>
    <w:rsid w:val="00702526"/>
    <w:rsid w:val="007025CC"/>
    <w:rsid w:val="007026D1"/>
    <w:rsid w:val="007027F4"/>
    <w:rsid w:val="007028E2"/>
    <w:rsid w:val="00702A49"/>
    <w:rsid w:val="00702F95"/>
    <w:rsid w:val="00702F96"/>
    <w:rsid w:val="00703597"/>
    <w:rsid w:val="00703AEB"/>
    <w:rsid w:val="00703E1D"/>
    <w:rsid w:val="00703F2F"/>
    <w:rsid w:val="007040F4"/>
    <w:rsid w:val="007042D6"/>
    <w:rsid w:val="0070483C"/>
    <w:rsid w:val="00704BC9"/>
    <w:rsid w:val="00704DC4"/>
    <w:rsid w:val="00704E40"/>
    <w:rsid w:val="00704F95"/>
    <w:rsid w:val="00704FA8"/>
    <w:rsid w:val="00705252"/>
    <w:rsid w:val="0070543F"/>
    <w:rsid w:val="00705680"/>
    <w:rsid w:val="007057D1"/>
    <w:rsid w:val="00705849"/>
    <w:rsid w:val="00705A85"/>
    <w:rsid w:val="00705F41"/>
    <w:rsid w:val="007063F9"/>
    <w:rsid w:val="00706412"/>
    <w:rsid w:val="00706678"/>
    <w:rsid w:val="00706825"/>
    <w:rsid w:val="007068F8"/>
    <w:rsid w:val="00706BA7"/>
    <w:rsid w:val="00706DEE"/>
    <w:rsid w:val="00706EA7"/>
    <w:rsid w:val="007071A8"/>
    <w:rsid w:val="0070767F"/>
    <w:rsid w:val="00707698"/>
    <w:rsid w:val="0070794A"/>
    <w:rsid w:val="00707B3C"/>
    <w:rsid w:val="00707D0E"/>
    <w:rsid w:val="00707E5B"/>
    <w:rsid w:val="00707E88"/>
    <w:rsid w:val="0071007E"/>
    <w:rsid w:val="007100BB"/>
    <w:rsid w:val="007102C5"/>
    <w:rsid w:val="0071043B"/>
    <w:rsid w:val="00710586"/>
    <w:rsid w:val="00710838"/>
    <w:rsid w:val="00710C24"/>
    <w:rsid w:val="00710D0A"/>
    <w:rsid w:val="00710F2D"/>
    <w:rsid w:val="0071116F"/>
    <w:rsid w:val="0071121F"/>
    <w:rsid w:val="0071150A"/>
    <w:rsid w:val="00711558"/>
    <w:rsid w:val="00711CBD"/>
    <w:rsid w:val="00711D20"/>
    <w:rsid w:val="00711E3C"/>
    <w:rsid w:val="00711F0B"/>
    <w:rsid w:val="007120BB"/>
    <w:rsid w:val="007122C2"/>
    <w:rsid w:val="007123D0"/>
    <w:rsid w:val="00712565"/>
    <w:rsid w:val="007126D7"/>
    <w:rsid w:val="0071282C"/>
    <w:rsid w:val="00712887"/>
    <w:rsid w:val="00712B46"/>
    <w:rsid w:val="00712C7E"/>
    <w:rsid w:val="00712C86"/>
    <w:rsid w:val="00712D8C"/>
    <w:rsid w:val="00712E2F"/>
    <w:rsid w:val="00712F6D"/>
    <w:rsid w:val="00713084"/>
    <w:rsid w:val="007130EC"/>
    <w:rsid w:val="00713775"/>
    <w:rsid w:val="0071380D"/>
    <w:rsid w:val="00713D53"/>
    <w:rsid w:val="00713D7D"/>
    <w:rsid w:val="00714027"/>
    <w:rsid w:val="007145C3"/>
    <w:rsid w:val="00714A57"/>
    <w:rsid w:val="00714CED"/>
    <w:rsid w:val="0071515D"/>
    <w:rsid w:val="007153A5"/>
    <w:rsid w:val="007153D9"/>
    <w:rsid w:val="00715413"/>
    <w:rsid w:val="007156C8"/>
    <w:rsid w:val="00715868"/>
    <w:rsid w:val="00715B2A"/>
    <w:rsid w:val="00715E1A"/>
    <w:rsid w:val="007161DA"/>
    <w:rsid w:val="007167AA"/>
    <w:rsid w:val="00716A16"/>
    <w:rsid w:val="00716A3A"/>
    <w:rsid w:val="00716B50"/>
    <w:rsid w:val="00716BCC"/>
    <w:rsid w:val="00717318"/>
    <w:rsid w:val="00717431"/>
    <w:rsid w:val="00717696"/>
    <w:rsid w:val="0071780A"/>
    <w:rsid w:val="00717887"/>
    <w:rsid w:val="00717CAE"/>
    <w:rsid w:val="00717FA1"/>
    <w:rsid w:val="00717FCD"/>
    <w:rsid w:val="0072046B"/>
    <w:rsid w:val="007204AA"/>
    <w:rsid w:val="007205F6"/>
    <w:rsid w:val="0072066E"/>
    <w:rsid w:val="00720684"/>
    <w:rsid w:val="0072082A"/>
    <w:rsid w:val="00720BD1"/>
    <w:rsid w:val="007210D0"/>
    <w:rsid w:val="007211FB"/>
    <w:rsid w:val="007213DF"/>
    <w:rsid w:val="00721836"/>
    <w:rsid w:val="007218DA"/>
    <w:rsid w:val="00721927"/>
    <w:rsid w:val="00721945"/>
    <w:rsid w:val="00721BBE"/>
    <w:rsid w:val="00721C62"/>
    <w:rsid w:val="00721D38"/>
    <w:rsid w:val="0072233C"/>
    <w:rsid w:val="00722A6B"/>
    <w:rsid w:val="00722A8C"/>
    <w:rsid w:val="00722DCD"/>
    <w:rsid w:val="0072379A"/>
    <w:rsid w:val="00723933"/>
    <w:rsid w:val="007239A9"/>
    <w:rsid w:val="00723B52"/>
    <w:rsid w:val="00723E8F"/>
    <w:rsid w:val="00723F7D"/>
    <w:rsid w:val="0072446F"/>
    <w:rsid w:val="007245B2"/>
    <w:rsid w:val="00724658"/>
    <w:rsid w:val="007248B2"/>
    <w:rsid w:val="007249D0"/>
    <w:rsid w:val="00724ABD"/>
    <w:rsid w:val="00724D3F"/>
    <w:rsid w:val="00724F28"/>
    <w:rsid w:val="00725025"/>
    <w:rsid w:val="00725041"/>
    <w:rsid w:val="00725209"/>
    <w:rsid w:val="00725326"/>
    <w:rsid w:val="007254DC"/>
    <w:rsid w:val="007254E6"/>
    <w:rsid w:val="00725712"/>
    <w:rsid w:val="00725B55"/>
    <w:rsid w:val="00725DDD"/>
    <w:rsid w:val="00725EB1"/>
    <w:rsid w:val="00725ECA"/>
    <w:rsid w:val="00726363"/>
    <w:rsid w:val="0072654C"/>
    <w:rsid w:val="007265B2"/>
    <w:rsid w:val="00726C39"/>
    <w:rsid w:val="00726E2F"/>
    <w:rsid w:val="00726ED8"/>
    <w:rsid w:val="007270F9"/>
    <w:rsid w:val="007271C7"/>
    <w:rsid w:val="007272AA"/>
    <w:rsid w:val="00727374"/>
    <w:rsid w:val="007273B4"/>
    <w:rsid w:val="007277F9"/>
    <w:rsid w:val="00727802"/>
    <w:rsid w:val="00727C05"/>
    <w:rsid w:val="00727C82"/>
    <w:rsid w:val="00727CA6"/>
    <w:rsid w:val="00730A71"/>
    <w:rsid w:val="00730C3B"/>
    <w:rsid w:val="00730E6D"/>
    <w:rsid w:val="00730F80"/>
    <w:rsid w:val="007311CD"/>
    <w:rsid w:val="00731259"/>
    <w:rsid w:val="007313BD"/>
    <w:rsid w:val="007314ED"/>
    <w:rsid w:val="0073158B"/>
    <w:rsid w:val="007318CB"/>
    <w:rsid w:val="0073198E"/>
    <w:rsid w:val="007322A6"/>
    <w:rsid w:val="0073231D"/>
    <w:rsid w:val="00732345"/>
    <w:rsid w:val="00732BBF"/>
    <w:rsid w:val="00732CA7"/>
    <w:rsid w:val="00732DE0"/>
    <w:rsid w:val="00732F36"/>
    <w:rsid w:val="00732F7F"/>
    <w:rsid w:val="007330AB"/>
    <w:rsid w:val="007330D7"/>
    <w:rsid w:val="007331CC"/>
    <w:rsid w:val="0073360D"/>
    <w:rsid w:val="007337C6"/>
    <w:rsid w:val="00733926"/>
    <w:rsid w:val="00733A46"/>
    <w:rsid w:val="00733A7E"/>
    <w:rsid w:val="007340AE"/>
    <w:rsid w:val="00734106"/>
    <w:rsid w:val="007344A3"/>
    <w:rsid w:val="007344B8"/>
    <w:rsid w:val="007346EC"/>
    <w:rsid w:val="00734829"/>
    <w:rsid w:val="00734AE1"/>
    <w:rsid w:val="00734BBC"/>
    <w:rsid w:val="00734D66"/>
    <w:rsid w:val="00734FB0"/>
    <w:rsid w:val="007358F4"/>
    <w:rsid w:val="007358F8"/>
    <w:rsid w:val="00735AC6"/>
    <w:rsid w:val="00735B30"/>
    <w:rsid w:val="00735B44"/>
    <w:rsid w:val="00735CB7"/>
    <w:rsid w:val="0073672D"/>
    <w:rsid w:val="00736DB6"/>
    <w:rsid w:val="00736F64"/>
    <w:rsid w:val="0073755E"/>
    <w:rsid w:val="0073763D"/>
    <w:rsid w:val="007378A5"/>
    <w:rsid w:val="00737D70"/>
    <w:rsid w:val="00737DBB"/>
    <w:rsid w:val="00737E0F"/>
    <w:rsid w:val="00737F7E"/>
    <w:rsid w:val="0074017C"/>
    <w:rsid w:val="007403F1"/>
    <w:rsid w:val="0074059A"/>
    <w:rsid w:val="0074090D"/>
    <w:rsid w:val="00740E29"/>
    <w:rsid w:val="007412FF"/>
    <w:rsid w:val="007413AF"/>
    <w:rsid w:val="00741519"/>
    <w:rsid w:val="00741524"/>
    <w:rsid w:val="00741604"/>
    <w:rsid w:val="0074164F"/>
    <w:rsid w:val="00741C49"/>
    <w:rsid w:val="0074258D"/>
    <w:rsid w:val="0074274F"/>
    <w:rsid w:val="00742912"/>
    <w:rsid w:val="00742A35"/>
    <w:rsid w:val="00742EC1"/>
    <w:rsid w:val="00742F66"/>
    <w:rsid w:val="007431A7"/>
    <w:rsid w:val="007431BB"/>
    <w:rsid w:val="007431EE"/>
    <w:rsid w:val="0074324A"/>
    <w:rsid w:val="00743AC8"/>
    <w:rsid w:val="00744084"/>
    <w:rsid w:val="007441D6"/>
    <w:rsid w:val="00744677"/>
    <w:rsid w:val="0074467B"/>
    <w:rsid w:val="007446FB"/>
    <w:rsid w:val="0074485D"/>
    <w:rsid w:val="00744873"/>
    <w:rsid w:val="0074493E"/>
    <w:rsid w:val="00744D19"/>
    <w:rsid w:val="00744F93"/>
    <w:rsid w:val="00744FBD"/>
    <w:rsid w:val="00744FCF"/>
    <w:rsid w:val="007452E7"/>
    <w:rsid w:val="007452F6"/>
    <w:rsid w:val="0074561E"/>
    <w:rsid w:val="00745702"/>
    <w:rsid w:val="00745741"/>
    <w:rsid w:val="00745AC4"/>
    <w:rsid w:val="00745B9E"/>
    <w:rsid w:val="007463CD"/>
    <w:rsid w:val="007466C0"/>
    <w:rsid w:val="00746D3C"/>
    <w:rsid w:val="00746F25"/>
    <w:rsid w:val="00747092"/>
    <w:rsid w:val="007474FF"/>
    <w:rsid w:val="00747673"/>
    <w:rsid w:val="007476B9"/>
    <w:rsid w:val="0074771C"/>
    <w:rsid w:val="007478AC"/>
    <w:rsid w:val="00747B3A"/>
    <w:rsid w:val="00747E81"/>
    <w:rsid w:val="007507F5"/>
    <w:rsid w:val="0075091F"/>
    <w:rsid w:val="00750937"/>
    <w:rsid w:val="00750A1D"/>
    <w:rsid w:val="00750B97"/>
    <w:rsid w:val="00750E2B"/>
    <w:rsid w:val="00751261"/>
    <w:rsid w:val="007512AE"/>
    <w:rsid w:val="00751315"/>
    <w:rsid w:val="007515B3"/>
    <w:rsid w:val="00751AC3"/>
    <w:rsid w:val="00751E36"/>
    <w:rsid w:val="00752572"/>
    <w:rsid w:val="00752737"/>
    <w:rsid w:val="007527CB"/>
    <w:rsid w:val="0075289D"/>
    <w:rsid w:val="00752A15"/>
    <w:rsid w:val="00752A30"/>
    <w:rsid w:val="00752D54"/>
    <w:rsid w:val="00752F80"/>
    <w:rsid w:val="007530CB"/>
    <w:rsid w:val="0075345C"/>
    <w:rsid w:val="00753598"/>
    <w:rsid w:val="00753884"/>
    <w:rsid w:val="00754037"/>
    <w:rsid w:val="0075417B"/>
    <w:rsid w:val="007542EA"/>
    <w:rsid w:val="00754666"/>
    <w:rsid w:val="007549F4"/>
    <w:rsid w:val="00754D38"/>
    <w:rsid w:val="00754D9A"/>
    <w:rsid w:val="00755111"/>
    <w:rsid w:val="0075543D"/>
    <w:rsid w:val="00755591"/>
    <w:rsid w:val="007556C2"/>
    <w:rsid w:val="007558E5"/>
    <w:rsid w:val="007558E6"/>
    <w:rsid w:val="00755A39"/>
    <w:rsid w:val="00755B26"/>
    <w:rsid w:val="00755BBB"/>
    <w:rsid w:val="00755D40"/>
    <w:rsid w:val="0075625B"/>
    <w:rsid w:val="007562A3"/>
    <w:rsid w:val="00756341"/>
    <w:rsid w:val="00756553"/>
    <w:rsid w:val="007569C4"/>
    <w:rsid w:val="00756A09"/>
    <w:rsid w:val="00756E03"/>
    <w:rsid w:val="0075716E"/>
    <w:rsid w:val="007575E7"/>
    <w:rsid w:val="00757B56"/>
    <w:rsid w:val="0076043B"/>
    <w:rsid w:val="00760496"/>
    <w:rsid w:val="00760786"/>
    <w:rsid w:val="00760838"/>
    <w:rsid w:val="00760867"/>
    <w:rsid w:val="007609B1"/>
    <w:rsid w:val="00760BB4"/>
    <w:rsid w:val="00760CF7"/>
    <w:rsid w:val="00760CF8"/>
    <w:rsid w:val="00760EDD"/>
    <w:rsid w:val="00760F3F"/>
    <w:rsid w:val="00761031"/>
    <w:rsid w:val="007611DE"/>
    <w:rsid w:val="00761723"/>
    <w:rsid w:val="00761D6E"/>
    <w:rsid w:val="007620C0"/>
    <w:rsid w:val="0076213D"/>
    <w:rsid w:val="00762194"/>
    <w:rsid w:val="00762375"/>
    <w:rsid w:val="00762379"/>
    <w:rsid w:val="007624C2"/>
    <w:rsid w:val="00762586"/>
    <w:rsid w:val="00762625"/>
    <w:rsid w:val="00762BFD"/>
    <w:rsid w:val="00762C4C"/>
    <w:rsid w:val="0076358C"/>
    <w:rsid w:val="00763678"/>
    <w:rsid w:val="00763711"/>
    <w:rsid w:val="00763D7F"/>
    <w:rsid w:val="00763FA5"/>
    <w:rsid w:val="00763FF6"/>
    <w:rsid w:val="00764234"/>
    <w:rsid w:val="00764344"/>
    <w:rsid w:val="00764356"/>
    <w:rsid w:val="007645B2"/>
    <w:rsid w:val="00764606"/>
    <w:rsid w:val="0076482A"/>
    <w:rsid w:val="00764895"/>
    <w:rsid w:val="00764A27"/>
    <w:rsid w:val="00764B2A"/>
    <w:rsid w:val="00764B65"/>
    <w:rsid w:val="007652AE"/>
    <w:rsid w:val="007652C3"/>
    <w:rsid w:val="007654B3"/>
    <w:rsid w:val="007658B7"/>
    <w:rsid w:val="00765959"/>
    <w:rsid w:val="00765B72"/>
    <w:rsid w:val="00765C4F"/>
    <w:rsid w:val="00765CDB"/>
    <w:rsid w:val="00765E09"/>
    <w:rsid w:val="00765F14"/>
    <w:rsid w:val="0076600D"/>
    <w:rsid w:val="0076603C"/>
    <w:rsid w:val="00766147"/>
    <w:rsid w:val="00766610"/>
    <w:rsid w:val="0076666C"/>
    <w:rsid w:val="007666B1"/>
    <w:rsid w:val="007667A9"/>
    <w:rsid w:val="007667F4"/>
    <w:rsid w:val="00766928"/>
    <w:rsid w:val="00767344"/>
    <w:rsid w:val="00767426"/>
    <w:rsid w:val="0076759D"/>
    <w:rsid w:val="007675BD"/>
    <w:rsid w:val="00767761"/>
    <w:rsid w:val="00767848"/>
    <w:rsid w:val="00767CFC"/>
    <w:rsid w:val="00767D5E"/>
    <w:rsid w:val="00767D8B"/>
    <w:rsid w:val="00767FC0"/>
    <w:rsid w:val="00770130"/>
    <w:rsid w:val="00770133"/>
    <w:rsid w:val="007705FB"/>
    <w:rsid w:val="007706AB"/>
    <w:rsid w:val="007706F6"/>
    <w:rsid w:val="00770841"/>
    <w:rsid w:val="00770A76"/>
    <w:rsid w:val="00770B72"/>
    <w:rsid w:val="00770D5B"/>
    <w:rsid w:val="007715D2"/>
    <w:rsid w:val="00771A28"/>
    <w:rsid w:val="00771A5C"/>
    <w:rsid w:val="00772341"/>
    <w:rsid w:val="0077256C"/>
    <w:rsid w:val="007725AA"/>
    <w:rsid w:val="007729FC"/>
    <w:rsid w:val="00772CDD"/>
    <w:rsid w:val="00772D48"/>
    <w:rsid w:val="00772DCB"/>
    <w:rsid w:val="007730D1"/>
    <w:rsid w:val="007731DF"/>
    <w:rsid w:val="00773269"/>
    <w:rsid w:val="00773421"/>
    <w:rsid w:val="007736A8"/>
    <w:rsid w:val="0077370C"/>
    <w:rsid w:val="00773A6F"/>
    <w:rsid w:val="00773E78"/>
    <w:rsid w:val="00774353"/>
    <w:rsid w:val="007744FB"/>
    <w:rsid w:val="00774675"/>
    <w:rsid w:val="00774682"/>
    <w:rsid w:val="0077479C"/>
    <w:rsid w:val="00774A07"/>
    <w:rsid w:val="00774B0E"/>
    <w:rsid w:val="00774B91"/>
    <w:rsid w:val="00774CD6"/>
    <w:rsid w:val="00774EB2"/>
    <w:rsid w:val="00774F97"/>
    <w:rsid w:val="00774FF6"/>
    <w:rsid w:val="00775021"/>
    <w:rsid w:val="00775277"/>
    <w:rsid w:val="007755FD"/>
    <w:rsid w:val="00775697"/>
    <w:rsid w:val="00775955"/>
    <w:rsid w:val="00775B0C"/>
    <w:rsid w:val="00775CFD"/>
    <w:rsid w:val="00775D72"/>
    <w:rsid w:val="00775E52"/>
    <w:rsid w:val="00775E89"/>
    <w:rsid w:val="007762B2"/>
    <w:rsid w:val="0077633C"/>
    <w:rsid w:val="007764A3"/>
    <w:rsid w:val="00776887"/>
    <w:rsid w:val="00776A38"/>
    <w:rsid w:val="00776B88"/>
    <w:rsid w:val="00776C0B"/>
    <w:rsid w:val="00776E30"/>
    <w:rsid w:val="00776EE2"/>
    <w:rsid w:val="00776F78"/>
    <w:rsid w:val="00776FB7"/>
    <w:rsid w:val="007771D1"/>
    <w:rsid w:val="00777269"/>
    <w:rsid w:val="007772FD"/>
    <w:rsid w:val="00777312"/>
    <w:rsid w:val="0077737C"/>
    <w:rsid w:val="0077749D"/>
    <w:rsid w:val="007774D7"/>
    <w:rsid w:val="007777A8"/>
    <w:rsid w:val="00777845"/>
    <w:rsid w:val="00777849"/>
    <w:rsid w:val="007779E2"/>
    <w:rsid w:val="00777A1E"/>
    <w:rsid w:val="00777B54"/>
    <w:rsid w:val="007803E9"/>
    <w:rsid w:val="007807A8"/>
    <w:rsid w:val="007807D5"/>
    <w:rsid w:val="00780825"/>
    <w:rsid w:val="0078097B"/>
    <w:rsid w:val="00780A83"/>
    <w:rsid w:val="00780ADD"/>
    <w:rsid w:val="00780AF3"/>
    <w:rsid w:val="00780B08"/>
    <w:rsid w:val="00780D13"/>
    <w:rsid w:val="00780D3B"/>
    <w:rsid w:val="00780DED"/>
    <w:rsid w:val="00780EAE"/>
    <w:rsid w:val="00780ED0"/>
    <w:rsid w:val="00780F46"/>
    <w:rsid w:val="007810BD"/>
    <w:rsid w:val="007810BF"/>
    <w:rsid w:val="007811B6"/>
    <w:rsid w:val="00781529"/>
    <w:rsid w:val="00781557"/>
    <w:rsid w:val="00781833"/>
    <w:rsid w:val="007818D0"/>
    <w:rsid w:val="007818D3"/>
    <w:rsid w:val="00781E4A"/>
    <w:rsid w:val="00781E96"/>
    <w:rsid w:val="0078246B"/>
    <w:rsid w:val="007824B6"/>
    <w:rsid w:val="007824C0"/>
    <w:rsid w:val="007826CA"/>
    <w:rsid w:val="00782970"/>
    <w:rsid w:val="00782A34"/>
    <w:rsid w:val="00782BD8"/>
    <w:rsid w:val="00782D4E"/>
    <w:rsid w:val="00782E87"/>
    <w:rsid w:val="007832D9"/>
    <w:rsid w:val="0078330F"/>
    <w:rsid w:val="0078346D"/>
    <w:rsid w:val="00783A9B"/>
    <w:rsid w:val="00783D40"/>
    <w:rsid w:val="0078428F"/>
    <w:rsid w:val="007844B7"/>
    <w:rsid w:val="007844C6"/>
    <w:rsid w:val="007846AA"/>
    <w:rsid w:val="00784858"/>
    <w:rsid w:val="00784AB9"/>
    <w:rsid w:val="00784EC0"/>
    <w:rsid w:val="0078503C"/>
    <w:rsid w:val="00785236"/>
    <w:rsid w:val="0078565C"/>
    <w:rsid w:val="00785841"/>
    <w:rsid w:val="00785948"/>
    <w:rsid w:val="007859DC"/>
    <w:rsid w:val="00785B55"/>
    <w:rsid w:val="00785E1C"/>
    <w:rsid w:val="00785E45"/>
    <w:rsid w:val="00785FC6"/>
    <w:rsid w:val="00786260"/>
    <w:rsid w:val="00786310"/>
    <w:rsid w:val="00786562"/>
    <w:rsid w:val="007869AC"/>
    <w:rsid w:val="00786A59"/>
    <w:rsid w:val="00786EE0"/>
    <w:rsid w:val="007872AC"/>
    <w:rsid w:val="0078730F"/>
    <w:rsid w:val="00787676"/>
    <w:rsid w:val="00787781"/>
    <w:rsid w:val="007877A6"/>
    <w:rsid w:val="0078791D"/>
    <w:rsid w:val="00787991"/>
    <w:rsid w:val="00787CD3"/>
    <w:rsid w:val="00787D26"/>
    <w:rsid w:val="00787DAE"/>
    <w:rsid w:val="00787F95"/>
    <w:rsid w:val="007902C4"/>
    <w:rsid w:val="007902E6"/>
    <w:rsid w:val="007903BF"/>
    <w:rsid w:val="007903D0"/>
    <w:rsid w:val="00790563"/>
    <w:rsid w:val="00790648"/>
    <w:rsid w:val="0079064E"/>
    <w:rsid w:val="00790655"/>
    <w:rsid w:val="007908C5"/>
    <w:rsid w:val="007908CC"/>
    <w:rsid w:val="00790E6C"/>
    <w:rsid w:val="00790F5E"/>
    <w:rsid w:val="0079133C"/>
    <w:rsid w:val="00791BC9"/>
    <w:rsid w:val="00791BE1"/>
    <w:rsid w:val="00791E27"/>
    <w:rsid w:val="007921D4"/>
    <w:rsid w:val="007926D0"/>
    <w:rsid w:val="0079285E"/>
    <w:rsid w:val="00792A82"/>
    <w:rsid w:val="00792A85"/>
    <w:rsid w:val="00792E13"/>
    <w:rsid w:val="007933E7"/>
    <w:rsid w:val="0079347B"/>
    <w:rsid w:val="0079373B"/>
    <w:rsid w:val="00793BEE"/>
    <w:rsid w:val="00793C14"/>
    <w:rsid w:val="00793EF2"/>
    <w:rsid w:val="00793F42"/>
    <w:rsid w:val="00793F80"/>
    <w:rsid w:val="00793FDC"/>
    <w:rsid w:val="00794007"/>
    <w:rsid w:val="00794078"/>
    <w:rsid w:val="00794104"/>
    <w:rsid w:val="007941C1"/>
    <w:rsid w:val="00794682"/>
    <w:rsid w:val="007949AF"/>
    <w:rsid w:val="00794CFA"/>
    <w:rsid w:val="00794D01"/>
    <w:rsid w:val="00795442"/>
    <w:rsid w:val="00795482"/>
    <w:rsid w:val="007954E9"/>
    <w:rsid w:val="00795738"/>
    <w:rsid w:val="007959E1"/>
    <w:rsid w:val="00795A93"/>
    <w:rsid w:val="007963A9"/>
    <w:rsid w:val="007965AF"/>
    <w:rsid w:val="0079664C"/>
    <w:rsid w:val="007968BF"/>
    <w:rsid w:val="00796A52"/>
    <w:rsid w:val="00796BE6"/>
    <w:rsid w:val="007972E4"/>
    <w:rsid w:val="007973A7"/>
    <w:rsid w:val="007974B5"/>
    <w:rsid w:val="00797799"/>
    <w:rsid w:val="007A000C"/>
    <w:rsid w:val="007A01B4"/>
    <w:rsid w:val="007A0582"/>
    <w:rsid w:val="007A07F3"/>
    <w:rsid w:val="007A08EA"/>
    <w:rsid w:val="007A0B99"/>
    <w:rsid w:val="007A0C53"/>
    <w:rsid w:val="007A0C78"/>
    <w:rsid w:val="007A0C7C"/>
    <w:rsid w:val="007A0D42"/>
    <w:rsid w:val="007A103A"/>
    <w:rsid w:val="007A1433"/>
    <w:rsid w:val="007A14E1"/>
    <w:rsid w:val="007A1699"/>
    <w:rsid w:val="007A16D0"/>
    <w:rsid w:val="007A179B"/>
    <w:rsid w:val="007A1E0D"/>
    <w:rsid w:val="007A23DC"/>
    <w:rsid w:val="007A2443"/>
    <w:rsid w:val="007A2974"/>
    <w:rsid w:val="007A2AB1"/>
    <w:rsid w:val="007A2C79"/>
    <w:rsid w:val="007A2DC1"/>
    <w:rsid w:val="007A2EEA"/>
    <w:rsid w:val="007A33FC"/>
    <w:rsid w:val="007A35EC"/>
    <w:rsid w:val="007A37E9"/>
    <w:rsid w:val="007A3919"/>
    <w:rsid w:val="007A3C59"/>
    <w:rsid w:val="007A3C9A"/>
    <w:rsid w:val="007A3E5A"/>
    <w:rsid w:val="007A476A"/>
    <w:rsid w:val="007A4B03"/>
    <w:rsid w:val="007A4B97"/>
    <w:rsid w:val="007A4D0D"/>
    <w:rsid w:val="007A4D40"/>
    <w:rsid w:val="007A5062"/>
    <w:rsid w:val="007A51AD"/>
    <w:rsid w:val="007A53CB"/>
    <w:rsid w:val="007A546A"/>
    <w:rsid w:val="007A57B2"/>
    <w:rsid w:val="007A59EF"/>
    <w:rsid w:val="007A5D80"/>
    <w:rsid w:val="007A660C"/>
    <w:rsid w:val="007A6643"/>
    <w:rsid w:val="007A697D"/>
    <w:rsid w:val="007A6B8B"/>
    <w:rsid w:val="007A7054"/>
    <w:rsid w:val="007A72AB"/>
    <w:rsid w:val="007A7348"/>
    <w:rsid w:val="007A73CA"/>
    <w:rsid w:val="007A7532"/>
    <w:rsid w:val="007A77A9"/>
    <w:rsid w:val="007A7928"/>
    <w:rsid w:val="007A7A6B"/>
    <w:rsid w:val="007A7C0F"/>
    <w:rsid w:val="007A7E24"/>
    <w:rsid w:val="007B02BC"/>
    <w:rsid w:val="007B04F3"/>
    <w:rsid w:val="007B06A3"/>
    <w:rsid w:val="007B07D1"/>
    <w:rsid w:val="007B085E"/>
    <w:rsid w:val="007B0875"/>
    <w:rsid w:val="007B09A4"/>
    <w:rsid w:val="007B09CD"/>
    <w:rsid w:val="007B0BC2"/>
    <w:rsid w:val="007B0D13"/>
    <w:rsid w:val="007B119D"/>
    <w:rsid w:val="007B1235"/>
    <w:rsid w:val="007B15CB"/>
    <w:rsid w:val="007B166D"/>
    <w:rsid w:val="007B166E"/>
    <w:rsid w:val="007B1975"/>
    <w:rsid w:val="007B1A22"/>
    <w:rsid w:val="007B1D5F"/>
    <w:rsid w:val="007B1F9B"/>
    <w:rsid w:val="007B21D0"/>
    <w:rsid w:val="007B23D0"/>
    <w:rsid w:val="007B2658"/>
    <w:rsid w:val="007B2750"/>
    <w:rsid w:val="007B2F8D"/>
    <w:rsid w:val="007B32EA"/>
    <w:rsid w:val="007B352F"/>
    <w:rsid w:val="007B3708"/>
    <w:rsid w:val="007B3A17"/>
    <w:rsid w:val="007B3A9E"/>
    <w:rsid w:val="007B3B7A"/>
    <w:rsid w:val="007B3DBE"/>
    <w:rsid w:val="007B3FE4"/>
    <w:rsid w:val="007B4233"/>
    <w:rsid w:val="007B49F1"/>
    <w:rsid w:val="007B4D4B"/>
    <w:rsid w:val="007B4D74"/>
    <w:rsid w:val="007B4E9D"/>
    <w:rsid w:val="007B50F9"/>
    <w:rsid w:val="007B5671"/>
    <w:rsid w:val="007B5BC8"/>
    <w:rsid w:val="007B5EBA"/>
    <w:rsid w:val="007B5F25"/>
    <w:rsid w:val="007B5FC1"/>
    <w:rsid w:val="007B62B4"/>
    <w:rsid w:val="007B6616"/>
    <w:rsid w:val="007B6662"/>
    <w:rsid w:val="007B67AA"/>
    <w:rsid w:val="007B6CF4"/>
    <w:rsid w:val="007B6EBC"/>
    <w:rsid w:val="007B7137"/>
    <w:rsid w:val="007B726B"/>
    <w:rsid w:val="007B73CE"/>
    <w:rsid w:val="007B75F8"/>
    <w:rsid w:val="007B7611"/>
    <w:rsid w:val="007B76B0"/>
    <w:rsid w:val="007B7C78"/>
    <w:rsid w:val="007B7E22"/>
    <w:rsid w:val="007C017E"/>
    <w:rsid w:val="007C01BC"/>
    <w:rsid w:val="007C036C"/>
    <w:rsid w:val="007C04B2"/>
    <w:rsid w:val="007C06BA"/>
    <w:rsid w:val="007C07C7"/>
    <w:rsid w:val="007C0890"/>
    <w:rsid w:val="007C0B22"/>
    <w:rsid w:val="007C0EED"/>
    <w:rsid w:val="007C107D"/>
    <w:rsid w:val="007C15D7"/>
    <w:rsid w:val="007C16CA"/>
    <w:rsid w:val="007C175B"/>
    <w:rsid w:val="007C1921"/>
    <w:rsid w:val="007C19A9"/>
    <w:rsid w:val="007C1C66"/>
    <w:rsid w:val="007C1CE9"/>
    <w:rsid w:val="007C2304"/>
    <w:rsid w:val="007C29B5"/>
    <w:rsid w:val="007C2D47"/>
    <w:rsid w:val="007C2FB0"/>
    <w:rsid w:val="007C3045"/>
    <w:rsid w:val="007C30A1"/>
    <w:rsid w:val="007C31AD"/>
    <w:rsid w:val="007C3319"/>
    <w:rsid w:val="007C337D"/>
    <w:rsid w:val="007C34E9"/>
    <w:rsid w:val="007C3570"/>
    <w:rsid w:val="007C38AA"/>
    <w:rsid w:val="007C3A7C"/>
    <w:rsid w:val="007C3BDE"/>
    <w:rsid w:val="007C3BEE"/>
    <w:rsid w:val="007C3E7F"/>
    <w:rsid w:val="007C3E82"/>
    <w:rsid w:val="007C3EAD"/>
    <w:rsid w:val="007C3FB1"/>
    <w:rsid w:val="007C4056"/>
    <w:rsid w:val="007C4142"/>
    <w:rsid w:val="007C436B"/>
    <w:rsid w:val="007C4444"/>
    <w:rsid w:val="007C455F"/>
    <w:rsid w:val="007C47A2"/>
    <w:rsid w:val="007C49DE"/>
    <w:rsid w:val="007C4A7F"/>
    <w:rsid w:val="007C4B0A"/>
    <w:rsid w:val="007C4B51"/>
    <w:rsid w:val="007C4C87"/>
    <w:rsid w:val="007C4E00"/>
    <w:rsid w:val="007C500C"/>
    <w:rsid w:val="007C530C"/>
    <w:rsid w:val="007C5328"/>
    <w:rsid w:val="007C53D9"/>
    <w:rsid w:val="007C5794"/>
    <w:rsid w:val="007C58E3"/>
    <w:rsid w:val="007C59A3"/>
    <w:rsid w:val="007C5BEE"/>
    <w:rsid w:val="007C5DC8"/>
    <w:rsid w:val="007C6063"/>
    <w:rsid w:val="007C61C4"/>
    <w:rsid w:val="007C63EE"/>
    <w:rsid w:val="007C6557"/>
    <w:rsid w:val="007C6991"/>
    <w:rsid w:val="007C7026"/>
    <w:rsid w:val="007C70D3"/>
    <w:rsid w:val="007C7377"/>
    <w:rsid w:val="007C73DC"/>
    <w:rsid w:val="007C74B3"/>
    <w:rsid w:val="007C7642"/>
    <w:rsid w:val="007C7914"/>
    <w:rsid w:val="007C7B98"/>
    <w:rsid w:val="007C7BA4"/>
    <w:rsid w:val="007C7C1F"/>
    <w:rsid w:val="007C7D07"/>
    <w:rsid w:val="007C7FA2"/>
    <w:rsid w:val="007D0189"/>
    <w:rsid w:val="007D031A"/>
    <w:rsid w:val="007D0485"/>
    <w:rsid w:val="007D0866"/>
    <w:rsid w:val="007D0BB9"/>
    <w:rsid w:val="007D0C1D"/>
    <w:rsid w:val="007D0C7C"/>
    <w:rsid w:val="007D0EEC"/>
    <w:rsid w:val="007D114D"/>
    <w:rsid w:val="007D1356"/>
    <w:rsid w:val="007D178F"/>
    <w:rsid w:val="007D21FA"/>
    <w:rsid w:val="007D235D"/>
    <w:rsid w:val="007D236D"/>
    <w:rsid w:val="007D24BE"/>
    <w:rsid w:val="007D2818"/>
    <w:rsid w:val="007D286D"/>
    <w:rsid w:val="007D2A9B"/>
    <w:rsid w:val="007D2D78"/>
    <w:rsid w:val="007D2EF7"/>
    <w:rsid w:val="007D329C"/>
    <w:rsid w:val="007D34BE"/>
    <w:rsid w:val="007D34E2"/>
    <w:rsid w:val="007D3747"/>
    <w:rsid w:val="007D37AC"/>
    <w:rsid w:val="007D393F"/>
    <w:rsid w:val="007D3B26"/>
    <w:rsid w:val="007D3BE4"/>
    <w:rsid w:val="007D3DC3"/>
    <w:rsid w:val="007D402B"/>
    <w:rsid w:val="007D40B7"/>
    <w:rsid w:val="007D449B"/>
    <w:rsid w:val="007D44CC"/>
    <w:rsid w:val="007D4516"/>
    <w:rsid w:val="007D4762"/>
    <w:rsid w:val="007D4B55"/>
    <w:rsid w:val="007D56A7"/>
    <w:rsid w:val="007D576F"/>
    <w:rsid w:val="007D5BB9"/>
    <w:rsid w:val="007D5EB1"/>
    <w:rsid w:val="007D5F12"/>
    <w:rsid w:val="007D616D"/>
    <w:rsid w:val="007D6331"/>
    <w:rsid w:val="007D6A1A"/>
    <w:rsid w:val="007D6A6D"/>
    <w:rsid w:val="007D6ACC"/>
    <w:rsid w:val="007D6B56"/>
    <w:rsid w:val="007D6B73"/>
    <w:rsid w:val="007D725D"/>
    <w:rsid w:val="007D73FB"/>
    <w:rsid w:val="007D7547"/>
    <w:rsid w:val="007D75A0"/>
    <w:rsid w:val="007D76B3"/>
    <w:rsid w:val="007D7717"/>
    <w:rsid w:val="007D7764"/>
    <w:rsid w:val="007D777D"/>
    <w:rsid w:val="007D77B4"/>
    <w:rsid w:val="007D7866"/>
    <w:rsid w:val="007D7A66"/>
    <w:rsid w:val="007E0048"/>
    <w:rsid w:val="007E0373"/>
    <w:rsid w:val="007E05E4"/>
    <w:rsid w:val="007E09A5"/>
    <w:rsid w:val="007E0B8B"/>
    <w:rsid w:val="007E0CC5"/>
    <w:rsid w:val="007E0CF7"/>
    <w:rsid w:val="007E0D5D"/>
    <w:rsid w:val="007E0D8F"/>
    <w:rsid w:val="007E0DFA"/>
    <w:rsid w:val="007E0E46"/>
    <w:rsid w:val="007E0E71"/>
    <w:rsid w:val="007E0E9F"/>
    <w:rsid w:val="007E0EAA"/>
    <w:rsid w:val="007E1044"/>
    <w:rsid w:val="007E12C0"/>
    <w:rsid w:val="007E1375"/>
    <w:rsid w:val="007E1747"/>
    <w:rsid w:val="007E179F"/>
    <w:rsid w:val="007E212D"/>
    <w:rsid w:val="007E21CB"/>
    <w:rsid w:val="007E2A0C"/>
    <w:rsid w:val="007E2DEC"/>
    <w:rsid w:val="007E3416"/>
    <w:rsid w:val="007E35BD"/>
    <w:rsid w:val="007E35D5"/>
    <w:rsid w:val="007E3AEC"/>
    <w:rsid w:val="007E3B46"/>
    <w:rsid w:val="007E3DFE"/>
    <w:rsid w:val="007E3F4F"/>
    <w:rsid w:val="007E41E7"/>
    <w:rsid w:val="007E45BE"/>
    <w:rsid w:val="007E4937"/>
    <w:rsid w:val="007E4D3B"/>
    <w:rsid w:val="007E4D59"/>
    <w:rsid w:val="007E4D9C"/>
    <w:rsid w:val="007E562E"/>
    <w:rsid w:val="007E5900"/>
    <w:rsid w:val="007E5AB9"/>
    <w:rsid w:val="007E6235"/>
    <w:rsid w:val="007E63AA"/>
    <w:rsid w:val="007E641C"/>
    <w:rsid w:val="007E65BA"/>
    <w:rsid w:val="007E6822"/>
    <w:rsid w:val="007E68D9"/>
    <w:rsid w:val="007E6BF1"/>
    <w:rsid w:val="007E6BF2"/>
    <w:rsid w:val="007E6DCA"/>
    <w:rsid w:val="007E71AE"/>
    <w:rsid w:val="007E7296"/>
    <w:rsid w:val="007E730B"/>
    <w:rsid w:val="007E754F"/>
    <w:rsid w:val="007E768D"/>
    <w:rsid w:val="007E7736"/>
    <w:rsid w:val="007E7E0C"/>
    <w:rsid w:val="007E7F7A"/>
    <w:rsid w:val="007F011A"/>
    <w:rsid w:val="007F0314"/>
    <w:rsid w:val="007F0861"/>
    <w:rsid w:val="007F08D3"/>
    <w:rsid w:val="007F0988"/>
    <w:rsid w:val="007F0AF7"/>
    <w:rsid w:val="007F0E42"/>
    <w:rsid w:val="007F0E45"/>
    <w:rsid w:val="007F1161"/>
    <w:rsid w:val="007F17DF"/>
    <w:rsid w:val="007F18CC"/>
    <w:rsid w:val="007F1A64"/>
    <w:rsid w:val="007F1BB3"/>
    <w:rsid w:val="007F203E"/>
    <w:rsid w:val="007F2144"/>
    <w:rsid w:val="007F21B4"/>
    <w:rsid w:val="007F21BB"/>
    <w:rsid w:val="007F23CB"/>
    <w:rsid w:val="007F2A89"/>
    <w:rsid w:val="007F2CBE"/>
    <w:rsid w:val="007F36E0"/>
    <w:rsid w:val="007F3718"/>
    <w:rsid w:val="007F38C4"/>
    <w:rsid w:val="007F3A2F"/>
    <w:rsid w:val="007F3A70"/>
    <w:rsid w:val="007F3E9A"/>
    <w:rsid w:val="007F3ED7"/>
    <w:rsid w:val="007F40BE"/>
    <w:rsid w:val="007F4726"/>
    <w:rsid w:val="007F4830"/>
    <w:rsid w:val="007F486A"/>
    <w:rsid w:val="007F48E8"/>
    <w:rsid w:val="007F49D4"/>
    <w:rsid w:val="007F4C9F"/>
    <w:rsid w:val="007F4CEB"/>
    <w:rsid w:val="007F4E4F"/>
    <w:rsid w:val="007F4E5E"/>
    <w:rsid w:val="007F5109"/>
    <w:rsid w:val="007F5387"/>
    <w:rsid w:val="007F5523"/>
    <w:rsid w:val="007F5B55"/>
    <w:rsid w:val="007F5BCB"/>
    <w:rsid w:val="007F5C0B"/>
    <w:rsid w:val="007F5C8B"/>
    <w:rsid w:val="007F5DDD"/>
    <w:rsid w:val="007F5DE6"/>
    <w:rsid w:val="007F5F1B"/>
    <w:rsid w:val="007F6115"/>
    <w:rsid w:val="007F614B"/>
    <w:rsid w:val="007F61D1"/>
    <w:rsid w:val="007F648A"/>
    <w:rsid w:val="007F6703"/>
    <w:rsid w:val="007F69B2"/>
    <w:rsid w:val="007F6B3E"/>
    <w:rsid w:val="007F6D16"/>
    <w:rsid w:val="007F6E4B"/>
    <w:rsid w:val="007F71AA"/>
    <w:rsid w:val="007F7B82"/>
    <w:rsid w:val="007F7C1D"/>
    <w:rsid w:val="007F7E22"/>
    <w:rsid w:val="007F7E80"/>
    <w:rsid w:val="007F7EB3"/>
    <w:rsid w:val="0080027A"/>
    <w:rsid w:val="008002EB"/>
    <w:rsid w:val="008003D9"/>
    <w:rsid w:val="00800744"/>
    <w:rsid w:val="0080090C"/>
    <w:rsid w:val="00800AA0"/>
    <w:rsid w:val="00801194"/>
    <w:rsid w:val="00801372"/>
    <w:rsid w:val="00801596"/>
    <w:rsid w:val="008017B0"/>
    <w:rsid w:val="00801D93"/>
    <w:rsid w:val="0080249F"/>
    <w:rsid w:val="00802565"/>
    <w:rsid w:val="00802738"/>
    <w:rsid w:val="008027CB"/>
    <w:rsid w:val="00802813"/>
    <w:rsid w:val="0080314C"/>
    <w:rsid w:val="00803211"/>
    <w:rsid w:val="0080328E"/>
    <w:rsid w:val="008032DD"/>
    <w:rsid w:val="008033C1"/>
    <w:rsid w:val="008036E7"/>
    <w:rsid w:val="00803731"/>
    <w:rsid w:val="00803866"/>
    <w:rsid w:val="00803B13"/>
    <w:rsid w:val="00803BDC"/>
    <w:rsid w:val="00803DBD"/>
    <w:rsid w:val="00803DDC"/>
    <w:rsid w:val="00803DED"/>
    <w:rsid w:val="00803EBE"/>
    <w:rsid w:val="00803ECE"/>
    <w:rsid w:val="008049BF"/>
    <w:rsid w:val="00804A6A"/>
    <w:rsid w:val="00804BBA"/>
    <w:rsid w:val="00804BFE"/>
    <w:rsid w:val="008050AC"/>
    <w:rsid w:val="008052BC"/>
    <w:rsid w:val="00805950"/>
    <w:rsid w:val="00805D96"/>
    <w:rsid w:val="00806010"/>
    <w:rsid w:val="0080601C"/>
    <w:rsid w:val="00806776"/>
    <w:rsid w:val="008067EC"/>
    <w:rsid w:val="00806C1A"/>
    <w:rsid w:val="0080714D"/>
    <w:rsid w:val="0080715B"/>
    <w:rsid w:val="008071B9"/>
    <w:rsid w:val="00807231"/>
    <w:rsid w:val="00807289"/>
    <w:rsid w:val="008072B2"/>
    <w:rsid w:val="00807E15"/>
    <w:rsid w:val="0081000F"/>
    <w:rsid w:val="00810155"/>
    <w:rsid w:val="00810246"/>
    <w:rsid w:val="00810283"/>
    <w:rsid w:val="008103C9"/>
    <w:rsid w:val="00810797"/>
    <w:rsid w:val="008107C9"/>
    <w:rsid w:val="00810835"/>
    <w:rsid w:val="0081098B"/>
    <w:rsid w:val="00810EFF"/>
    <w:rsid w:val="00811235"/>
    <w:rsid w:val="0081129C"/>
    <w:rsid w:val="00811450"/>
    <w:rsid w:val="00811545"/>
    <w:rsid w:val="00811825"/>
    <w:rsid w:val="00811A51"/>
    <w:rsid w:val="00811E82"/>
    <w:rsid w:val="00812062"/>
    <w:rsid w:val="00812208"/>
    <w:rsid w:val="00812493"/>
    <w:rsid w:val="008124ED"/>
    <w:rsid w:val="00812528"/>
    <w:rsid w:val="00812577"/>
    <w:rsid w:val="008126A5"/>
    <w:rsid w:val="0081287F"/>
    <w:rsid w:val="00812979"/>
    <w:rsid w:val="00812A96"/>
    <w:rsid w:val="00812B34"/>
    <w:rsid w:val="00812B7A"/>
    <w:rsid w:val="00812D6A"/>
    <w:rsid w:val="00812DD7"/>
    <w:rsid w:val="008133E6"/>
    <w:rsid w:val="0081353F"/>
    <w:rsid w:val="0081392C"/>
    <w:rsid w:val="0081398F"/>
    <w:rsid w:val="008139F1"/>
    <w:rsid w:val="00813B5C"/>
    <w:rsid w:val="00813DA2"/>
    <w:rsid w:val="00813EF4"/>
    <w:rsid w:val="00814085"/>
    <w:rsid w:val="008143F3"/>
    <w:rsid w:val="00814631"/>
    <w:rsid w:val="00814E7D"/>
    <w:rsid w:val="008151C7"/>
    <w:rsid w:val="00815530"/>
    <w:rsid w:val="00815987"/>
    <w:rsid w:val="00815A06"/>
    <w:rsid w:val="00815A89"/>
    <w:rsid w:val="00815CF4"/>
    <w:rsid w:val="00815D27"/>
    <w:rsid w:val="00815E14"/>
    <w:rsid w:val="00816248"/>
    <w:rsid w:val="0081647E"/>
    <w:rsid w:val="00816853"/>
    <w:rsid w:val="00816906"/>
    <w:rsid w:val="00816C09"/>
    <w:rsid w:val="00816C1C"/>
    <w:rsid w:val="00816E66"/>
    <w:rsid w:val="00816F0F"/>
    <w:rsid w:val="00817002"/>
    <w:rsid w:val="00817067"/>
    <w:rsid w:val="00817930"/>
    <w:rsid w:val="00817ABF"/>
    <w:rsid w:val="00820101"/>
    <w:rsid w:val="00820394"/>
    <w:rsid w:val="0082040A"/>
    <w:rsid w:val="0082050F"/>
    <w:rsid w:val="008206C4"/>
    <w:rsid w:val="00820790"/>
    <w:rsid w:val="008208FA"/>
    <w:rsid w:val="00820EEC"/>
    <w:rsid w:val="0082116B"/>
    <w:rsid w:val="008211BA"/>
    <w:rsid w:val="008212CF"/>
    <w:rsid w:val="00821504"/>
    <w:rsid w:val="008215EC"/>
    <w:rsid w:val="0082162E"/>
    <w:rsid w:val="008217F3"/>
    <w:rsid w:val="00821EDB"/>
    <w:rsid w:val="00821F5B"/>
    <w:rsid w:val="0082212A"/>
    <w:rsid w:val="00822219"/>
    <w:rsid w:val="00822F3B"/>
    <w:rsid w:val="00822F65"/>
    <w:rsid w:val="008231F9"/>
    <w:rsid w:val="00823441"/>
    <w:rsid w:val="008235C7"/>
    <w:rsid w:val="008236F5"/>
    <w:rsid w:val="0082374C"/>
    <w:rsid w:val="00823D7F"/>
    <w:rsid w:val="00823F75"/>
    <w:rsid w:val="008240ED"/>
    <w:rsid w:val="00824136"/>
    <w:rsid w:val="0082413E"/>
    <w:rsid w:val="008243A7"/>
    <w:rsid w:val="00824569"/>
    <w:rsid w:val="0082489A"/>
    <w:rsid w:val="0082549E"/>
    <w:rsid w:val="00825C13"/>
    <w:rsid w:val="00826047"/>
    <w:rsid w:val="00826084"/>
    <w:rsid w:val="008260E3"/>
    <w:rsid w:val="008260ED"/>
    <w:rsid w:val="0082636F"/>
    <w:rsid w:val="00826504"/>
    <w:rsid w:val="00826570"/>
    <w:rsid w:val="008265C1"/>
    <w:rsid w:val="0082688E"/>
    <w:rsid w:val="0082699C"/>
    <w:rsid w:val="00826B41"/>
    <w:rsid w:val="00826B8F"/>
    <w:rsid w:val="00826BBB"/>
    <w:rsid w:val="00826D05"/>
    <w:rsid w:val="008270A2"/>
    <w:rsid w:val="008276A9"/>
    <w:rsid w:val="00827C0A"/>
    <w:rsid w:val="00827C65"/>
    <w:rsid w:val="00827D10"/>
    <w:rsid w:val="00827EA6"/>
    <w:rsid w:val="00827FD6"/>
    <w:rsid w:val="00830117"/>
    <w:rsid w:val="00830914"/>
    <w:rsid w:val="00830B86"/>
    <w:rsid w:val="00830E88"/>
    <w:rsid w:val="00830EEE"/>
    <w:rsid w:val="00830FB5"/>
    <w:rsid w:val="008310B9"/>
    <w:rsid w:val="008314D7"/>
    <w:rsid w:val="00831981"/>
    <w:rsid w:val="008319C9"/>
    <w:rsid w:val="00831A38"/>
    <w:rsid w:val="00832215"/>
    <w:rsid w:val="00832300"/>
    <w:rsid w:val="00832560"/>
    <w:rsid w:val="00832932"/>
    <w:rsid w:val="00832994"/>
    <w:rsid w:val="00832B48"/>
    <w:rsid w:val="00832B8C"/>
    <w:rsid w:val="00832C26"/>
    <w:rsid w:val="008331F5"/>
    <w:rsid w:val="008335E1"/>
    <w:rsid w:val="00833734"/>
    <w:rsid w:val="00833910"/>
    <w:rsid w:val="00833C46"/>
    <w:rsid w:val="00833F09"/>
    <w:rsid w:val="00833FFA"/>
    <w:rsid w:val="008340E8"/>
    <w:rsid w:val="00834223"/>
    <w:rsid w:val="008342F4"/>
    <w:rsid w:val="00834315"/>
    <w:rsid w:val="00834594"/>
    <w:rsid w:val="00834756"/>
    <w:rsid w:val="00834818"/>
    <w:rsid w:val="0083496A"/>
    <w:rsid w:val="00834A3B"/>
    <w:rsid w:val="00834ABE"/>
    <w:rsid w:val="00834ACB"/>
    <w:rsid w:val="00834DB6"/>
    <w:rsid w:val="00834FB4"/>
    <w:rsid w:val="00835204"/>
    <w:rsid w:val="008354A5"/>
    <w:rsid w:val="008356B2"/>
    <w:rsid w:val="008356C7"/>
    <w:rsid w:val="0083613B"/>
    <w:rsid w:val="00836172"/>
    <w:rsid w:val="008361E5"/>
    <w:rsid w:val="008369E6"/>
    <w:rsid w:val="00836BAC"/>
    <w:rsid w:val="00836CBF"/>
    <w:rsid w:val="00836F3D"/>
    <w:rsid w:val="0083701C"/>
    <w:rsid w:val="008371F0"/>
    <w:rsid w:val="0083721F"/>
    <w:rsid w:val="0083775D"/>
    <w:rsid w:val="00837D3E"/>
    <w:rsid w:val="00837E68"/>
    <w:rsid w:val="00840240"/>
    <w:rsid w:val="0084036D"/>
    <w:rsid w:val="00840436"/>
    <w:rsid w:val="0084052A"/>
    <w:rsid w:val="008409F1"/>
    <w:rsid w:val="00840C4A"/>
    <w:rsid w:val="00840CE1"/>
    <w:rsid w:val="00840D4C"/>
    <w:rsid w:val="0084131A"/>
    <w:rsid w:val="00841452"/>
    <w:rsid w:val="008414A0"/>
    <w:rsid w:val="008414E0"/>
    <w:rsid w:val="008414E1"/>
    <w:rsid w:val="0084151C"/>
    <w:rsid w:val="008415ED"/>
    <w:rsid w:val="0084190F"/>
    <w:rsid w:val="00841A36"/>
    <w:rsid w:val="00841AA2"/>
    <w:rsid w:val="00841E07"/>
    <w:rsid w:val="00841E1B"/>
    <w:rsid w:val="008420AD"/>
    <w:rsid w:val="008420D7"/>
    <w:rsid w:val="0084235A"/>
    <w:rsid w:val="008428C7"/>
    <w:rsid w:val="0084299D"/>
    <w:rsid w:val="008429BD"/>
    <w:rsid w:val="008429CB"/>
    <w:rsid w:val="008430C3"/>
    <w:rsid w:val="008431A3"/>
    <w:rsid w:val="008432F6"/>
    <w:rsid w:val="00843625"/>
    <w:rsid w:val="008439D0"/>
    <w:rsid w:val="00843A83"/>
    <w:rsid w:val="00843AAF"/>
    <w:rsid w:val="00843C53"/>
    <w:rsid w:val="00843D7C"/>
    <w:rsid w:val="00843E8C"/>
    <w:rsid w:val="00843FD4"/>
    <w:rsid w:val="008449E2"/>
    <w:rsid w:val="00844BBD"/>
    <w:rsid w:val="00844C69"/>
    <w:rsid w:val="00844EE9"/>
    <w:rsid w:val="0084533D"/>
    <w:rsid w:val="008454AA"/>
    <w:rsid w:val="00845656"/>
    <w:rsid w:val="008459E7"/>
    <w:rsid w:val="00845D31"/>
    <w:rsid w:val="00845D71"/>
    <w:rsid w:val="0084607F"/>
    <w:rsid w:val="00846542"/>
    <w:rsid w:val="008465EF"/>
    <w:rsid w:val="00846712"/>
    <w:rsid w:val="008468AB"/>
    <w:rsid w:val="008471D8"/>
    <w:rsid w:val="008473D9"/>
    <w:rsid w:val="008475F5"/>
    <w:rsid w:val="0084798A"/>
    <w:rsid w:val="00847C14"/>
    <w:rsid w:val="00847C72"/>
    <w:rsid w:val="00847CE1"/>
    <w:rsid w:val="00847CE3"/>
    <w:rsid w:val="008502C3"/>
    <w:rsid w:val="0085078F"/>
    <w:rsid w:val="00850803"/>
    <w:rsid w:val="00850A49"/>
    <w:rsid w:val="00850B33"/>
    <w:rsid w:val="00850D7D"/>
    <w:rsid w:val="00850F01"/>
    <w:rsid w:val="008515EB"/>
    <w:rsid w:val="0085177C"/>
    <w:rsid w:val="008517DC"/>
    <w:rsid w:val="0085191D"/>
    <w:rsid w:val="008519F9"/>
    <w:rsid w:val="008523F5"/>
    <w:rsid w:val="00852423"/>
    <w:rsid w:val="00852494"/>
    <w:rsid w:val="0085259F"/>
    <w:rsid w:val="00852667"/>
    <w:rsid w:val="00852C93"/>
    <w:rsid w:val="00852D12"/>
    <w:rsid w:val="00852DF9"/>
    <w:rsid w:val="008532F3"/>
    <w:rsid w:val="0085356A"/>
    <w:rsid w:val="00853633"/>
    <w:rsid w:val="00853D2A"/>
    <w:rsid w:val="00853DE9"/>
    <w:rsid w:val="00854115"/>
    <w:rsid w:val="008545B1"/>
    <w:rsid w:val="008545D6"/>
    <w:rsid w:val="008546A9"/>
    <w:rsid w:val="008546AD"/>
    <w:rsid w:val="008546C9"/>
    <w:rsid w:val="008547CA"/>
    <w:rsid w:val="00854C04"/>
    <w:rsid w:val="00854C9A"/>
    <w:rsid w:val="00854E10"/>
    <w:rsid w:val="00854E38"/>
    <w:rsid w:val="00854E4E"/>
    <w:rsid w:val="00854F42"/>
    <w:rsid w:val="008550D7"/>
    <w:rsid w:val="0085513E"/>
    <w:rsid w:val="00855198"/>
    <w:rsid w:val="008553A6"/>
    <w:rsid w:val="00855485"/>
    <w:rsid w:val="0085553C"/>
    <w:rsid w:val="00855703"/>
    <w:rsid w:val="00855890"/>
    <w:rsid w:val="00855DD4"/>
    <w:rsid w:val="00855EF8"/>
    <w:rsid w:val="008560E8"/>
    <w:rsid w:val="00856749"/>
    <w:rsid w:val="00856E2D"/>
    <w:rsid w:val="00856E89"/>
    <w:rsid w:val="008571D4"/>
    <w:rsid w:val="008573F4"/>
    <w:rsid w:val="0085750B"/>
    <w:rsid w:val="008575B2"/>
    <w:rsid w:val="008579A7"/>
    <w:rsid w:val="00857C0D"/>
    <w:rsid w:val="00857F12"/>
    <w:rsid w:val="00860485"/>
    <w:rsid w:val="00860849"/>
    <w:rsid w:val="00860F70"/>
    <w:rsid w:val="00860F9F"/>
    <w:rsid w:val="00861175"/>
    <w:rsid w:val="008611C3"/>
    <w:rsid w:val="008611C5"/>
    <w:rsid w:val="008616E8"/>
    <w:rsid w:val="00861741"/>
    <w:rsid w:val="0086185D"/>
    <w:rsid w:val="008619FD"/>
    <w:rsid w:val="00861CD0"/>
    <w:rsid w:val="00861D7E"/>
    <w:rsid w:val="00861DA1"/>
    <w:rsid w:val="00861E6E"/>
    <w:rsid w:val="00861F14"/>
    <w:rsid w:val="0086220A"/>
    <w:rsid w:val="00862353"/>
    <w:rsid w:val="0086239D"/>
    <w:rsid w:val="00862465"/>
    <w:rsid w:val="0086247A"/>
    <w:rsid w:val="00862733"/>
    <w:rsid w:val="00862855"/>
    <w:rsid w:val="00862A0B"/>
    <w:rsid w:val="00862E1C"/>
    <w:rsid w:val="00862E53"/>
    <w:rsid w:val="00862FD8"/>
    <w:rsid w:val="00863157"/>
    <w:rsid w:val="0086330E"/>
    <w:rsid w:val="00863890"/>
    <w:rsid w:val="00863F70"/>
    <w:rsid w:val="008645EE"/>
    <w:rsid w:val="00864746"/>
    <w:rsid w:val="008647AE"/>
    <w:rsid w:val="00864AC9"/>
    <w:rsid w:val="00864AD4"/>
    <w:rsid w:val="00864B23"/>
    <w:rsid w:val="00864D47"/>
    <w:rsid w:val="008651DD"/>
    <w:rsid w:val="00865417"/>
    <w:rsid w:val="00865437"/>
    <w:rsid w:val="008657F0"/>
    <w:rsid w:val="00865ABF"/>
    <w:rsid w:val="0086602A"/>
    <w:rsid w:val="00866036"/>
    <w:rsid w:val="00866416"/>
    <w:rsid w:val="008665CB"/>
    <w:rsid w:val="00866A60"/>
    <w:rsid w:val="00866AE7"/>
    <w:rsid w:val="00866C32"/>
    <w:rsid w:val="00866F05"/>
    <w:rsid w:val="00867096"/>
    <w:rsid w:val="00867272"/>
    <w:rsid w:val="008673B0"/>
    <w:rsid w:val="008673CF"/>
    <w:rsid w:val="008677DE"/>
    <w:rsid w:val="008678B1"/>
    <w:rsid w:val="00867A16"/>
    <w:rsid w:val="00867C7E"/>
    <w:rsid w:val="00867D72"/>
    <w:rsid w:val="00867E72"/>
    <w:rsid w:val="00870002"/>
    <w:rsid w:val="00870161"/>
    <w:rsid w:val="00870171"/>
    <w:rsid w:val="0087036D"/>
    <w:rsid w:val="00870624"/>
    <w:rsid w:val="00870717"/>
    <w:rsid w:val="008711DB"/>
    <w:rsid w:val="00871253"/>
    <w:rsid w:val="0087130F"/>
    <w:rsid w:val="008716D1"/>
    <w:rsid w:val="0087179C"/>
    <w:rsid w:val="008717AB"/>
    <w:rsid w:val="00871807"/>
    <w:rsid w:val="00871D6D"/>
    <w:rsid w:val="0087216D"/>
    <w:rsid w:val="008722B8"/>
    <w:rsid w:val="0087299E"/>
    <w:rsid w:val="00872C2B"/>
    <w:rsid w:val="0087305E"/>
    <w:rsid w:val="008731EE"/>
    <w:rsid w:val="00873383"/>
    <w:rsid w:val="0087355C"/>
    <w:rsid w:val="008735B2"/>
    <w:rsid w:val="0087375E"/>
    <w:rsid w:val="008737BB"/>
    <w:rsid w:val="0087406F"/>
    <w:rsid w:val="0087485C"/>
    <w:rsid w:val="0087497A"/>
    <w:rsid w:val="00874B0B"/>
    <w:rsid w:val="00874CF7"/>
    <w:rsid w:val="00874E28"/>
    <w:rsid w:val="00874F27"/>
    <w:rsid w:val="00874F8F"/>
    <w:rsid w:val="00875089"/>
    <w:rsid w:val="008750F6"/>
    <w:rsid w:val="008754E0"/>
    <w:rsid w:val="0087567B"/>
    <w:rsid w:val="008758CE"/>
    <w:rsid w:val="008758EF"/>
    <w:rsid w:val="00875D23"/>
    <w:rsid w:val="00875E3E"/>
    <w:rsid w:val="00875E70"/>
    <w:rsid w:val="00876003"/>
    <w:rsid w:val="00876140"/>
    <w:rsid w:val="00876168"/>
    <w:rsid w:val="00876295"/>
    <w:rsid w:val="00876586"/>
    <w:rsid w:val="00876587"/>
    <w:rsid w:val="00876837"/>
    <w:rsid w:val="00876F49"/>
    <w:rsid w:val="0087709A"/>
    <w:rsid w:val="00877164"/>
    <w:rsid w:val="0087720F"/>
    <w:rsid w:val="008774C3"/>
    <w:rsid w:val="0087751A"/>
    <w:rsid w:val="008776F6"/>
    <w:rsid w:val="00877783"/>
    <w:rsid w:val="008778B9"/>
    <w:rsid w:val="00880117"/>
    <w:rsid w:val="00880189"/>
    <w:rsid w:val="00880344"/>
    <w:rsid w:val="0088037D"/>
    <w:rsid w:val="00880715"/>
    <w:rsid w:val="008808DC"/>
    <w:rsid w:val="0088097E"/>
    <w:rsid w:val="008809E3"/>
    <w:rsid w:val="00880D73"/>
    <w:rsid w:val="00880F82"/>
    <w:rsid w:val="0088102D"/>
    <w:rsid w:val="0088103E"/>
    <w:rsid w:val="0088110A"/>
    <w:rsid w:val="0088119F"/>
    <w:rsid w:val="00881339"/>
    <w:rsid w:val="00881363"/>
    <w:rsid w:val="008819AC"/>
    <w:rsid w:val="00882381"/>
    <w:rsid w:val="0088291F"/>
    <w:rsid w:val="00882A91"/>
    <w:rsid w:val="00882BC5"/>
    <w:rsid w:val="00882D9A"/>
    <w:rsid w:val="00882DCB"/>
    <w:rsid w:val="00882FD0"/>
    <w:rsid w:val="0088340C"/>
    <w:rsid w:val="00883840"/>
    <w:rsid w:val="00883AFE"/>
    <w:rsid w:val="00884918"/>
    <w:rsid w:val="00884AE9"/>
    <w:rsid w:val="00884CAD"/>
    <w:rsid w:val="00884D4E"/>
    <w:rsid w:val="00884DBD"/>
    <w:rsid w:val="00884DFB"/>
    <w:rsid w:val="00884F42"/>
    <w:rsid w:val="008851BB"/>
    <w:rsid w:val="008852B7"/>
    <w:rsid w:val="0088557B"/>
    <w:rsid w:val="00885980"/>
    <w:rsid w:val="00885AE3"/>
    <w:rsid w:val="00885CDD"/>
    <w:rsid w:val="00886355"/>
    <w:rsid w:val="008871E5"/>
    <w:rsid w:val="008872BB"/>
    <w:rsid w:val="00887AD1"/>
    <w:rsid w:val="00887D8A"/>
    <w:rsid w:val="00887D91"/>
    <w:rsid w:val="008903DD"/>
    <w:rsid w:val="0089060C"/>
    <w:rsid w:val="008906EA"/>
    <w:rsid w:val="00890720"/>
    <w:rsid w:val="00890978"/>
    <w:rsid w:val="00890A6E"/>
    <w:rsid w:val="00890C5C"/>
    <w:rsid w:val="00890E72"/>
    <w:rsid w:val="0089104B"/>
    <w:rsid w:val="008913C4"/>
    <w:rsid w:val="00891624"/>
    <w:rsid w:val="008917FB"/>
    <w:rsid w:val="00891934"/>
    <w:rsid w:val="00891C90"/>
    <w:rsid w:val="00891E39"/>
    <w:rsid w:val="00891EFA"/>
    <w:rsid w:val="00892580"/>
    <w:rsid w:val="00892655"/>
    <w:rsid w:val="008926A1"/>
    <w:rsid w:val="008928B1"/>
    <w:rsid w:val="00892C52"/>
    <w:rsid w:val="00892E29"/>
    <w:rsid w:val="00892FBB"/>
    <w:rsid w:val="00893171"/>
    <w:rsid w:val="008931A1"/>
    <w:rsid w:val="008931A7"/>
    <w:rsid w:val="00893311"/>
    <w:rsid w:val="008933DF"/>
    <w:rsid w:val="00893612"/>
    <w:rsid w:val="00893813"/>
    <w:rsid w:val="00893A0B"/>
    <w:rsid w:val="00893B6E"/>
    <w:rsid w:val="00893C55"/>
    <w:rsid w:val="00893D26"/>
    <w:rsid w:val="00893F09"/>
    <w:rsid w:val="00894F52"/>
    <w:rsid w:val="008952B7"/>
    <w:rsid w:val="008953FB"/>
    <w:rsid w:val="008957A6"/>
    <w:rsid w:val="0089589D"/>
    <w:rsid w:val="008959E6"/>
    <w:rsid w:val="00896264"/>
    <w:rsid w:val="00896739"/>
    <w:rsid w:val="008969D0"/>
    <w:rsid w:val="00896A1C"/>
    <w:rsid w:val="00896B5D"/>
    <w:rsid w:val="00896CFF"/>
    <w:rsid w:val="00896D54"/>
    <w:rsid w:val="00896E3F"/>
    <w:rsid w:val="00896EBD"/>
    <w:rsid w:val="008970EB"/>
    <w:rsid w:val="008972A4"/>
    <w:rsid w:val="008974B9"/>
    <w:rsid w:val="008976D7"/>
    <w:rsid w:val="008A00F3"/>
    <w:rsid w:val="008A024A"/>
    <w:rsid w:val="008A03D4"/>
    <w:rsid w:val="008A0401"/>
    <w:rsid w:val="008A0545"/>
    <w:rsid w:val="008A0891"/>
    <w:rsid w:val="008A0A20"/>
    <w:rsid w:val="008A0AC6"/>
    <w:rsid w:val="008A0D46"/>
    <w:rsid w:val="008A0D7C"/>
    <w:rsid w:val="008A0E01"/>
    <w:rsid w:val="008A10E5"/>
    <w:rsid w:val="008A10EF"/>
    <w:rsid w:val="008A11E8"/>
    <w:rsid w:val="008A1317"/>
    <w:rsid w:val="008A1988"/>
    <w:rsid w:val="008A1BF6"/>
    <w:rsid w:val="008A1DBA"/>
    <w:rsid w:val="008A1DF5"/>
    <w:rsid w:val="008A1F26"/>
    <w:rsid w:val="008A20B7"/>
    <w:rsid w:val="008A22D9"/>
    <w:rsid w:val="008A272C"/>
    <w:rsid w:val="008A280A"/>
    <w:rsid w:val="008A2DC1"/>
    <w:rsid w:val="008A2E4D"/>
    <w:rsid w:val="008A312F"/>
    <w:rsid w:val="008A361E"/>
    <w:rsid w:val="008A37EA"/>
    <w:rsid w:val="008A399B"/>
    <w:rsid w:val="008A3D9A"/>
    <w:rsid w:val="008A3F64"/>
    <w:rsid w:val="008A4365"/>
    <w:rsid w:val="008A436B"/>
    <w:rsid w:val="008A4401"/>
    <w:rsid w:val="008A4643"/>
    <w:rsid w:val="008A4651"/>
    <w:rsid w:val="008A47C6"/>
    <w:rsid w:val="008A4BBF"/>
    <w:rsid w:val="008A4F94"/>
    <w:rsid w:val="008A5180"/>
    <w:rsid w:val="008A562C"/>
    <w:rsid w:val="008A5660"/>
    <w:rsid w:val="008A5E44"/>
    <w:rsid w:val="008A6063"/>
    <w:rsid w:val="008A616F"/>
    <w:rsid w:val="008A63FC"/>
    <w:rsid w:val="008A64F7"/>
    <w:rsid w:val="008A677D"/>
    <w:rsid w:val="008A6907"/>
    <w:rsid w:val="008A69B3"/>
    <w:rsid w:val="008A6A47"/>
    <w:rsid w:val="008A6AA8"/>
    <w:rsid w:val="008A6AD3"/>
    <w:rsid w:val="008A6E66"/>
    <w:rsid w:val="008A70A2"/>
    <w:rsid w:val="008A767B"/>
    <w:rsid w:val="008A7AD4"/>
    <w:rsid w:val="008A7C97"/>
    <w:rsid w:val="008A7CB7"/>
    <w:rsid w:val="008A7FF7"/>
    <w:rsid w:val="008B01BC"/>
    <w:rsid w:val="008B0396"/>
    <w:rsid w:val="008B0495"/>
    <w:rsid w:val="008B05F5"/>
    <w:rsid w:val="008B07DB"/>
    <w:rsid w:val="008B0AC2"/>
    <w:rsid w:val="008B0D77"/>
    <w:rsid w:val="008B1072"/>
    <w:rsid w:val="008B15BF"/>
    <w:rsid w:val="008B196E"/>
    <w:rsid w:val="008B1B56"/>
    <w:rsid w:val="008B1D48"/>
    <w:rsid w:val="008B2775"/>
    <w:rsid w:val="008B2940"/>
    <w:rsid w:val="008B2A12"/>
    <w:rsid w:val="008B2FCE"/>
    <w:rsid w:val="008B3033"/>
    <w:rsid w:val="008B32BB"/>
    <w:rsid w:val="008B356A"/>
    <w:rsid w:val="008B37D6"/>
    <w:rsid w:val="008B3825"/>
    <w:rsid w:val="008B39DD"/>
    <w:rsid w:val="008B3D03"/>
    <w:rsid w:val="008B4318"/>
    <w:rsid w:val="008B4334"/>
    <w:rsid w:val="008B45CB"/>
    <w:rsid w:val="008B466D"/>
    <w:rsid w:val="008B482E"/>
    <w:rsid w:val="008B4870"/>
    <w:rsid w:val="008B4AD8"/>
    <w:rsid w:val="008B4BC1"/>
    <w:rsid w:val="008B4DA0"/>
    <w:rsid w:val="008B4E49"/>
    <w:rsid w:val="008B4F57"/>
    <w:rsid w:val="008B541A"/>
    <w:rsid w:val="008B59F5"/>
    <w:rsid w:val="008B5BCE"/>
    <w:rsid w:val="008B5BD3"/>
    <w:rsid w:val="008B5CA2"/>
    <w:rsid w:val="008B5D2B"/>
    <w:rsid w:val="008B5DE2"/>
    <w:rsid w:val="008B5EF9"/>
    <w:rsid w:val="008B6465"/>
    <w:rsid w:val="008B6696"/>
    <w:rsid w:val="008B6A66"/>
    <w:rsid w:val="008B6B5C"/>
    <w:rsid w:val="008B6BFF"/>
    <w:rsid w:val="008B6DBC"/>
    <w:rsid w:val="008B708C"/>
    <w:rsid w:val="008B7117"/>
    <w:rsid w:val="008B713E"/>
    <w:rsid w:val="008B74BE"/>
    <w:rsid w:val="008B786F"/>
    <w:rsid w:val="008B7879"/>
    <w:rsid w:val="008B78C7"/>
    <w:rsid w:val="008B79B6"/>
    <w:rsid w:val="008B7C10"/>
    <w:rsid w:val="008B7EBA"/>
    <w:rsid w:val="008C0148"/>
    <w:rsid w:val="008C0253"/>
    <w:rsid w:val="008C0254"/>
    <w:rsid w:val="008C0308"/>
    <w:rsid w:val="008C0411"/>
    <w:rsid w:val="008C0428"/>
    <w:rsid w:val="008C0753"/>
    <w:rsid w:val="008C0BF6"/>
    <w:rsid w:val="008C0D27"/>
    <w:rsid w:val="008C0DBA"/>
    <w:rsid w:val="008C0DDA"/>
    <w:rsid w:val="008C0E37"/>
    <w:rsid w:val="008C0EE4"/>
    <w:rsid w:val="008C11D1"/>
    <w:rsid w:val="008C12F0"/>
    <w:rsid w:val="008C1309"/>
    <w:rsid w:val="008C1363"/>
    <w:rsid w:val="008C157C"/>
    <w:rsid w:val="008C16F9"/>
    <w:rsid w:val="008C18FB"/>
    <w:rsid w:val="008C1978"/>
    <w:rsid w:val="008C224D"/>
    <w:rsid w:val="008C24E6"/>
    <w:rsid w:val="008C2A56"/>
    <w:rsid w:val="008C3002"/>
    <w:rsid w:val="008C31E0"/>
    <w:rsid w:val="008C3396"/>
    <w:rsid w:val="008C3478"/>
    <w:rsid w:val="008C3714"/>
    <w:rsid w:val="008C3D21"/>
    <w:rsid w:val="008C3E43"/>
    <w:rsid w:val="008C40BC"/>
    <w:rsid w:val="008C40D9"/>
    <w:rsid w:val="008C4163"/>
    <w:rsid w:val="008C4282"/>
    <w:rsid w:val="008C4385"/>
    <w:rsid w:val="008C4BDB"/>
    <w:rsid w:val="008C4D23"/>
    <w:rsid w:val="008C4DB4"/>
    <w:rsid w:val="008C4DCC"/>
    <w:rsid w:val="008C4EE7"/>
    <w:rsid w:val="008C54FA"/>
    <w:rsid w:val="008C5579"/>
    <w:rsid w:val="008C5BB2"/>
    <w:rsid w:val="008C6115"/>
    <w:rsid w:val="008C633A"/>
    <w:rsid w:val="008C63A4"/>
    <w:rsid w:val="008C645B"/>
    <w:rsid w:val="008C658E"/>
    <w:rsid w:val="008C6653"/>
    <w:rsid w:val="008C7077"/>
    <w:rsid w:val="008C71DB"/>
    <w:rsid w:val="008C732E"/>
    <w:rsid w:val="008C753B"/>
    <w:rsid w:val="008C7631"/>
    <w:rsid w:val="008C77AD"/>
    <w:rsid w:val="008C7876"/>
    <w:rsid w:val="008C79EB"/>
    <w:rsid w:val="008C7B0F"/>
    <w:rsid w:val="008C7EFE"/>
    <w:rsid w:val="008D00AF"/>
    <w:rsid w:val="008D073C"/>
    <w:rsid w:val="008D0777"/>
    <w:rsid w:val="008D0813"/>
    <w:rsid w:val="008D0BFC"/>
    <w:rsid w:val="008D0EF7"/>
    <w:rsid w:val="008D0F30"/>
    <w:rsid w:val="008D1098"/>
    <w:rsid w:val="008D13B5"/>
    <w:rsid w:val="008D15AC"/>
    <w:rsid w:val="008D1702"/>
    <w:rsid w:val="008D175C"/>
    <w:rsid w:val="008D1783"/>
    <w:rsid w:val="008D1B44"/>
    <w:rsid w:val="008D1C2B"/>
    <w:rsid w:val="008D1EAF"/>
    <w:rsid w:val="008D23BC"/>
    <w:rsid w:val="008D26CB"/>
    <w:rsid w:val="008D2723"/>
    <w:rsid w:val="008D283B"/>
    <w:rsid w:val="008D292C"/>
    <w:rsid w:val="008D2951"/>
    <w:rsid w:val="008D2986"/>
    <w:rsid w:val="008D2B82"/>
    <w:rsid w:val="008D2D6D"/>
    <w:rsid w:val="008D32C9"/>
    <w:rsid w:val="008D3329"/>
    <w:rsid w:val="008D37B9"/>
    <w:rsid w:val="008D3A2F"/>
    <w:rsid w:val="008D3C1A"/>
    <w:rsid w:val="008D42D3"/>
    <w:rsid w:val="008D4406"/>
    <w:rsid w:val="008D445C"/>
    <w:rsid w:val="008D46F0"/>
    <w:rsid w:val="008D4B91"/>
    <w:rsid w:val="008D4B92"/>
    <w:rsid w:val="008D501E"/>
    <w:rsid w:val="008D51D9"/>
    <w:rsid w:val="008D528A"/>
    <w:rsid w:val="008D545A"/>
    <w:rsid w:val="008D56D5"/>
    <w:rsid w:val="008D5B2D"/>
    <w:rsid w:val="008D5BA9"/>
    <w:rsid w:val="008D5E75"/>
    <w:rsid w:val="008D61BB"/>
    <w:rsid w:val="008D61F7"/>
    <w:rsid w:val="008D65AF"/>
    <w:rsid w:val="008D673F"/>
    <w:rsid w:val="008D6A5C"/>
    <w:rsid w:val="008D6ED9"/>
    <w:rsid w:val="008D6EEB"/>
    <w:rsid w:val="008D6F9F"/>
    <w:rsid w:val="008D7275"/>
    <w:rsid w:val="008D72CB"/>
    <w:rsid w:val="008D73AE"/>
    <w:rsid w:val="008D73D2"/>
    <w:rsid w:val="008D7439"/>
    <w:rsid w:val="008D745B"/>
    <w:rsid w:val="008D7537"/>
    <w:rsid w:val="008D7747"/>
    <w:rsid w:val="008D7ACE"/>
    <w:rsid w:val="008D7B27"/>
    <w:rsid w:val="008D7DA7"/>
    <w:rsid w:val="008D7FA4"/>
    <w:rsid w:val="008E0005"/>
    <w:rsid w:val="008E0026"/>
    <w:rsid w:val="008E04A5"/>
    <w:rsid w:val="008E050F"/>
    <w:rsid w:val="008E07B7"/>
    <w:rsid w:val="008E07E5"/>
    <w:rsid w:val="008E0B7D"/>
    <w:rsid w:val="008E0C41"/>
    <w:rsid w:val="008E0C4A"/>
    <w:rsid w:val="008E0DF8"/>
    <w:rsid w:val="008E164A"/>
    <w:rsid w:val="008E179B"/>
    <w:rsid w:val="008E1DF2"/>
    <w:rsid w:val="008E1E7B"/>
    <w:rsid w:val="008E1EB3"/>
    <w:rsid w:val="008E233F"/>
    <w:rsid w:val="008E2344"/>
    <w:rsid w:val="008E2567"/>
    <w:rsid w:val="008E272D"/>
    <w:rsid w:val="008E2C68"/>
    <w:rsid w:val="008E2FFE"/>
    <w:rsid w:val="008E37A5"/>
    <w:rsid w:val="008E37BC"/>
    <w:rsid w:val="008E3863"/>
    <w:rsid w:val="008E389C"/>
    <w:rsid w:val="008E3A06"/>
    <w:rsid w:val="008E3B85"/>
    <w:rsid w:val="008E3EEA"/>
    <w:rsid w:val="008E3F4D"/>
    <w:rsid w:val="008E3F75"/>
    <w:rsid w:val="008E415E"/>
    <w:rsid w:val="008E4873"/>
    <w:rsid w:val="008E4894"/>
    <w:rsid w:val="008E4BE8"/>
    <w:rsid w:val="008E4C20"/>
    <w:rsid w:val="008E4C5C"/>
    <w:rsid w:val="008E4D55"/>
    <w:rsid w:val="008E4E99"/>
    <w:rsid w:val="008E4ED7"/>
    <w:rsid w:val="008E4FFE"/>
    <w:rsid w:val="008E512F"/>
    <w:rsid w:val="008E519C"/>
    <w:rsid w:val="008E5252"/>
    <w:rsid w:val="008E5577"/>
    <w:rsid w:val="008E5841"/>
    <w:rsid w:val="008E5ED9"/>
    <w:rsid w:val="008E67A6"/>
    <w:rsid w:val="008E6AB1"/>
    <w:rsid w:val="008E6B32"/>
    <w:rsid w:val="008E6D14"/>
    <w:rsid w:val="008E6E10"/>
    <w:rsid w:val="008E6E5A"/>
    <w:rsid w:val="008E6ECE"/>
    <w:rsid w:val="008E6F78"/>
    <w:rsid w:val="008E72A4"/>
    <w:rsid w:val="008E7441"/>
    <w:rsid w:val="008E7480"/>
    <w:rsid w:val="008E769B"/>
    <w:rsid w:val="008E771B"/>
    <w:rsid w:val="008E789F"/>
    <w:rsid w:val="008E7AF6"/>
    <w:rsid w:val="008E7CCB"/>
    <w:rsid w:val="008E7CEE"/>
    <w:rsid w:val="008E7DD9"/>
    <w:rsid w:val="008E7E0E"/>
    <w:rsid w:val="008F030E"/>
    <w:rsid w:val="008F034D"/>
    <w:rsid w:val="008F048A"/>
    <w:rsid w:val="008F04D9"/>
    <w:rsid w:val="008F0582"/>
    <w:rsid w:val="008F07EC"/>
    <w:rsid w:val="008F08D7"/>
    <w:rsid w:val="008F0A06"/>
    <w:rsid w:val="008F0C1D"/>
    <w:rsid w:val="008F0C63"/>
    <w:rsid w:val="008F109B"/>
    <w:rsid w:val="008F115B"/>
    <w:rsid w:val="008F1447"/>
    <w:rsid w:val="008F17FA"/>
    <w:rsid w:val="008F1A59"/>
    <w:rsid w:val="008F1A69"/>
    <w:rsid w:val="008F1A74"/>
    <w:rsid w:val="008F1CA2"/>
    <w:rsid w:val="008F1DE6"/>
    <w:rsid w:val="008F21F8"/>
    <w:rsid w:val="008F2359"/>
    <w:rsid w:val="008F2391"/>
    <w:rsid w:val="008F23A0"/>
    <w:rsid w:val="008F255E"/>
    <w:rsid w:val="008F27E1"/>
    <w:rsid w:val="008F281A"/>
    <w:rsid w:val="008F2C22"/>
    <w:rsid w:val="008F318C"/>
    <w:rsid w:val="008F3394"/>
    <w:rsid w:val="008F33B6"/>
    <w:rsid w:val="008F36AB"/>
    <w:rsid w:val="008F3837"/>
    <w:rsid w:val="008F3A4D"/>
    <w:rsid w:val="008F3AFD"/>
    <w:rsid w:val="008F3B09"/>
    <w:rsid w:val="008F3CAA"/>
    <w:rsid w:val="008F3F9B"/>
    <w:rsid w:val="008F4019"/>
    <w:rsid w:val="008F413D"/>
    <w:rsid w:val="008F47BD"/>
    <w:rsid w:val="008F4940"/>
    <w:rsid w:val="008F49B3"/>
    <w:rsid w:val="008F49F8"/>
    <w:rsid w:val="008F4C27"/>
    <w:rsid w:val="008F4DE4"/>
    <w:rsid w:val="008F4F5B"/>
    <w:rsid w:val="008F4F93"/>
    <w:rsid w:val="008F5188"/>
    <w:rsid w:val="008F545D"/>
    <w:rsid w:val="008F56C5"/>
    <w:rsid w:val="008F5711"/>
    <w:rsid w:val="008F581C"/>
    <w:rsid w:val="008F5841"/>
    <w:rsid w:val="008F5AAE"/>
    <w:rsid w:val="008F5C76"/>
    <w:rsid w:val="008F5F82"/>
    <w:rsid w:val="008F5FF8"/>
    <w:rsid w:val="008F6345"/>
    <w:rsid w:val="008F63F7"/>
    <w:rsid w:val="008F65C8"/>
    <w:rsid w:val="008F6707"/>
    <w:rsid w:val="008F679D"/>
    <w:rsid w:val="008F6BE0"/>
    <w:rsid w:val="008F6C6D"/>
    <w:rsid w:val="008F7277"/>
    <w:rsid w:val="008F7420"/>
    <w:rsid w:val="008F7459"/>
    <w:rsid w:val="008F7706"/>
    <w:rsid w:val="008F7F93"/>
    <w:rsid w:val="0090019B"/>
    <w:rsid w:val="009005C2"/>
    <w:rsid w:val="009006A5"/>
    <w:rsid w:val="009007F1"/>
    <w:rsid w:val="0090083E"/>
    <w:rsid w:val="00900964"/>
    <w:rsid w:val="0090097C"/>
    <w:rsid w:val="0090099C"/>
    <w:rsid w:val="009010B0"/>
    <w:rsid w:val="00901B1A"/>
    <w:rsid w:val="00901C1D"/>
    <w:rsid w:val="00901D43"/>
    <w:rsid w:val="00901D44"/>
    <w:rsid w:val="00901DC8"/>
    <w:rsid w:val="00902222"/>
    <w:rsid w:val="009024CE"/>
    <w:rsid w:val="009025B6"/>
    <w:rsid w:val="009025C6"/>
    <w:rsid w:val="00902A94"/>
    <w:rsid w:val="00902C9A"/>
    <w:rsid w:val="00903064"/>
    <w:rsid w:val="00903299"/>
    <w:rsid w:val="00903B7B"/>
    <w:rsid w:val="0090410E"/>
    <w:rsid w:val="009043C9"/>
    <w:rsid w:val="00904461"/>
    <w:rsid w:val="0090492A"/>
    <w:rsid w:val="009049BC"/>
    <w:rsid w:val="00904A56"/>
    <w:rsid w:val="00904AE3"/>
    <w:rsid w:val="00904CF1"/>
    <w:rsid w:val="00904DF5"/>
    <w:rsid w:val="00905057"/>
    <w:rsid w:val="00905117"/>
    <w:rsid w:val="00905936"/>
    <w:rsid w:val="0090596D"/>
    <w:rsid w:val="00905A51"/>
    <w:rsid w:val="00905F85"/>
    <w:rsid w:val="009061AE"/>
    <w:rsid w:val="0090643E"/>
    <w:rsid w:val="0090665F"/>
    <w:rsid w:val="0090681F"/>
    <w:rsid w:val="00906912"/>
    <w:rsid w:val="00906AA5"/>
    <w:rsid w:val="00906ABF"/>
    <w:rsid w:val="00906AE1"/>
    <w:rsid w:val="00906DD1"/>
    <w:rsid w:val="009070CA"/>
    <w:rsid w:val="009071C9"/>
    <w:rsid w:val="00907292"/>
    <w:rsid w:val="009074F3"/>
    <w:rsid w:val="00907E57"/>
    <w:rsid w:val="00907F0E"/>
    <w:rsid w:val="00907F2B"/>
    <w:rsid w:val="00907FFC"/>
    <w:rsid w:val="009102A6"/>
    <w:rsid w:val="009102DF"/>
    <w:rsid w:val="00910466"/>
    <w:rsid w:val="009109FD"/>
    <w:rsid w:val="00910B3F"/>
    <w:rsid w:val="00910D0E"/>
    <w:rsid w:val="00910D11"/>
    <w:rsid w:val="00910EFD"/>
    <w:rsid w:val="009114BB"/>
    <w:rsid w:val="00911546"/>
    <w:rsid w:val="00911729"/>
    <w:rsid w:val="0091189D"/>
    <w:rsid w:val="00911A25"/>
    <w:rsid w:val="00911B35"/>
    <w:rsid w:val="00911BD7"/>
    <w:rsid w:val="00911C08"/>
    <w:rsid w:val="00911E21"/>
    <w:rsid w:val="00911F14"/>
    <w:rsid w:val="009120E1"/>
    <w:rsid w:val="00912257"/>
    <w:rsid w:val="009123D0"/>
    <w:rsid w:val="00912428"/>
    <w:rsid w:val="00912685"/>
    <w:rsid w:val="00912F26"/>
    <w:rsid w:val="00913219"/>
    <w:rsid w:val="009132CA"/>
    <w:rsid w:val="00913361"/>
    <w:rsid w:val="009133B1"/>
    <w:rsid w:val="00913508"/>
    <w:rsid w:val="00913545"/>
    <w:rsid w:val="00913C78"/>
    <w:rsid w:val="00913DA0"/>
    <w:rsid w:val="00914269"/>
    <w:rsid w:val="009142B8"/>
    <w:rsid w:val="009144C7"/>
    <w:rsid w:val="00914588"/>
    <w:rsid w:val="009147ED"/>
    <w:rsid w:val="00914A00"/>
    <w:rsid w:val="00914DF9"/>
    <w:rsid w:val="00914E0D"/>
    <w:rsid w:val="009150C5"/>
    <w:rsid w:val="00915191"/>
    <w:rsid w:val="009151FC"/>
    <w:rsid w:val="00915464"/>
    <w:rsid w:val="0091558B"/>
    <w:rsid w:val="0091586C"/>
    <w:rsid w:val="009158B4"/>
    <w:rsid w:val="00915984"/>
    <w:rsid w:val="00915CA7"/>
    <w:rsid w:val="00915CD2"/>
    <w:rsid w:val="00915CDE"/>
    <w:rsid w:val="00915DEB"/>
    <w:rsid w:val="00915EA7"/>
    <w:rsid w:val="00915F4F"/>
    <w:rsid w:val="00916046"/>
    <w:rsid w:val="0091623D"/>
    <w:rsid w:val="009166B5"/>
    <w:rsid w:val="009169CB"/>
    <w:rsid w:val="00916A6C"/>
    <w:rsid w:val="00916BD2"/>
    <w:rsid w:val="00916C03"/>
    <w:rsid w:val="00916C96"/>
    <w:rsid w:val="00916D55"/>
    <w:rsid w:val="00917248"/>
    <w:rsid w:val="009172A3"/>
    <w:rsid w:val="009172B9"/>
    <w:rsid w:val="00917331"/>
    <w:rsid w:val="009175BE"/>
    <w:rsid w:val="00917662"/>
    <w:rsid w:val="00917687"/>
    <w:rsid w:val="0091773C"/>
    <w:rsid w:val="00917783"/>
    <w:rsid w:val="009177EB"/>
    <w:rsid w:val="0091782A"/>
    <w:rsid w:val="009178AD"/>
    <w:rsid w:val="00917DC5"/>
    <w:rsid w:val="00920168"/>
    <w:rsid w:val="009209F9"/>
    <w:rsid w:val="009210B8"/>
    <w:rsid w:val="00921311"/>
    <w:rsid w:val="00921520"/>
    <w:rsid w:val="00921543"/>
    <w:rsid w:val="009217C0"/>
    <w:rsid w:val="00921989"/>
    <w:rsid w:val="009219E4"/>
    <w:rsid w:val="00921AD1"/>
    <w:rsid w:val="00921F8A"/>
    <w:rsid w:val="00921FAA"/>
    <w:rsid w:val="00922444"/>
    <w:rsid w:val="0092259D"/>
    <w:rsid w:val="0092266A"/>
    <w:rsid w:val="00922710"/>
    <w:rsid w:val="009228DB"/>
    <w:rsid w:val="0092290E"/>
    <w:rsid w:val="009229F1"/>
    <w:rsid w:val="00922E74"/>
    <w:rsid w:val="0092301E"/>
    <w:rsid w:val="0092302D"/>
    <w:rsid w:val="0092344B"/>
    <w:rsid w:val="0092353C"/>
    <w:rsid w:val="00923543"/>
    <w:rsid w:val="0092369E"/>
    <w:rsid w:val="00923B4D"/>
    <w:rsid w:val="00923C2F"/>
    <w:rsid w:val="00923E1F"/>
    <w:rsid w:val="00923FBD"/>
    <w:rsid w:val="009240B9"/>
    <w:rsid w:val="00924199"/>
    <w:rsid w:val="00924231"/>
    <w:rsid w:val="00924397"/>
    <w:rsid w:val="00924B6C"/>
    <w:rsid w:val="00924C59"/>
    <w:rsid w:val="00924F32"/>
    <w:rsid w:val="009250A6"/>
    <w:rsid w:val="009251D1"/>
    <w:rsid w:val="009252E1"/>
    <w:rsid w:val="00925395"/>
    <w:rsid w:val="009255FE"/>
    <w:rsid w:val="009256B0"/>
    <w:rsid w:val="00925C66"/>
    <w:rsid w:val="00925D47"/>
    <w:rsid w:val="00925FBB"/>
    <w:rsid w:val="009269D9"/>
    <w:rsid w:val="00926DE1"/>
    <w:rsid w:val="00926DE8"/>
    <w:rsid w:val="0092752D"/>
    <w:rsid w:val="0092765E"/>
    <w:rsid w:val="00927769"/>
    <w:rsid w:val="009277F4"/>
    <w:rsid w:val="00927941"/>
    <w:rsid w:val="009279B3"/>
    <w:rsid w:val="00927A39"/>
    <w:rsid w:val="00927D08"/>
    <w:rsid w:val="00927D15"/>
    <w:rsid w:val="00927D24"/>
    <w:rsid w:val="00927EE5"/>
    <w:rsid w:val="0093000C"/>
    <w:rsid w:val="00930062"/>
    <w:rsid w:val="00930091"/>
    <w:rsid w:val="0093012F"/>
    <w:rsid w:val="00930420"/>
    <w:rsid w:val="0093060A"/>
    <w:rsid w:val="00930AF9"/>
    <w:rsid w:val="00930C27"/>
    <w:rsid w:val="00930C30"/>
    <w:rsid w:val="00930C8D"/>
    <w:rsid w:val="00930E6C"/>
    <w:rsid w:val="00930F3C"/>
    <w:rsid w:val="0093107A"/>
    <w:rsid w:val="0093113B"/>
    <w:rsid w:val="00931485"/>
    <w:rsid w:val="0093166F"/>
    <w:rsid w:val="00931ACA"/>
    <w:rsid w:val="00931AF8"/>
    <w:rsid w:val="00931CC1"/>
    <w:rsid w:val="00932055"/>
    <w:rsid w:val="009323B2"/>
    <w:rsid w:val="009325FF"/>
    <w:rsid w:val="00932795"/>
    <w:rsid w:val="00932ABF"/>
    <w:rsid w:val="00932CE1"/>
    <w:rsid w:val="00932D8D"/>
    <w:rsid w:val="009331AD"/>
    <w:rsid w:val="00933736"/>
    <w:rsid w:val="009337A5"/>
    <w:rsid w:val="009338AB"/>
    <w:rsid w:val="009338FD"/>
    <w:rsid w:val="00933AE0"/>
    <w:rsid w:val="00933C45"/>
    <w:rsid w:val="009341E5"/>
    <w:rsid w:val="00934333"/>
    <w:rsid w:val="009344B9"/>
    <w:rsid w:val="0093468B"/>
    <w:rsid w:val="0093489D"/>
    <w:rsid w:val="00934B97"/>
    <w:rsid w:val="009352BC"/>
    <w:rsid w:val="0093556B"/>
    <w:rsid w:val="009355D6"/>
    <w:rsid w:val="00935683"/>
    <w:rsid w:val="009358FA"/>
    <w:rsid w:val="00935B93"/>
    <w:rsid w:val="00935FA2"/>
    <w:rsid w:val="0093633E"/>
    <w:rsid w:val="0093686A"/>
    <w:rsid w:val="00936A73"/>
    <w:rsid w:val="00936FE2"/>
    <w:rsid w:val="0093775C"/>
    <w:rsid w:val="00937A38"/>
    <w:rsid w:val="00937AF6"/>
    <w:rsid w:val="00937DED"/>
    <w:rsid w:val="00937DF5"/>
    <w:rsid w:val="00937F4F"/>
    <w:rsid w:val="00937FE5"/>
    <w:rsid w:val="009401A0"/>
    <w:rsid w:val="00940234"/>
    <w:rsid w:val="009406E3"/>
    <w:rsid w:val="0094072F"/>
    <w:rsid w:val="00940845"/>
    <w:rsid w:val="009410F2"/>
    <w:rsid w:val="00941270"/>
    <w:rsid w:val="009413F6"/>
    <w:rsid w:val="00941A80"/>
    <w:rsid w:val="00941B1A"/>
    <w:rsid w:val="00941B1E"/>
    <w:rsid w:val="00941BC5"/>
    <w:rsid w:val="00941CCF"/>
    <w:rsid w:val="00941E42"/>
    <w:rsid w:val="00941F42"/>
    <w:rsid w:val="009423E8"/>
    <w:rsid w:val="00942459"/>
    <w:rsid w:val="00942483"/>
    <w:rsid w:val="009425EA"/>
    <w:rsid w:val="00942759"/>
    <w:rsid w:val="009428E7"/>
    <w:rsid w:val="00942BCA"/>
    <w:rsid w:val="00943009"/>
    <w:rsid w:val="00943104"/>
    <w:rsid w:val="00943323"/>
    <w:rsid w:val="0094369F"/>
    <w:rsid w:val="009437A0"/>
    <w:rsid w:val="009437F1"/>
    <w:rsid w:val="009438CC"/>
    <w:rsid w:val="00943ECF"/>
    <w:rsid w:val="009440CC"/>
    <w:rsid w:val="00944635"/>
    <w:rsid w:val="009446EE"/>
    <w:rsid w:val="0094490F"/>
    <w:rsid w:val="00944946"/>
    <w:rsid w:val="00944C7C"/>
    <w:rsid w:val="00944D2B"/>
    <w:rsid w:val="009451B5"/>
    <w:rsid w:val="0094520E"/>
    <w:rsid w:val="00945212"/>
    <w:rsid w:val="00945776"/>
    <w:rsid w:val="009468E1"/>
    <w:rsid w:val="009469A4"/>
    <w:rsid w:val="00946A7D"/>
    <w:rsid w:val="00946BBE"/>
    <w:rsid w:val="00946F4C"/>
    <w:rsid w:val="00947184"/>
    <w:rsid w:val="00947735"/>
    <w:rsid w:val="0094797B"/>
    <w:rsid w:val="00947BCF"/>
    <w:rsid w:val="00947D3E"/>
    <w:rsid w:val="00947ECA"/>
    <w:rsid w:val="00947F0D"/>
    <w:rsid w:val="00947F82"/>
    <w:rsid w:val="00947F86"/>
    <w:rsid w:val="00950218"/>
    <w:rsid w:val="009505F4"/>
    <w:rsid w:val="009509D1"/>
    <w:rsid w:val="00950C25"/>
    <w:rsid w:val="00950DC3"/>
    <w:rsid w:val="00951025"/>
    <w:rsid w:val="0095155A"/>
    <w:rsid w:val="00951831"/>
    <w:rsid w:val="0095184E"/>
    <w:rsid w:val="00951874"/>
    <w:rsid w:val="009518A0"/>
    <w:rsid w:val="00951AF0"/>
    <w:rsid w:val="00951B8C"/>
    <w:rsid w:val="00951CFC"/>
    <w:rsid w:val="00951E07"/>
    <w:rsid w:val="00951E4F"/>
    <w:rsid w:val="00952095"/>
    <w:rsid w:val="009523F8"/>
    <w:rsid w:val="009524EC"/>
    <w:rsid w:val="009527FE"/>
    <w:rsid w:val="00952A8B"/>
    <w:rsid w:val="00952EE1"/>
    <w:rsid w:val="0095316F"/>
    <w:rsid w:val="00953231"/>
    <w:rsid w:val="00953309"/>
    <w:rsid w:val="009534AF"/>
    <w:rsid w:val="0095353E"/>
    <w:rsid w:val="00953C8F"/>
    <w:rsid w:val="0095414F"/>
    <w:rsid w:val="009541B5"/>
    <w:rsid w:val="009541DE"/>
    <w:rsid w:val="009545B6"/>
    <w:rsid w:val="009548C1"/>
    <w:rsid w:val="00954C9B"/>
    <w:rsid w:val="00954D1A"/>
    <w:rsid w:val="0095532B"/>
    <w:rsid w:val="0095562D"/>
    <w:rsid w:val="0095581E"/>
    <w:rsid w:val="00955996"/>
    <w:rsid w:val="00955A69"/>
    <w:rsid w:val="00956435"/>
    <w:rsid w:val="00956492"/>
    <w:rsid w:val="009564C3"/>
    <w:rsid w:val="00956A94"/>
    <w:rsid w:val="00956A9F"/>
    <w:rsid w:val="00956C10"/>
    <w:rsid w:val="00956DBF"/>
    <w:rsid w:val="00956E2A"/>
    <w:rsid w:val="00956E89"/>
    <w:rsid w:val="00956FBC"/>
    <w:rsid w:val="0095703E"/>
    <w:rsid w:val="00957222"/>
    <w:rsid w:val="0095752A"/>
    <w:rsid w:val="009576CD"/>
    <w:rsid w:val="0096012A"/>
    <w:rsid w:val="009605E4"/>
    <w:rsid w:val="0096099D"/>
    <w:rsid w:val="00960F27"/>
    <w:rsid w:val="00960FB8"/>
    <w:rsid w:val="009614AA"/>
    <w:rsid w:val="009614BE"/>
    <w:rsid w:val="00961695"/>
    <w:rsid w:val="00961B19"/>
    <w:rsid w:val="00961BA2"/>
    <w:rsid w:val="00961E3C"/>
    <w:rsid w:val="00961EC7"/>
    <w:rsid w:val="0096201F"/>
    <w:rsid w:val="009622CB"/>
    <w:rsid w:val="009622DC"/>
    <w:rsid w:val="0096232A"/>
    <w:rsid w:val="0096238C"/>
    <w:rsid w:val="009625D3"/>
    <w:rsid w:val="0096281C"/>
    <w:rsid w:val="009628F0"/>
    <w:rsid w:val="009629A1"/>
    <w:rsid w:val="00962A3B"/>
    <w:rsid w:val="00962FF1"/>
    <w:rsid w:val="0096301D"/>
    <w:rsid w:val="0096306F"/>
    <w:rsid w:val="009630F0"/>
    <w:rsid w:val="00963515"/>
    <w:rsid w:val="009637AB"/>
    <w:rsid w:val="009639C8"/>
    <w:rsid w:val="00963FA4"/>
    <w:rsid w:val="0096424C"/>
    <w:rsid w:val="009643BD"/>
    <w:rsid w:val="0096442A"/>
    <w:rsid w:val="009647AB"/>
    <w:rsid w:val="00964C6B"/>
    <w:rsid w:val="00964D59"/>
    <w:rsid w:val="00964E5D"/>
    <w:rsid w:val="00965251"/>
    <w:rsid w:val="00965298"/>
    <w:rsid w:val="009654BA"/>
    <w:rsid w:val="00965987"/>
    <w:rsid w:val="00965ADF"/>
    <w:rsid w:val="00965CE0"/>
    <w:rsid w:val="00965E9A"/>
    <w:rsid w:val="00965F4B"/>
    <w:rsid w:val="00965FD0"/>
    <w:rsid w:val="009662C6"/>
    <w:rsid w:val="00966335"/>
    <w:rsid w:val="00966742"/>
    <w:rsid w:val="00966924"/>
    <w:rsid w:val="00966C26"/>
    <w:rsid w:val="00967123"/>
    <w:rsid w:val="00967180"/>
    <w:rsid w:val="009671F9"/>
    <w:rsid w:val="00967453"/>
    <w:rsid w:val="009675D6"/>
    <w:rsid w:val="0096794D"/>
    <w:rsid w:val="00967CCE"/>
    <w:rsid w:val="00967D0F"/>
    <w:rsid w:val="00967E3A"/>
    <w:rsid w:val="00967EDA"/>
    <w:rsid w:val="00967EED"/>
    <w:rsid w:val="009701EB"/>
    <w:rsid w:val="00970210"/>
    <w:rsid w:val="0097022B"/>
    <w:rsid w:val="00970324"/>
    <w:rsid w:val="009705AC"/>
    <w:rsid w:val="00970A18"/>
    <w:rsid w:val="00970CF4"/>
    <w:rsid w:val="00971147"/>
    <w:rsid w:val="0097118A"/>
    <w:rsid w:val="00971309"/>
    <w:rsid w:val="00971371"/>
    <w:rsid w:val="00971877"/>
    <w:rsid w:val="009718CF"/>
    <w:rsid w:val="009718D3"/>
    <w:rsid w:val="00971A7B"/>
    <w:rsid w:val="00971A7C"/>
    <w:rsid w:val="00971A83"/>
    <w:rsid w:val="00972319"/>
    <w:rsid w:val="0097280A"/>
    <w:rsid w:val="00972B47"/>
    <w:rsid w:val="00972ED4"/>
    <w:rsid w:val="00972F1C"/>
    <w:rsid w:val="00972F80"/>
    <w:rsid w:val="00973026"/>
    <w:rsid w:val="009731F1"/>
    <w:rsid w:val="009735EB"/>
    <w:rsid w:val="009736C9"/>
    <w:rsid w:val="009737C4"/>
    <w:rsid w:val="00973851"/>
    <w:rsid w:val="0097388E"/>
    <w:rsid w:val="00973D64"/>
    <w:rsid w:val="00973D6E"/>
    <w:rsid w:val="009742B4"/>
    <w:rsid w:val="00974A03"/>
    <w:rsid w:val="00974ECD"/>
    <w:rsid w:val="00974EE8"/>
    <w:rsid w:val="009751D0"/>
    <w:rsid w:val="0097522D"/>
    <w:rsid w:val="00975336"/>
    <w:rsid w:val="00975680"/>
    <w:rsid w:val="009757E3"/>
    <w:rsid w:val="00975DA7"/>
    <w:rsid w:val="00975E5B"/>
    <w:rsid w:val="00975FF8"/>
    <w:rsid w:val="00976260"/>
    <w:rsid w:val="0097627D"/>
    <w:rsid w:val="0097667F"/>
    <w:rsid w:val="009766A2"/>
    <w:rsid w:val="0097683C"/>
    <w:rsid w:val="0097691A"/>
    <w:rsid w:val="0097712B"/>
    <w:rsid w:val="009771EB"/>
    <w:rsid w:val="00977341"/>
    <w:rsid w:val="00977842"/>
    <w:rsid w:val="00977CC5"/>
    <w:rsid w:val="00977DAC"/>
    <w:rsid w:val="00977F11"/>
    <w:rsid w:val="00977FE9"/>
    <w:rsid w:val="0098006F"/>
    <w:rsid w:val="009801DD"/>
    <w:rsid w:val="009804BE"/>
    <w:rsid w:val="009804DB"/>
    <w:rsid w:val="00980620"/>
    <w:rsid w:val="00980E87"/>
    <w:rsid w:val="009812C3"/>
    <w:rsid w:val="0098138A"/>
    <w:rsid w:val="0098139F"/>
    <w:rsid w:val="009817CF"/>
    <w:rsid w:val="0098185F"/>
    <w:rsid w:val="00981946"/>
    <w:rsid w:val="00981DE9"/>
    <w:rsid w:val="00981F5C"/>
    <w:rsid w:val="00982323"/>
    <w:rsid w:val="00982362"/>
    <w:rsid w:val="009823DD"/>
    <w:rsid w:val="00982449"/>
    <w:rsid w:val="00982598"/>
    <w:rsid w:val="0098264D"/>
    <w:rsid w:val="009826AA"/>
    <w:rsid w:val="00982758"/>
    <w:rsid w:val="0098290C"/>
    <w:rsid w:val="00982A31"/>
    <w:rsid w:val="00983048"/>
    <w:rsid w:val="00983066"/>
    <w:rsid w:val="009834B8"/>
    <w:rsid w:val="00983545"/>
    <w:rsid w:val="00983578"/>
    <w:rsid w:val="009835A2"/>
    <w:rsid w:val="00983939"/>
    <w:rsid w:val="0098393E"/>
    <w:rsid w:val="00983CD3"/>
    <w:rsid w:val="009847B8"/>
    <w:rsid w:val="009849E3"/>
    <w:rsid w:val="00984B6E"/>
    <w:rsid w:val="00984C40"/>
    <w:rsid w:val="00984D02"/>
    <w:rsid w:val="00985002"/>
    <w:rsid w:val="009850F0"/>
    <w:rsid w:val="00985149"/>
    <w:rsid w:val="00985431"/>
    <w:rsid w:val="00985488"/>
    <w:rsid w:val="00985653"/>
    <w:rsid w:val="009856A5"/>
    <w:rsid w:val="00985989"/>
    <w:rsid w:val="00985999"/>
    <w:rsid w:val="00985A35"/>
    <w:rsid w:val="00985B11"/>
    <w:rsid w:val="00985CEB"/>
    <w:rsid w:val="00985DA2"/>
    <w:rsid w:val="00985DE0"/>
    <w:rsid w:val="0098668F"/>
    <w:rsid w:val="00986827"/>
    <w:rsid w:val="00986A23"/>
    <w:rsid w:val="00986DEC"/>
    <w:rsid w:val="00987005"/>
    <w:rsid w:val="00987149"/>
    <w:rsid w:val="00987160"/>
    <w:rsid w:val="0098727A"/>
    <w:rsid w:val="0098749D"/>
    <w:rsid w:val="00987BBA"/>
    <w:rsid w:val="00987C31"/>
    <w:rsid w:val="009900B2"/>
    <w:rsid w:val="00990101"/>
    <w:rsid w:val="00990231"/>
    <w:rsid w:val="00990336"/>
    <w:rsid w:val="009909A6"/>
    <w:rsid w:val="00990A42"/>
    <w:rsid w:val="00990EC5"/>
    <w:rsid w:val="00990F32"/>
    <w:rsid w:val="009910FD"/>
    <w:rsid w:val="00991131"/>
    <w:rsid w:val="009911C9"/>
    <w:rsid w:val="00991231"/>
    <w:rsid w:val="0099161A"/>
    <w:rsid w:val="009919A2"/>
    <w:rsid w:val="009920B4"/>
    <w:rsid w:val="009921C0"/>
    <w:rsid w:val="0099265D"/>
    <w:rsid w:val="00992981"/>
    <w:rsid w:val="00992B09"/>
    <w:rsid w:val="00992B4D"/>
    <w:rsid w:val="00993002"/>
    <w:rsid w:val="0099314F"/>
    <w:rsid w:val="0099364A"/>
    <w:rsid w:val="00993748"/>
    <w:rsid w:val="00993831"/>
    <w:rsid w:val="00993B3C"/>
    <w:rsid w:val="00993B71"/>
    <w:rsid w:val="00993BEC"/>
    <w:rsid w:val="00993E11"/>
    <w:rsid w:val="00994191"/>
    <w:rsid w:val="0099439C"/>
    <w:rsid w:val="00994576"/>
    <w:rsid w:val="009949CC"/>
    <w:rsid w:val="009950B9"/>
    <w:rsid w:val="009951F0"/>
    <w:rsid w:val="00995280"/>
    <w:rsid w:val="00995B9F"/>
    <w:rsid w:val="00995F24"/>
    <w:rsid w:val="00996044"/>
    <w:rsid w:val="009961D7"/>
    <w:rsid w:val="0099620D"/>
    <w:rsid w:val="0099633B"/>
    <w:rsid w:val="009966E3"/>
    <w:rsid w:val="009967D9"/>
    <w:rsid w:val="0099687B"/>
    <w:rsid w:val="00996A6C"/>
    <w:rsid w:val="00996AA6"/>
    <w:rsid w:val="0099715C"/>
    <w:rsid w:val="009971DE"/>
    <w:rsid w:val="00997303"/>
    <w:rsid w:val="00997504"/>
    <w:rsid w:val="00997563"/>
    <w:rsid w:val="00997595"/>
    <w:rsid w:val="00997659"/>
    <w:rsid w:val="00997773"/>
    <w:rsid w:val="009A0024"/>
    <w:rsid w:val="009A04EB"/>
    <w:rsid w:val="009A06CA"/>
    <w:rsid w:val="009A085B"/>
    <w:rsid w:val="009A09B8"/>
    <w:rsid w:val="009A0BE0"/>
    <w:rsid w:val="009A0DE3"/>
    <w:rsid w:val="009A0E9A"/>
    <w:rsid w:val="009A106A"/>
    <w:rsid w:val="009A109C"/>
    <w:rsid w:val="009A1275"/>
    <w:rsid w:val="009A16AB"/>
    <w:rsid w:val="009A170D"/>
    <w:rsid w:val="009A175B"/>
    <w:rsid w:val="009A1957"/>
    <w:rsid w:val="009A2021"/>
    <w:rsid w:val="009A2145"/>
    <w:rsid w:val="009A25C7"/>
    <w:rsid w:val="009A2671"/>
    <w:rsid w:val="009A26F0"/>
    <w:rsid w:val="009A26F8"/>
    <w:rsid w:val="009A2757"/>
    <w:rsid w:val="009A28D4"/>
    <w:rsid w:val="009A29C6"/>
    <w:rsid w:val="009A2A49"/>
    <w:rsid w:val="009A3166"/>
    <w:rsid w:val="009A38A5"/>
    <w:rsid w:val="009A3C2C"/>
    <w:rsid w:val="009A3D6F"/>
    <w:rsid w:val="009A3DA3"/>
    <w:rsid w:val="009A3E7A"/>
    <w:rsid w:val="009A44E8"/>
    <w:rsid w:val="009A4572"/>
    <w:rsid w:val="009A45E8"/>
    <w:rsid w:val="009A4639"/>
    <w:rsid w:val="009A4A3D"/>
    <w:rsid w:val="009A4AC0"/>
    <w:rsid w:val="009A4C9D"/>
    <w:rsid w:val="009A4F52"/>
    <w:rsid w:val="009A50B3"/>
    <w:rsid w:val="009A55BE"/>
    <w:rsid w:val="009A5618"/>
    <w:rsid w:val="009A5642"/>
    <w:rsid w:val="009A56A0"/>
    <w:rsid w:val="009A5760"/>
    <w:rsid w:val="009A5D3B"/>
    <w:rsid w:val="009A5DD0"/>
    <w:rsid w:val="009A6322"/>
    <w:rsid w:val="009A6656"/>
    <w:rsid w:val="009A6874"/>
    <w:rsid w:val="009A74CC"/>
    <w:rsid w:val="009A7710"/>
    <w:rsid w:val="009A77E3"/>
    <w:rsid w:val="009A7E62"/>
    <w:rsid w:val="009A7E63"/>
    <w:rsid w:val="009A7F26"/>
    <w:rsid w:val="009A7F4F"/>
    <w:rsid w:val="009A7FA1"/>
    <w:rsid w:val="009B0075"/>
    <w:rsid w:val="009B00CA"/>
    <w:rsid w:val="009B013B"/>
    <w:rsid w:val="009B032F"/>
    <w:rsid w:val="009B04D0"/>
    <w:rsid w:val="009B08AD"/>
    <w:rsid w:val="009B0AD8"/>
    <w:rsid w:val="009B0B1C"/>
    <w:rsid w:val="009B0EBA"/>
    <w:rsid w:val="009B109E"/>
    <w:rsid w:val="009B1269"/>
    <w:rsid w:val="009B1323"/>
    <w:rsid w:val="009B17BD"/>
    <w:rsid w:val="009B1827"/>
    <w:rsid w:val="009B18B2"/>
    <w:rsid w:val="009B1A7D"/>
    <w:rsid w:val="009B1B53"/>
    <w:rsid w:val="009B1B9A"/>
    <w:rsid w:val="009B1F61"/>
    <w:rsid w:val="009B2314"/>
    <w:rsid w:val="009B2486"/>
    <w:rsid w:val="009B25DA"/>
    <w:rsid w:val="009B2915"/>
    <w:rsid w:val="009B29D6"/>
    <w:rsid w:val="009B2B2D"/>
    <w:rsid w:val="009B2B8B"/>
    <w:rsid w:val="009B2DF5"/>
    <w:rsid w:val="009B2E77"/>
    <w:rsid w:val="009B2EE9"/>
    <w:rsid w:val="009B2F3E"/>
    <w:rsid w:val="009B339C"/>
    <w:rsid w:val="009B35AD"/>
    <w:rsid w:val="009B35C5"/>
    <w:rsid w:val="009B3602"/>
    <w:rsid w:val="009B3B84"/>
    <w:rsid w:val="009B3ED1"/>
    <w:rsid w:val="009B3FA9"/>
    <w:rsid w:val="009B448D"/>
    <w:rsid w:val="009B4583"/>
    <w:rsid w:val="009B4627"/>
    <w:rsid w:val="009B48AF"/>
    <w:rsid w:val="009B4911"/>
    <w:rsid w:val="009B4AC4"/>
    <w:rsid w:val="009B4D0D"/>
    <w:rsid w:val="009B4E42"/>
    <w:rsid w:val="009B4FF6"/>
    <w:rsid w:val="009B5255"/>
    <w:rsid w:val="009B5262"/>
    <w:rsid w:val="009B5434"/>
    <w:rsid w:val="009B54B1"/>
    <w:rsid w:val="009B553D"/>
    <w:rsid w:val="009B5610"/>
    <w:rsid w:val="009B5A5E"/>
    <w:rsid w:val="009B5AA8"/>
    <w:rsid w:val="009B5D6B"/>
    <w:rsid w:val="009B5E54"/>
    <w:rsid w:val="009B5ED4"/>
    <w:rsid w:val="009B6115"/>
    <w:rsid w:val="009B61AD"/>
    <w:rsid w:val="009B6250"/>
    <w:rsid w:val="009B6786"/>
    <w:rsid w:val="009B6C20"/>
    <w:rsid w:val="009B6E10"/>
    <w:rsid w:val="009B6E79"/>
    <w:rsid w:val="009B6F83"/>
    <w:rsid w:val="009B716D"/>
    <w:rsid w:val="009B736F"/>
    <w:rsid w:val="009B7385"/>
    <w:rsid w:val="009B7823"/>
    <w:rsid w:val="009B7CDA"/>
    <w:rsid w:val="009C02ED"/>
    <w:rsid w:val="009C02F0"/>
    <w:rsid w:val="009C09D8"/>
    <w:rsid w:val="009C0C20"/>
    <w:rsid w:val="009C10CC"/>
    <w:rsid w:val="009C120A"/>
    <w:rsid w:val="009C12F8"/>
    <w:rsid w:val="009C1697"/>
    <w:rsid w:val="009C1A06"/>
    <w:rsid w:val="009C1ACA"/>
    <w:rsid w:val="009C1E00"/>
    <w:rsid w:val="009C203E"/>
    <w:rsid w:val="009C225B"/>
    <w:rsid w:val="009C2748"/>
    <w:rsid w:val="009C2912"/>
    <w:rsid w:val="009C2A25"/>
    <w:rsid w:val="009C2A7B"/>
    <w:rsid w:val="009C2A9B"/>
    <w:rsid w:val="009C2B5B"/>
    <w:rsid w:val="009C2F5C"/>
    <w:rsid w:val="009C30A7"/>
    <w:rsid w:val="009C30D3"/>
    <w:rsid w:val="009C3227"/>
    <w:rsid w:val="009C34C3"/>
    <w:rsid w:val="009C350E"/>
    <w:rsid w:val="009C3543"/>
    <w:rsid w:val="009C37FE"/>
    <w:rsid w:val="009C388F"/>
    <w:rsid w:val="009C38BF"/>
    <w:rsid w:val="009C390E"/>
    <w:rsid w:val="009C3D0A"/>
    <w:rsid w:val="009C3DC8"/>
    <w:rsid w:val="009C3F36"/>
    <w:rsid w:val="009C4053"/>
    <w:rsid w:val="009C43AD"/>
    <w:rsid w:val="009C4591"/>
    <w:rsid w:val="009C48C9"/>
    <w:rsid w:val="009C4A26"/>
    <w:rsid w:val="009C4A91"/>
    <w:rsid w:val="009C4B99"/>
    <w:rsid w:val="009C4C77"/>
    <w:rsid w:val="009C4F8B"/>
    <w:rsid w:val="009C538A"/>
    <w:rsid w:val="009C59D0"/>
    <w:rsid w:val="009C5CB6"/>
    <w:rsid w:val="009C5D70"/>
    <w:rsid w:val="009C5D89"/>
    <w:rsid w:val="009C5EA3"/>
    <w:rsid w:val="009C5F18"/>
    <w:rsid w:val="009C6101"/>
    <w:rsid w:val="009C6158"/>
    <w:rsid w:val="009C64D5"/>
    <w:rsid w:val="009C6575"/>
    <w:rsid w:val="009C65FC"/>
    <w:rsid w:val="009C6900"/>
    <w:rsid w:val="009C6AF5"/>
    <w:rsid w:val="009C70EA"/>
    <w:rsid w:val="009C72F7"/>
    <w:rsid w:val="009C7544"/>
    <w:rsid w:val="009C7597"/>
    <w:rsid w:val="009C774B"/>
    <w:rsid w:val="009C77C5"/>
    <w:rsid w:val="009C77D2"/>
    <w:rsid w:val="009C7855"/>
    <w:rsid w:val="009C78AC"/>
    <w:rsid w:val="009C78D7"/>
    <w:rsid w:val="009C79A3"/>
    <w:rsid w:val="009C7C2A"/>
    <w:rsid w:val="009C7C32"/>
    <w:rsid w:val="009D04D0"/>
    <w:rsid w:val="009D0AC4"/>
    <w:rsid w:val="009D0DFE"/>
    <w:rsid w:val="009D0F88"/>
    <w:rsid w:val="009D1269"/>
    <w:rsid w:val="009D1960"/>
    <w:rsid w:val="009D1C42"/>
    <w:rsid w:val="009D1F31"/>
    <w:rsid w:val="009D2387"/>
    <w:rsid w:val="009D260A"/>
    <w:rsid w:val="009D29C0"/>
    <w:rsid w:val="009D2A25"/>
    <w:rsid w:val="009D2B6B"/>
    <w:rsid w:val="009D2B74"/>
    <w:rsid w:val="009D2D03"/>
    <w:rsid w:val="009D2EB0"/>
    <w:rsid w:val="009D2F41"/>
    <w:rsid w:val="009D3200"/>
    <w:rsid w:val="009D32AD"/>
    <w:rsid w:val="009D335A"/>
    <w:rsid w:val="009D3360"/>
    <w:rsid w:val="009D338E"/>
    <w:rsid w:val="009D33A0"/>
    <w:rsid w:val="009D3456"/>
    <w:rsid w:val="009D34A8"/>
    <w:rsid w:val="009D352C"/>
    <w:rsid w:val="009D3854"/>
    <w:rsid w:val="009D3A00"/>
    <w:rsid w:val="009D3A03"/>
    <w:rsid w:val="009D3D8B"/>
    <w:rsid w:val="009D3DF2"/>
    <w:rsid w:val="009D3FFE"/>
    <w:rsid w:val="009D40CA"/>
    <w:rsid w:val="009D45D5"/>
    <w:rsid w:val="009D4691"/>
    <w:rsid w:val="009D485F"/>
    <w:rsid w:val="009D4908"/>
    <w:rsid w:val="009D4998"/>
    <w:rsid w:val="009D4E89"/>
    <w:rsid w:val="009D52CC"/>
    <w:rsid w:val="009D53C0"/>
    <w:rsid w:val="009D53C6"/>
    <w:rsid w:val="009D54EF"/>
    <w:rsid w:val="009D583E"/>
    <w:rsid w:val="009D5974"/>
    <w:rsid w:val="009D5A2B"/>
    <w:rsid w:val="009D5BB7"/>
    <w:rsid w:val="009D5F8D"/>
    <w:rsid w:val="009D617F"/>
    <w:rsid w:val="009D6274"/>
    <w:rsid w:val="009D6467"/>
    <w:rsid w:val="009D6662"/>
    <w:rsid w:val="009D6A4D"/>
    <w:rsid w:val="009D6A7C"/>
    <w:rsid w:val="009D6B1C"/>
    <w:rsid w:val="009D6EB5"/>
    <w:rsid w:val="009D73B9"/>
    <w:rsid w:val="009D7A81"/>
    <w:rsid w:val="009D7B7B"/>
    <w:rsid w:val="009D7CCF"/>
    <w:rsid w:val="009D7D04"/>
    <w:rsid w:val="009D7F5A"/>
    <w:rsid w:val="009E0089"/>
    <w:rsid w:val="009E00C2"/>
    <w:rsid w:val="009E0108"/>
    <w:rsid w:val="009E0187"/>
    <w:rsid w:val="009E019C"/>
    <w:rsid w:val="009E0582"/>
    <w:rsid w:val="009E09E9"/>
    <w:rsid w:val="009E0A1B"/>
    <w:rsid w:val="009E0C8A"/>
    <w:rsid w:val="009E0C9C"/>
    <w:rsid w:val="009E0FB6"/>
    <w:rsid w:val="009E11AA"/>
    <w:rsid w:val="009E15F0"/>
    <w:rsid w:val="009E1756"/>
    <w:rsid w:val="009E1C9B"/>
    <w:rsid w:val="009E1D72"/>
    <w:rsid w:val="009E1D74"/>
    <w:rsid w:val="009E1E0D"/>
    <w:rsid w:val="009E2087"/>
    <w:rsid w:val="009E2363"/>
    <w:rsid w:val="009E25F0"/>
    <w:rsid w:val="009E267A"/>
    <w:rsid w:val="009E28D0"/>
    <w:rsid w:val="009E2F17"/>
    <w:rsid w:val="009E2F7B"/>
    <w:rsid w:val="009E305B"/>
    <w:rsid w:val="009E313A"/>
    <w:rsid w:val="009E337F"/>
    <w:rsid w:val="009E33B4"/>
    <w:rsid w:val="009E3629"/>
    <w:rsid w:val="009E37BC"/>
    <w:rsid w:val="009E38EC"/>
    <w:rsid w:val="009E3BDC"/>
    <w:rsid w:val="009E3C13"/>
    <w:rsid w:val="009E3C4E"/>
    <w:rsid w:val="009E3CCA"/>
    <w:rsid w:val="009E412F"/>
    <w:rsid w:val="009E437F"/>
    <w:rsid w:val="009E4995"/>
    <w:rsid w:val="009E4B3A"/>
    <w:rsid w:val="009E4BDC"/>
    <w:rsid w:val="009E5423"/>
    <w:rsid w:val="009E55BB"/>
    <w:rsid w:val="009E597F"/>
    <w:rsid w:val="009E59D2"/>
    <w:rsid w:val="009E5A30"/>
    <w:rsid w:val="009E5B7B"/>
    <w:rsid w:val="009E5ED0"/>
    <w:rsid w:val="009E5FBE"/>
    <w:rsid w:val="009E5FC4"/>
    <w:rsid w:val="009E5FF8"/>
    <w:rsid w:val="009E6118"/>
    <w:rsid w:val="009E6252"/>
    <w:rsid w:val="009E6463"/>
    <w:rsid w:val="009E6748"/>
    <w:rsid w:val="009E6781"/>
    <w:rsid w:val="009E6AEC"/>
    <w:rsid w:val="009E6E8A"/>
    <w:rsid w:val="009E6ED6"/>
    <w:rsid w:val="009E71A4"/>
    <w:rsid w:val="009E72E5"/>
    <w:rsid w:val="009E7357"/>
    <w:rsid w:val="009E761C"/>
    <w:rsid w:val="009E7848"/>
    <w:rsid w:val="009E7895"/>
    <w:rsid w:val="009E790F"/>
    <w:rsid w:val="009E7947"/>
    <w:rsid w:val="009E7FC2"/>
    <w:rsid w:val="009F0077"/>
    <w:rsid w:val="009F0155"/>
    <w:rsid w:val="009F04B9"/>
    <w:rsid w:val="009F05F2"/>
    <w:rsid w:val="009F07DB"/>
    <w:rsid w:val="009F099D"/>
    <w:rsid w:val="009F0ACC"/>
    <w:rsid w:val="009F0C12"/>
    <w:rsid w:val="009F0EE2"/>
    <w:rsid w:val="009F174C"/>
    <w:rsid w:val="009F1A93"/>
    <w:rsid w:val="009F1ABA"/>
    <w:rsid w:val="009F21F3"/>
    <w:rsid w:val="009F2AE6"/>
    <w:rsid w:val="009F2B57"/>
    <w:rsid w:val="009F2D21"/>
    <w:rsid w:val="009F307C"/>
    <w:rsid w:val="009F32B8"/>
    <w:rsid w:val="009F35C6"/>
    <w:rsid w:val="009F366D"/>
    <w:rsid w:val="009F3924"/>
    <w:rsid w:val="009F3A03"/>
    <w:rsid w:val="009F3AB8"/>
    <w:rsid w:val="009F3ABD"/>
    <w:rsid w:val="009F42D9"/>
    <w:rsid w:val="009F4399"/>
    <w:rsid w:val="009F4BAB"/>
    <w:rsid w:val="009F4C82"/>
    <w:rsid w:val="009F4C86"/>
    <w:rsid w:val="009F4CED"/>
    <w:rsid w:val="009F4D27"/>
    <w:rsid w:val="009F4DCC"/>
    <w:rsid w:val="009F4E4E"/>
    <w:rsid w:val="009F4FB4"/>
    <w:rsid w:val="009F542C"/>
    <w:rsid w:val="009F571B"/>
    <w:rsid w:val="009F57B4"/>
    <w:rsid w:val="009F5A14"/>
    <w:rsid w:val="009F5A2F"/>
    <w:rsid w:val="009F62E6"/>
    <w:rsid w:val="009F636D"/>
    <w:rsid w:val="009F6429"/>
    <w:rsid w:val="009F6552"/>
    <w:rsid w:val="009F65F4"/>
    <w:rsid w:val="009F65F8"/>
    <w:rsid w:val="009F692F"/>
    <w:rsid w:val="009F6942"/>
    <w:rsid w:val="009F6B2D"/>
    <w:rsid w:val="009F7388"/>
    <w:rsid w:val="009F7396"/>
    <w:rsid w:val="009F73EE"/>
    <w:rsid w:val="009F74E3"/>
    <w:rsid w:val="009F7510"/>
    <w:rsid w:val="009F755B"/>
    <w:rsid w:val="009F7619"/>
    <w:rsid w:val="009F764D"/>
    <w:rsid w:val="009F7792"/>
    <w:rsid w:val="009F7C00"/>
    <w:rsid w:val="009F7D28"/>
    <w:rsid w:val="009F7D31"/>
    <w:rsid w:val="009F7E86"/>
    <w:rsid w:val="00A00182"/>
    <w:rsid w:val="00A0020B"/>
    <w:rsid w:val="00A00707"/>
    <w:rsid w:val="00A00809"/>
    <w:rsid w:val="00A009A8"/>
    <w:rsid w:val="00A00A7E"/>
    <w:rsid w:val="00A00B30"/>
    <w:rsid w:val="00A00B55"/>
    <w:rsid w:val="00A00B6A"/>
    <w:rsid w:val="00A00BD7"/>
    <w:rsid w:val="00A01294"/>
    <w:rsid w:val="00A014BA"/>
    <w:rsid w:val="00A017FD"/>
    <w:rsid w:val="00A019E1"/>
    <w:rsid w:val="00A01A07"/>
    <w:rsid w:val="00A01DA7"/>
    <w:rsid w:val="00A01E86"/>
    <w:rsid w:val="00A01F22"/>
    <w:rsid w:val="00A02077"/>
    <w:rsid w:val="00A020E9"/>
    <w:rsid w:val="00A022E0"/>
    <w:rsid w:val="00A0244C"/>
    <w:rsid w:val="00A0274B"/>
    <w:rsid w:val="00A02839"/>
    <w:rsid w:val="00A029A9"/>
    <w:rsid w:val="00A029DE"/>
    <w:rsid w:val="00A029EB"/>
    <w:rsid w:val="00A02F53"/>
    <w:rsid w:val="00A0340E"/>
    <w:rsid w:val="00A03444"/>
    <w:rsid w:val="00A03CBD"/>
    <w:rsid w:val="00A03F51"/>
    <w:rsid w:val="00A04023"/>
    <w:rsid w:val="00A0439F"/>
    <w:rsid w:val="00A0447D"/>
    <w:rsid w:val="00A047AF"/>
    <w:rsid w:val="00A04C3F"/>
    <w:rsid w:val="00A05563"/>
    <w:rsid w:val="00A056B5"/>
    <w:rsid w:val="00A0578A"/>
    <w:rsid w:val="00A05A43"/>
    <w:rsid w:val="00A05CC9"/>
    <w:rsid w:val="00A05D43"/>
    <w:rsid w:val="00A05DB7"/>
    <w:rsid w:val="00A061DF"/>
    <w:rsid w:val="00A0621F"/>
    <w:rsid w:val="00A062E0"/>
    <w:rsid w:val="00A06795"/>
    <w:rsid w:val="00A069BC"/>
    <w:rsid w:val="00A069DB"/>
    <w:rsid w:val="00A06C7E"/>
    <w:rsid w:val="00A06E1E"/>
    <w:rsid w:val="00A06ED9"/>
    <w:rsid w:val="00A074E4"/>
    <w:rsid w:val="00A07909"/>
    <w:rsid w:val="00A07A87"/>
    <w:rsid w:val="00A07C13"/>
    <w:rsid w:val="00A07D7C"/>
    <w:rsid w:val="00A07E29"/>
    <w:rsid w:val="00A10179"/>
    <w:rsid w:val="00A10332"/>
    <w:rsid w:val="00A104D4"/>
    <w:rsid w:val="00A10763"/>
    <w:rsid w:val="00A108B2"/>
    <w:rsid w:val="00A10AAE"/>
    <w:rsid w:val="00A10B68"/>
    <w:rsid w:val="00A10FB0"/>
    <w:rsid w:val="00A10FEA"/>
    <w:rsid w:val="00A1114C"/>
    <w:rsid w:val="00A11309"/>
    <w:rsid w:val="00A11413"/>
    <w:rsid w:val="00A114B4"/>
    <w:rsid w:val="00A117C5"/>
    <w:rsid w:val="00A11BC7"/>
    <w:rsid w:val="00A11D58"/>
    <w:rsid w:val="00A11D78"/>
    <w:rsid w:val="00A125EA"/>
    <w:rsid w:val="00A12682"/>
    <w:rsid w:val="00A12AF5"/>
    <w:rsid w:val="00A12BF2"/>
    <w:rsid w:val="00A12D69"/>
    <w:rsid w:val="00A12DB0"/>
    <w:rsid w:val="00A12FD4"/>
    <w:rsid w:val="00A130F0"/>
    <w:rsid w:val="00A131DF"/>
    <w:rsid w:val="00A132FE"/>
    <w:rsid w:val="00A133D0"/>
    <w:rsid w:val="00A139CB"/>
    <w:rsid w:val="00A13B7A"/>
    <w:rsid w:val="00A13F4E"/>
    <w:rsid w:val="00A141D1"/>
    <w:rsid w:val="00A142B6"/>
    <w:rsid w:val="00A14506"/>
    <w:rsid w:val="00A14541"/>
    <w:rsid w:val="00A14607"/>
    <w:rsid w:val="00A1464A"/>
    <w:rsid w:val="00A14C0F"/>
    <w:rsid w:val="00A14CB9"/>
    <w:rsid w:val="00A14D4E"/>
    <w:rsid w:val="00A151AC"/>
    <w:rsid w:val="00A152B5"/>
    <w:rsid w:val="00A153AF"/>
    <w:rsid w:val="00A154D7"/>
    <w:rsid w:val="00A15706"/>
    <w:rsid w:val="00A160BC"/>
    <w:rsid w:val="00A16318"/>
    <w:rsid w:val="00A164FE"/>
    <w:rsid w:val="00A165CD"/>
    <w:rsid w:val="00A1664F"/>
    <w:rsid w:val="00A166E6"/>
    <w:rsid w:val="00A16E6B"/>
    <w:rsid w:val="00A16EE5"/>
    <w:rsid w:val="00A16F16"/>
    <w:rsid w:val="00A17635"/>
    <w:rsid w:val="00A17640"/>
    <w:rsid w:val="00A177DF"/>
    <w:rsid w:val="00A1782F"/>
    <w:rsid w:val="00A17846"/>
    <w:rsid w:val="00A1787E"/>
    <w:rsid w:val="00A178C1"/>
    <w:rsid w:val="00A1796F"/>
    <w:rsid w:val="00A179C8"/>
    <w:rsid w:val="00A17ABB"/>
    <w:rsid w:val="00A17E42"/>
    <w:rsid w:val="00A17F20"/>
    <w:rsid w:val="00A2014D"/>
    <w:rsid w:val="00A204F0"/>
    <w:rsid w:val="00A20C73"/>
    <w:rsid w:val="00A20E30"/>
    <w:rsid w:val="00A20EEF"/>
    <w:rsid w:val="00A2100F"/>
    <w:rsid w:val="00A2105A"/>
    <w:rsid w:val="00A21183"/>
    <w:rsid w:val="00A2131E"/>
    <w:rsid w:val="00A2182D"/>
    <w:rsid w:val="00A21CE2"/>
    <w:rsid w:val="00A22470"/>
    <w:rsid w:val="00A226AF"/>
    <w:rsid w:val="00A227F6"/>
    <w:rsid w:val="00A228BA"/>
    <w:rsid w:val="00A228E1"/>
    <w:rsid w:val="00A22949"/>
    <w:rsid w:val="00A2309C"/>
    <w:rsid w:val="00A23551"/>
    <w:rsid w:val="00A23661"/>
    <w:rsid w:val="00A23873"/>
    <w:rsid w:val="00A23B22"/>
    <w:rsid w:val="00A23DFA"/>
    <w:rsid w:val="00A23F7B"/>
    <w:rsid w:val="00A240D4"/>
    <w:rsid w:val="00A2461C"/>
    <w:rsid w:val="00A24ACB"/>
    <w:rsid w:val="00A24C73"/>
    <w:rsid w:val="00A2543C"/>
    <w:rsid w:val="00A2598A"/>
    <w:rsid w:val="00A25EC3"/>
    <w:rsid w:val="00A26132"/>
    <w:rsid w:val="00A26170"/>
    <w:rsid w:val="00A26338"/>
    <w:rsid w:val="00A26889"/>
    <w:rsid w:val="00A26C76"/>
    <w:rsid w:val="00A2705E"/>
    <w:rsid w:val="00A27119"/>
    <w:rsid w:val="00A271FD"/>
    <w:rsid w:val="00A277E3"/>
    <w:rsid w:val="00A27B68"/>
    <w:rsid w:val="00A27BE0"/>
    <w:rsid w:val="00A27D51"/>
    <w:rsid w:val="00A27D64"/>
    <w:rsid w:val="00A27D77"/>
    <w:rsid w:val="00A27E89"/>
    <w:rsid w:val="00A304F9"/>
    <w:rsid w:val="00A30535"/>
    <w:rsid w:val="00A305DC"/>
    <w:rsid w:val="00A30A71"/>
    <w:rsid w:val="00A30C33"/>
    <w:rsid w:val="00A315C1"/>
    <w:rsid w:val="00A316DF"/>
    <w:rsid w:val="00A31717"/>
    <w:rsid w:val="00A31828"/>
    <w:rsid w:val="00A31AB3"/>
    <w:rsid w:val="00A31BD7"/>
    <w:rsid w:val="00A3212C"/>
    <w:rsid w:val="00A321BD"/>
    <w:rsid w:val="00A3239C"/>
    <w:rsid w:val="00A3247E"/>
    <w:rsid w:val="00A32713"/>
    <w:rsid w:val="00A32828"/>
    <w:rsid w:val="00A32980"/>
    <w:rsid w:val="00A329DC"/>
    <w:rsid w:val="00A32B75"/>
    <w:rsid w:val="00A32E56"/>
    <w:rsid w:val="00A332F8"/>
    <w:rsid w:val="00A3342F"/>
    <w:rsid w:val="00A3350B"/>
    <w:rsid w:val="00A33821"/>
    <w:rsid w:val="00A33A6C"/>
    <w:rsid w:val="00A33A77"/>
    <w:rsid w:val="00A34658"/>
    <w:rsid w:val="00A3468F"/>
    <w:rsid w:val="00A3478F"/>
    <w:rsid w:val="00A347BD"/>
    <w:rsid w:val="00A349BF"/>
    <w:rsid w:val="00A34B1B"/>
    <w:rsid w:val="00A34FAD"/>
    <w:rsid w:val="00A35030"/>
    <w:rsid w:val="00A3534F"/>
    <w:rsid w:val="00A355AE"/>
    <w:rsid w:val="00A35914"/>
    <w:rsid w:val="00A35BB9"/>
    <w:rsid w:val="00A35BD1"/>
    <w:rsid w:val="00A35C8D"/>
    <w:rsid w:val="00A360E8"/>
    <w:rsid w:val="00A36441"/>
    <w:rsid w:val="00A3665B"/>
    <w:rsid w:val="00A366CA"/>
    <w:rsid w:val="00A366DC"/>
    <w:rsid w:val="00A36BBA"/>
    <w:rsid w:val="00A36C1D"/>
    <w:rsid w:val="00A37192"/>
    <w:rsid w:val="00A373F4"/>
    <w:rsid w:val="00A37866"/>
    <w:rsid w:val="00A40414"/>
    <w:rsid w:val="00A40668"/>
    <w:rsid w:val="00A4069A"/>
    <w:rsid w:val="00A4086E"/>
    <w:rsid w:val="00A408BA"/>
    <w:rsid w:val="00A40938"/>
    <w:rsid w:val="00A40E8D"/>
    <w:rsid w:val="00A4103A"/>
    <w:rsid w:val="00A410B5"/>
    <w:rsid w:val="00A41301"/>
    <w:rsid w:val="00A4179A"/>
    <w:rsid w:val="00A4197B"/>
    <w:rsid w:val="00A41D72"/>
    <w:rsid w:val="00A41E52"/>
    <w:rsid w:val="00A4220F"/>
    <w:rsid w:val="00A4243A"/>
    <w:rsid w:val="00A426B0"/>
    <w:rsid w:val="00A428B0"/>
    <w:rsid w:val="00A42E6C"/>
    <w:rsid w:val="00A42EBA"/>
    <w:rsid w:val="00A42ECC"/>
    <w:rsid w:val="00A42F0B"/>
    <w:rsid w:val="00A43010"/>
    <w:rsid w:val="00A43044"/>
    <w:rsid w:val="00A4338D"/>
    <w:rsid w:val="00A43453"/>
    <w:rsid w:val="00A43568"/>
    <w:rsid w:val="00A43598"/>
    <w:rsid w:val="00A43795"/>
    <w:rsid w:val="00A437EC"/>
    <w:rsid w:val="00A43A41"/>
    <w:rsid w:val="00A43CD4"/>
    <w:rsid w:val="00A43F0F"/>
    <w:rsid w:val="00A43FBC"/>
    <w:rsid w:val="00A4406A"/>
    <w:rsid w:val="00A44147"/>
    <w:rsid w:val="00A44416"/>
    <w:rsid w:val="00A448A2"/>
    <w:rsid w:val="00A44B4A"/>
    <w:rsid w:val="00A45032"/>
    <w:rsid w:val="00A4515F"/>
    <w:rsid w:val="00A455BD"/>
    <w:rsid w:val="00A45716"/>
    <w:rsid w:val="00A45ADA"/>
    <w:rsid w:val="00A45CC9"/>
    <w:rsid w:val="00A45E36"/>
    <w:rsid w:val="00A45E48"/>
    <w:rsid w:val="00A45F26"/>
    <w:rsid w:val="00A4666A"/>
    <w:rsid w:val="00A46865"/>
    <w:rsid w:val="00A46CB2"/>
    <w:rsid w:val="00A46DAC"/>
    <w:rsid w:val="00A46E63"/>
    <w:rsid w:val="00A46FBB"/>
    <w:rsid w:val="00A47866"/>
    <w:rsid w:val="00A4788D"/>
    <w:rsid w:val="00A47FC4"/>
    <w:rsid w:val="00A50047"/>
    <w:rsid w:val="00A500DD"/>
    <w:rsid w:val="00A501AE"/>
    <w:rsid w:val="00A501F8"/>
    <w:rsid w:val="00A50414"/>
    <w:rsid w:val="00A5053D"/>
    <w:rsid w:val="00A507A7"/>
    <w:rsid w:val="00A507F2"/>
    <w:rsid w:val="00A50C3E"/>
    <w:rsid w:val="00A50C84"/>
    <w:rsid w:val="00A51016"/>
    <w:rsid w:val="00A510AE"/>
    <w:rsid w:val="00A51198"/>
    <w:rsid w:val="00A515A3"/>
    <w:rsid w:val="00A5181D"/>
    <w:rsid w:val="00A518F9"/>
    <w:rsid w:val="00A51B4B"/>
    <w:rsid w:val="00A51CBB"/>
    <w:rsid w:val="00A51F29"/>
    <w:rsid w:val="00A51F9F"/>
    <w:rsid w:val="00A52042"/>
    <w:rsid w:val="00A520E2"/>
    <w:rsid w:val="00A52202"/>
    <w:rsid w:val="00A52CBC"/>
    <w:rsid w:val="00A532A7"/>
    <w:rsid w:val="00A533A1"/>
    <w:rsid w:val="00A5393C"/>
    <w:rsid w:val="00A53C53"/>
    <w:rsid w:val="00A53DB0"/>
    <w:rsid w:val="00A5430A"/>
    <w:rsid w:val="00A54404"/>
    <w:rsid w:val="00A54459"/>
    <w:rsid w:val="00A5464C"/>
    <w:rsid w:val="00A546AE"/>
    <w:rsid w:val="00A54AE3"/>
    <w:rsid w:val="00A552C8"/>
    <w:rsid w:val="00A555B5"/>
    <w:rsid w:val="00A559B4"/>
    <w:rsid w:val="00A559F8"/>
    <w:rsid w:val="00A55A9B"/>
    <w:rsid w:val="00A55CCA"/>
    <w:rsid w:val="00A55CF0"/>
    <w:rsid w:val="00A562CE"/>
    <w:rsid w:val="00A563C1"/>
    <w:rsid w:val="00A5646B"/>
    <w:rsid w:val="00A565EE"/>
    <w:rsid w:val="00A566D4"/>
    <w:rsid w:val="00A56795"/>
    <w:rsid w:val="00A567F5"/>
    <w:rsid w:val="00A56A2A"/>
    <w:rsid w:val="00A56CC8"/>
    <w:rsid w:val="00A57213"/>
    <w:rsid w:val="00A5736A"/>
    <w:rsid w:val="00A5751C"/>
    <w:rsid w:val="00A57540"/>
    <w:rsid w:val="00A57965"/>
    <w:rsid w:val="00A57C77"/>
    <w:rsid w:val="00A57C7B"/>
    <w:rsid w:val="00A57E3F"/>
    <w:rsid w:val="00A57EC2"/>
    <w:rsid w:val="00A57F59"/>
    <w:rsid w:val="00A603F6"/>
    <w:rsid w:val="00A604E2"/>
    <w:rsid w:val="00A6070A"/>
    <w:rsid w:val="00A60755"/>
    <w:rsid w:val="00A607D9"/>
    <w:rsid w:val="00A60884"/>
    <w:rsid w:val="00A608A2"/>
    <w:rsid w:val="00A60EED"/>
    <w:rsid w:val="00A610E7"/>
    <w:rsid w:val="00A61262"/>
    <w:rsid w:val="00A61487"/>
    <w:rsid w:val="00A61508"/>
    <w:rsid w:val="00A61712"/>
    <w:rsid w:val="00A61F0F"/>
    <w:rsid w:val="00A620B8"/>
    <w:rsid w:val="00A62166"/>
    <w:rsid w:val="00A621D4"/>
    <w:rsid w:val="00A62268"/>
    <w:rsid w:val="00A62383"/>
    <w:rsid w:val="00A623B7"/>
    <w:rsid w:val="00A623F4"/>
    <w:rsid w:val="00A624F9"/>
    <w:rsid w:val="00A62975"/>
    <w:rsid w:val="00A62A7C"/>
    <w:rsid w:val="00A62BD2"/>
    <w:rsid w:val="00A62D96"/>
    <w:rsid w:val="00A62E59"/>
    <w:rsid w:val="00A62EF8"/>
    <w:rsid w:val="00A630E4"/>
    <w:rsid w:val="00A63249"/>
    <w:rsid w:val="00A6324D"/>
    <w:rsid w:val="00A637E8"/>
    <w:rsid w:val="00A63955"/>
    <w:rsid w:val="00A63978"/>
    <w:rsid w:val="00A63A8B"/>
    <w:rsid w:val="00A63E3A"/>
    <w:rsid w:val="00A63E8F"/>
    <w:rsid w:val="00A63FD2"/>
    <w:rsid w:val="00A64152"/>
    <w:rsid w:val="00A647FC"/>
    <w:rsid w:val="00A64A04"/>
    <w:rsid w:val="00A64C9A"/>
    <w:rsid w:val="00A64CF3"/>
    <w:rsid w:val="00A64D10"/>
    <w:rsid w:val="00A64D4C"/>
    <w:rsid w:val="00A64F49"/>
    <w:rsid w:val="00A6534A"/>
    <w:rsid w:val="00A65AA8"/>
    <w:rsid w:val="00A65D7C"/>
    <w:rsid w:val="00A6607F"/>
    <w:rsid w:val="00A66960"/>
    <w:rsid w:val="00A66CE2"/>
    <w:rsid w:val="00A66D70"/>
    <w:rsid w:val="00A66E60"/>
    <w:rsid w:val="00A66F5A"/>
    <w:rsid w:val="00A67234"/>
    <w:rsid w:val="00A674E4"/>
    <w:rsid w:val="00A676E0"/>
    <w:rsid w:val="00A6782C"/>
    <w:rsid w:val="00A701D5"/>
    <w:rsid w:val="00A70437"/>
    <w:rsid w:val="00A7043A"/>
    <w:rsid w:val="00A704D0"/>
    <w:rsid w:val="00A7051D"/>
    <w:rsid w:val="00A706EB"/>
    <w:rsid w:val="00A70B73"/>
    <w:rsid w:val="00A70FDA"/>
    <w:rsid w:val="00A71016"/>
    <w:rsid w:val="00A7157C"/>
    <w:rsid w:val="00A718FC"/>
    <w:rsid w:val="00A71ADF"/>
    <w:rsid w:val="00A71BA0"/>
    <w:rsid w:val="00A71D8E"/>
    <w:rsid w:val="00A71F9D"/>
    <w:rsid w:val="00A72145"/>
    <w:rsid w:val="00A7215C"/>
    <w:rsid w:val="00A72297"/>
    <w:rsid w:val="00A7231E"/>
    <w:rsid w:val="00A723AE"/>
    <w:rsid w:val="00A723C9"/>
    <w:rsid w:val="00A723D6"/>
    <w:rsid w:val="00A72859"/>
    <w:rsid w:val="00A72ABA"/>
    <w:rsid w:val="00A72B52"/>
    <w:rsid w:val="00A72CB0"/>
    <w:rsid w:val="00A72ED5"/>
    <w:rsid w:val="00A730B3"/>
    <w:rsid w:val="00A7312C"/>
    <w:rsid w:val="00A73595"/>
    <w:rsid w:val="00A73984"/>
    <w:rsid w:val="00A73AF2"/>
    <w:rsid w:val="00A73C01"/>
    <w:rsid w:val="00A73D6C"/>
    <w:rsid w:val="00A73D6D"/>
    <w:rsid w:val="00A74385"/>
    <w:rsid w:val="00A744F0"/>
    <w:rsid w:val="00A745A4"/>
    <w:rsid w:val="00A7469E"/>
    <w:rsid w:val="00A746D7"/>
    <w:rsid w:val="00A74FA4"/>
    <w:rsid w:val="00A754F9"/>
    <w:rsid w:val="00A7557B"/>
    <w:rsid w:val="00A756BD"/>
    <w:rsid w:val="00A75C08"/>
    <w:rsid w:val="00A75D42"/>
    <w:rsid w:val="00A75DDA"/>
    <w:rsid w:val="00A768CF"/>
    <w:rsid w:val="00A76A53"/>
    <w:rsid w:val="00A76AD8"/>
    <w:rsid w:val="00A76CCF"/>
    <w:rsid w:val="00A76D8E"/>
    <w:rsid w:val="00A77705"/>
    <w:rsid w:val="00A77738"/>
    <w:rsid w:val="00A778AA"/>
    <w:rsid w:val="00A77AAE"/>
    <w:rsid w:val="00A77CA3"/>
    <w:rsid w:val="00A77DBC"/>
    <w:rsid w:val="00A77FCA"/>
    <w:rsid w:val="00A8001C"/>
    <w:rsid w:val="00A80178"/>
    <w:rsid w:val="00A802D8"/>
    <w:rsid w:val="00A808C2"/>
    <w:rsid w:val="00A80992"/>
    <w:rsid w:val="00A80D18"/>
    <w:rsid w:val="00A8113C"/>
    <w:rsid w:val="00A81608"/>
    <w:rsid w:val="00A8171D"/>
    <w:rsid w:val="00A8178F"/>
    <w:rsid w:val="00A81800"/>
    <w:rsid w:val="00A81987"/>
    <w:rsid w:val="00A81FC7"/>
    <w:rsid w:val="00A81FCC"/>
    <w:rsid w:val="00A823C4"/>
    <w:rsid w:val="00A82499"/>
    <w:rsid w:val="00A82783"/>
    <w:rsid w:val="00A8282B"/>
    <w:rsid w:val="00A82A47"/>
    <w:rsid w:val="00A82AFD"/>
    <w:rsid w:val="00A82C5F"/>
    <w:rsid w:val="00A831AA"/>
    <w:rsid w:val="00A83450"/>
    <w:rsid w:val="00A838CF"/>
    <w:rsid w:val="00A8391D"/>
    <w:rsid w:val="00A83B85"/>
    <w:rsid w:val="00A83F64"/>
    <w:rsid w:val="00A83FAA"/>
    <w:rsid w:val="00A83FC4"/>
    <w:rsid w:val="00A84321"/>
    <w:rsid w:val="00A84501"/>
    <w:rsid w:val="00A8457D"/>
    <w:rsid w:val="00A84679"/>
    <w:rsid w:val="00A846A3"/>
    <w:rsid w:val="00A84874"/>
    <w:rsid w:val="00A84B45"/>
    <w:rsid w:val="00A84E1B"/>
    <w:rsid w:val="00A84E87"/>
    <w:rsid w:val="00A84FC7"/>
    <w:rsid w:val="00A850DA"/>
    <w:rsid w:val="00A85212"/>
    <w:rsid w:val="00A8525C"/>
    <w:rsid w:val="00A85400"/>
    <w:rsid w:val="00A854AE"/>
    <w:rsid w:val="00A85765"/>
    <w:rsid w:val="00A85A9B"/>
    <w:rsid w:val="00A85BDC"/>
    <w:rsid w:val="00A85C37"/>
    <w:rsid w:val="00A8613B"/>
    <w:rsid w:val="00A8628A"/>
    <w:rsid w:val="00A86362"/>
    <w:rsid w:val="00A863FA"/>
    <w:rsid w:val="00A86AA0"/>
    <w:rsid w:val="00A87038"/>
    <w:rsid w:val="00A87099"/>
    <w:rsid w:val="00A87231"/>
    <w:rsid w:val="00A87268"/>
    <w:rsid w:val="00A873FF"/>
    <w:rsid w:val="00A8779D"/>
    <w:rsid w:val="00A87986"/>
    <w:rsid w:val="00A87AF6"/>
    <w:rsid w:val="00A87EFA"/>
    <w:rsid w:val="00A90045"/>
    <w:rsid w:val="00A900A2"/>
    <w:rsid w:val="00A90110"/>
    <w:rsid w:val="00A903E2"/>
    <w:rsid w:val="00A90583"/>
    <w:rsid w:val="00A907A5"/>
    <w:rsid w:val="00A90BD4"/>
    <w:rsid w:val="00A91190"/>
    <w:rsid w:val="00A911CA"/>
    <w:rsid w:val="00A9128D"/>
    <w:rsid w:val="00A912D0"/>
    <w:rsid w:val="00A91382"/>
    <w:rsid w:val="00A913A3"/>
    <w:rsid w:val="00A913D8"/>
    <w:rsid w:val="00A913E0"/>
    <w:rsid w:val="00A9159F"/>
    <w:rsid w:val="00A9173A"/>
    <w:rsid w:val="00A918F3"/>
    <w:rsid w:val="00A91D13"/>
    <w:rsid w:val="00A91E4B"/>
    <w:rsid w:val="00A921BD"/>
    <w:rsid w:val="00A921FD"/>
    <w:rsid w:val="00A9244D"/>
    <w:rsid w:val="00A92633"/>
    <w:rsid w:val="00A9298C"/>
    <w:rsid w:val="00A92D38"/>
    <w:rsid w:val="00A93188"/>
    <w:rsid w:val="00A931C4"/>
    <w:rsid w:val="00A93371"/>
    <w:rsid w:val="00A934AE"/>
    <w:rsid w:val="00A93611"/>
    <w:rsid w:val="00A93846"/>
    <w:rsid w:val="00A938A7"/>
    <w:rsid w:val="00A938D0"/>
    <w:rsid w:val="00A93ADB"/>
    <w:rsid w:val="00A93B9E"/>
    <w:rsid w:val="00A93BA4"/>
    <w:rsid w:val="00A93CE8"/>
    <w:rsid w:val="00A93DE9"/>
    <w:rsid w:val="00A93DF9"/>
    <w:rsid w:val="00A93ED5"/>
    <w:rsid w:val="00A941DD"/>
    <w:rsid w:val="00A94353"/>
    <w:rsid w:val="00A94369"/>
    <w:rsid w:val="00A94DEF"/>
    <w:rsid w:val="00A951A8"/>
    <w:rsid w:val="00A9522F"/>
    <w:rsid w:val="00A9523D"/>
    <w:rsid w:val="00A95634"/>
    <w:rsid w:val="00A9564F"/>
    <w:rsid w:val="00A95769"/>
    <w:rsid w:val="00A958F7"/>
    <w:rsid w:val="00A95AAA"/>
    <w:rsid w:val="00A95C67"/>
    <w:rsid w:val="00A95C94"/>
    <w:rsid w:val="00A95D6F"/>
    <w:rsid w:val="00A95FB0"/>
    <w:rsid w:val="00A962A1"/>
    <w:rsid w:val="00A963F3"/>
    <w:rsid w:val="00A96775"/>
    <w:rsid w:val="00A9694C"/>
    <w:rsid w:val="00A969C2"/>
    <w:rsid w:val="00A96A30"/>
    <w:rsid w:val="00A96B27"/>
    <w:rsid w:val="00A96B61"/>
    <w:rsid w:val="00A96C5B"/>
    <w:rsid w:val="00A96CA3"/>
    <w:rsid w:val="00A96CE2"/>
    <w:rsid w:val="00A9737F"/>
    <w:rsid w:val="00A97410"/>
    <w:rsid w:val="00A978FF"/>
    <w:rsid w:val="00A97911"/>
    <w:rsid w:val="00A9792A"/>
    <w:rsid w:val="00A979BC"/>
    <w:rsid w:val="00A979FC"/>
    <w:rsid w:val="00A97A5C"/>
    <w:rsid w:val="00A97F38"/>
    <w:rsid w:val="00A97F64"/>
    <w:rsid w:val="00AA0123"/>
    <w:rsid w:val="00AA0257"/>
    <w:rsid w:val="00AA0341"/>
    <w:rsid w:val="00AA058B"/>
    <w:rsid w:val="00AA0615"/>
    <w:rsid w:val="00AA062F"/>
    <w:rsid w:val="00AA06F6"/>
    <w:rsid w:val="00AA0992"/>
    <w:rsid w:val="00AA09A2"/>
    <w:rsid w:val="00AA09F3"/>
    <w:rsid w:val="00AA0A7B"/>
    <w:rsid w:val="00AA0AFB"/>
    <w:rsid w:val="00AA0F23"/>
    <w:rsid w:val="00AA10BD"/>
    <w:rsid w:val="00AA11DE"/>
    <w:rsid w:val="00AA1279"/>
    <w:rsid w:val="00AA128C"/>
    <w:rsid w:val="00AA1424"/>
    <w:rsid w:val="00AA1549"/>
    <w:rsid w:val="00AA16AD"/>
    <w:rsid w:val="00AA16AE"/>
    <w:rsid w:val="00AA1AE8"/>
    <w:rsid w:val="00AA1BB3"/>
    <w:rsid w:val="00AA1C06"/>
    <w:rsid w:val="00AA1EB8"/>
    <w:rsid w:val="00AA1FBE"/>
    <w:rsid w:val="00AA1FEA"/>
    <w:rsid w:val="00AA2020"/>
    <w:rsid w:val="00AA219B"/>
    <w:rsid w:val="00AA2378"/>
    <w:rsid w:val="00AA26FD"/>
    <w:rsid w:val="00AA274E"/>
    <w:rsid w:val="00AA27A9"/>
    <w:rsid w:val="00AA2A2F"/>
    <w:rsid w:val="00AA2A31"/>
    <w:rsid w:val="00AA2C3F"/>
    <w:rsid w:val="00AA2C4E"/>
    <w:rsid w:val="00AA2DEA"/>
    <w:rsid w:val="00AA2ECE"/>
    <w:rsid w:val="00AA3074"/>
    <w:rsid w:val="00AA38CC"/>
    <w:rsid w:val="00AA3950"/>
    <w:rsid w:val="00AA3C2C"/>
    <w:rsid w:val="00AA42BB"/>
    <w:rsid w:val="00AA42E7"/>
    <w:rsid w:val="00AA4344"/>
    <w:rsid w:val="00AA44E6"/>
    <w:rsid w:val="00AA44F6"/>
    <w:rsid w:val="00AA46A3"/>
    <w:rsid w:val="00AA4801"/>
    <w:rsid w:val="00AA4A00"/>
    <w:rsid w:val="00AA4A09"/>
    <w:rsid w:val="00AA4B4D"/>
    <w:rsid w:val="00AA4C66"/>
    <w:rsid w:val="00AA4CCC"/>
    <w:rsid w:val="00AA4E24"/>
    <w:rsid w:val="00AA5060"/>
    <w:rsid w:val="00AA50CE"/>
    <w:rsid w:val="00AA5241"/>
    <w:rsid w:val="00AA57FE"/>
    <w:rsid w:val="00AA5896"/>
    <w:rsid w:val="00AA58C7"/>
    <w:rsid w:val="00AA597A"/>
    <w:rsid w:val="00AA5FA5"/>
    <w:rsid w:val="00AA62A1"/>
    <w:rsid w:val="00AA6386"/>
    <w:rsid w:val="00AA6396"/>
    <w:rsid w:val="00AA66C3"/>
    <w:rsid w:val="00AA6920"/>
    <w:rsid w:val="00AA6969"/>
    <w:rsid w:val="00AA69BA"/>
    <w:rsid w:val="00AA6C20"/>
    <w:rsid w:val="00AA6DC1"/>
    <w:rsid w:val="00AA6F59"/>
    <w:rsid w:val="00AA6FFC"/>
    <w:rsid w:val="00AA73FD"/>
    <w:rsid w:val="00AA791E"/>
    <w:rsid w:val="00AA7B96"/>
    <w:rsid w:val="00AA7DBE"/>
    <w:rsid w:val="00AB0180"/>
    <w:rsid w:val="00AB01B4"/>
    <w:rsid w:val="00AB0326"/>
    <w:rsid w:val="00AB041D"/>
    <w:rsid w:val="00AB07BB"/>
    <w:rsid w:val="00AB0856"/>
    <w:rsid w:val="00AB0B80"/>
    <w:rsid w:val="00AB0BA7"/>
    <w:rsid w:val="00AB0C65"/>
    <w:rsid w:val="00AB0C78"/>
    <w:rsid w:val="00AB0D60"/>
    <w:rsid w:val="00AB0E1D"/>
    <w:rsid w:val="00AB0E61"/>
    <w:rsid w:val="00AB106F"/>
    <w:rsid w:val="00AB1100"/>
    <w:rsid w:val="00AB11EA"/>
    <w:rsid w:val="00AB1288"/>
    <w:rsid w:val="00AB12BE"/>
    <w:rsid w:val="00AB173F"/>
    <w:rsid w:val="00AB1F7C"/>
    <w:rsid w:val="00AB20F4"/>
    <w:rsid w:val="00AB23A7"/>
    <w:rsid w:val="00AB25F4"/>
    <w:rsid w:val="00AB2754"/>
    <w:rsid w:val="00AB2763"/>
    <w:rsid w:val="00AB2CBB"/>
    <w:rsid w:val="00AB2D02"/>
    <w:rsid w:val="00AB3009"/>
    <w:rsid w:val="00AB3182"/>
    <w:rsid w:val="00AB32D1"/>
    <w:rsid w:val="00AB351B"/>
    <w:rsid w:val="00AB37EB"/>
    <w:rsid w:val="00AB3949"/>
    <w:rsid w:val="00AB398F"/>
    <w:rsid w:val="00AB3AC7"/>
    <w:rsid w:val="00AB3D14"/>
    <w:rsid w:val="00AB3D1C"/>
    <w:rsid w:val="00AB403F"/>
    <w:rsid w:val="00AB44DA"/>
    <w:rsid w:val="00AB4A29"/>
    <w:rsid w:val="00AB4AD1"/>
    <w:rsid w:val="00AB4AFE"/>
    <w:rsid w:val="00AB4D9A"/>
    <w:rsid w:val="00AB4D9E"/>
    <w:rsid w:val="00AB4E5C"/>
    <w:rsid w:val="00AB5449"/>
    <w:rsid w:val="00AB56F3"/>
    <w:rsid w:val="00AB57C2"/>
    <w:rsid w:val="00AB5CBC"/>
    <w:rsid w:val="00AB5D9C"/>
    <w:rsid w:val="00AB5FDD"/>
    <w:rsid w:val="00AB6013"/>
    <w:rsid w:val="00AB6473"/>
    <w:rsid w:val="00AB6A62"/>
    <w:rsid w:val="00AB6C8C"/>
    <w:rsid w:val="00AB6CB3"/>
    <w:rsid w:val="00AB714A"/>
    <w:rsid w:val="00AB7E7A"/>
    <w:rsid w:val="00AC03A7"/>
    <w:rsid w:val="00AC03E7"/>
    <w:rsid w:val="00AC0629"/>
    <w:rsid w:val="00AC08CA"/>
    <w:rsid w:val="00AC0943"/>
    <w:rsid w:val="00AC11A9"/>
    <w:rsid w:val="00AC140C"/>
    <w:rsid w:val="00AC151B"/>
    <w:rsid w:val="00AC15CD"/>
    <w:rsid w:val="00AC16D6"/>
    <w:rsid w:val="00AC1734"/>
    <w:rsid w:val="00AC1808"/>
    <w:rsid w:val="00AC196D"/>
    <w:rsid w:val="00AC19D7"/>
    <w:rsid w:val="00AC1C00"/>
    <w:rsid w:val="00AC1C79"/>
    <w:rsid w:val="00AC1C9F"/>
    <w:rsid w:val="00AC1DBD"/>
    <w:rsid w:val="00AC20A4"/>
    <w:rsid w:val="00AC20CE"/>
    <w:rsid w:val="00AC25EC"/>
    <w:rsid w:val="00AC2AB2"/>
    <w:rsid w:val="00AC2B6C"/>
    <w:rsid w:val="00AC2D55"/>
    <w:rsid w:val="00AC2FFC"/>
    <w:rsid w:val="00AC3022"/>
    <w:rsid w:val="00AC3080"/>
    <w:rsid w:val="00AC3096"/>
    <w:rsid w:val="00AC30E7"/>
    <w:rsid w:val="00AC3222"/>
    <w:rsid w:val="00AC36A9"/>
    <w:rsid w:val="00AC372A"/>
    <w:rsid w:val="00AC3BD4"/>
    <w:rsid w:val="00AC3CBD"/>
    <w:rsid w:val="00AC42FF"/>
    <w:rsid w:val="00AC4424"/>
    <w:rsid w:val="00AC4A40"/>
    <w:rsid w:val="00AC4A6A"/>
    <w:rsid w:val="00AC4C50"/>
    <w:rsid w:val="00AC4E17"/>
    <w:rsid w:val="00AC4E1D"/>
    <w:rsid w:val="00AC56C8"/>
    <w:rsid w:val="00AC5863"/>
    <w:rsid w:val="00AC59CD"/>
    <w:rsid w:val="00AC5B78"/>
    <w:rsid w:val="00AC5C70"/>
    <w:rsid w:val="00AC5D07"/>
    <w:rsid w:val="00AC637D"/>
    <w:rsid w:val="00AC6763"/>
    <w:rsid w:val="00AC70B7"/>
    <w:rsid w:val="00AC74BD"/>
    <w:rsid w:val="00AC7510"/>
    <w:rsid w:val="00AC75B9"/>
    <w:rsid w:val="00AC7673"/>
    <w:rsid w:val="00AC7720"/>
    <w:rsid w:val="00AC7C8A"/>
    <w:rsid w:val="00AC7E13"/>
    <w:rsid w:val="00AD0140"/>
    <w:rsid w:val="00AD0268"/>
    <w:rsid w:val="00AD0385"/>
    <w:rsid w:val="00AD0402"/>
    <w:rsid w:val="00AD05C0"/>
    <w:rsid w:val="00AD05E0"/>
    <w:rsid w:val="00AD0AE6"/>
    <w:rsid w:val="00AD0B28"/>
    <w:rsid w:val="00AD0D14"/>
    <w:rsid w:val="00AD0EB7"/>
    <w:rsid w:val="00AD0FEB"/>
    <w:rsid w:val="00AD12D2"/>
    <w:rsid w:val="00AD1592"/>
    <w:rsid w:val="00AD15D1"/>
    <w:rsid w:val="00AD17C8"/>
    <w:rsid w:val="00AD1938"/>
    <w:rsid w:val="00AD1CB9"/>
    <w:rsid w:val="00AD1FBA"/>
    <w:rsid w:val="00AD221E"/>
    <w:rsid w:val="00AD26DE"/>
    <w:rsid w:val="00AD29F2"/>
    <w:rsid w:val="00AD2BA9"/>
    <w:rsid w:val="00AD2CBF"/>
    <w:rsid w:val="00AD2CC4"/>
    <w:rsid w:val="00AD2FA6"/>
    <w:rsid w:val="00AD356F"/>
    <w:rsid w:val="00AD3819"/>
    <w:rsid w:val="00AD398C"/>
    <w:rsid w:val="00AD3BAC"/>
    <w:rsid w:val="00AD4349"/>
    <w:rsid w:val="00AD4372"/>
    <w:rsid w:val="00AD4399"/>
    <w:rsid w:val="00AD4C32"/>
    <w:rsid w:val="00AD4C56"/>
    <w:rsid w:val="00AD4FB8"/>
    <w:rsid w:val="00AD5142"/>
    <w:rsid w:val="00AD51F2"/>
    <w:rsid w:val="00AD5272"/>
    <w:rsid w:val="00AD528F"/>
    <w:rsid w:val="00AD52EE"/>
    <w:rsid w:val="00AD5868"/>
    <w:rsid w:val="00AD5AB1"/>
    <w:rsid w:val="00AD6006"/>
    <w:rsid w:val="00AD606B"/>
    <w:rsid w:val="00AD62D2"/>
    <w:rsid w:val="00AD6790"/>
    <w:rsid w:val="00AD679B"/>
    <w:rsid w:val="00AD6846"/>
    <w:rsid w:val="00AD6950"/>
    <w:rsid w:val="00AD6BE4"/>
    <w:rsid w:val="00AD6D9C"/>
    <w:rsid w:val="00AD7067"/>
    <w:rsid w:val="00AD74FE"/>
    <w:rsid w:val="00AD79F9"/>
    <w:rsid w:val="00AD7A3C"/>
    <w:rsid w:val="00AD7C0F"/>
    <w:rsid w:val="00AD7C69"/>
    <w:rsid w:val="00AD7D49"/>
    <w:rsid w:val="00AD7F74"/>
    <w:rsid w:val="00AE0056"/>
    <w:rsid w:val="00AE0130"/>
    <w:rsid w:val="00AE019B"/>
    <w:rsid w:val="00AE0729"/>
    <w:rsid w:val="00AE0889"/>
    <w:rsid w:val="00AE08D8"/>
    <w:rsid w:val="00AE0900"/>
    <w:rsid w:val="00AE0C2C"/>
    <w:rsid w:val="00AE0CA0"/>
    <w:rsid w:val="00AE0F05"/>
    <w:rsid w:val="00AE0FAE"/>
    <w:rsid w:val="00AE10FE"/>
    <w:rsid w:val="00AE11AC"/>
    <w:rsid w:val="00AE124B"/>
    <w:rsid w:val="00AE1416"/>
    <w:rsid w:val="00AE16BC"/>
    <w:rsid w:val="00AE176B"/>
    <w:rsid w:val="00AE17AD"/>
    <w:rsid w:val="00AE17AF"/>
    <w:rsid w:val="00AE19F5"/>
    <w:rsid w:val="00AE1B51"/>
    <w:rsid w:val="00AE1DF7"/>
    <w:rsid w:val="00AE20EB"/>
    <w:rsid w:val="00AE22A2"/>
    <w:rsid w:val="00AE24C0"/>
    <w:rsid w:val="00AE2502"/>
    <w:rsid w:val="00AE2870"/>
    <w:rsid w:val="00AE2F2C"/>
    <w:rsid w:val="00AE2FB5"/>
    <w:rsid w:val="00AE30D7"/>
    <w:rsid w:val="00AE3108"/>
    <w:rsid w:val="00AE3459"/>
    <w:rsid w:val="00AE37B9"/>
    <w:rsid w:val="00AE3A2C"/>
    <w:rsid w:val="00AE3B5E"/>
    <w:rsid w:val="00AE3BF8"/>
    <w:rsid w:val="00AE3C12"/>
    <w:rsid w:val="00AE3EEF"/>
    <w:rsid w:val="00AE3F71"/>
    <w:rsid w:val="00AE4055"/>
    <w:rsid w:val="00AE4096"/>
    <w:rsid w:val="00AE4153"/>
    <w:rsid w:val="00AE41C0"/>
    <w:rsid w:val="00AE47B6"/>
    <w:rsid w:val="00AE4964"/>
    <w:rsid w:val="00AE49E8"/>
    <w:rsid w:val="00AE4C5D"/>
    <w:rsid w:val="00AE501C"/>
    <w:rsid w:val="00AE52E1"/>
    <w:rsid w:val="00AE5380"/>
    <w:rsid w:val="00AE57CC"/>
    <w:rsid w:val="00AE5AF0"/>
    <w:rsid w:val="00AE5E24"/>
    <w:rsid w:val="00AE5EAD"/>
    <w:rsid w:val="00AE5FA3"/>
    <w:rsid w:val="00AE6206"/>
    <w:rsid w:val="00AE6271"/>
    <w:rsid w:val="00AE6709"/>
    <w:rsid w:val="00AE6882"/>
    <w:rsid w:val="00AE6A85"/>
    <w:rsid w:val="00AE6DB9"/>
    <w:rsid w:val="00AE6E28"/>
    <w:rsid w:val="00AE6E48"/>
    <w:rsid w:val="00AE6E60"/>
    <w:rsid w:val="00AE70FC"/>
    <w:rsid w:val="00AE71A8"/>
    <w:rsid w:val="00AE734C"/>
    <w:rsid w:val="00AE74E1"/>
    <w:rsid w:val="00AE750C"/>
    <w:rsid w:val="00AE7871"/>
    <w:rsid w:val="00AE7A5D"/>
    <w:rsid w:val="00AE7BF8"/>
    <w:rsid w:val="00AE7D9A"/>
    <w:rsid w:val="00AE7F53"/>
    <w:rsid w:val="00AF0112"/>
    <w:rsid w:val="00AF07D6"/>
    <w:rsid w:val="00AF09F6"/>
    <w:rsid w:val="00AF0F37"/>
    <w:rsid w:val="00AF13C6"/>
    <w:rsid w:val="00AF1571"/>
    <w:rsid w:val="00AF18FF"/>
    <w:rsid w:val="00AF1AA0"/>
    <w:rsid w:val="00AF1CBB"/>
    <w:rsid w:val="00AF1D45"/>
    <w:rsid w:val="00AF1F74"/>
    <w:rsid w:val="00AF1FDF"/>
    <w:rsid w:val="00AF20DE"/>
    <w:rsid w:val="00AF22CF"/>
    <w:rsid w:val="00AF2488"/>
    <w:rsid w:val="00AF2564"/>
    <w:rsid w:val="00AF25F8"/>
    <w:rsid w:val="00AF269D"/>
    <w:rsid w:val="00AF2834"/>
    <w:rsid w:val="00AF2888"/>
    <w:rsid w:val="00AF2924"/>
    <w:rsid w:val="00AF2AC6"/>
    <w:rsid w:val="00AF2BC1"/>
    <w:rsid w:val="00AF2C22"/>
    <w:rsid w:val="00AF2D8C"/>
    <w:rsid w:val="00AF2F0A"/>
    <w:rsid w:val="00AF30AC"/>
    <w:rsid w:val="00AF3D49"/>
    <w:rsid w:val="00AF3D5F"/>
    <w:rsid w:val="00AF3D8C"/>
    <w:rsid w:val="00AF4142"/>
    <w:rsid w:val="00AF4299"/>
    <w:rsid w:val="00AF4764"/>
    <w:rsid w:val="00AF4AFB"/>
    <w:rsid w:val="00AF50E4"/>
    <w:rsid w:val="00AF51FA"/>
    <w:rsid w:val="00AF55EA"/>
    <w:rsid w:val="00AF5778"/>
    <w:rsid w:val="00AF587F"/>
    <w:rsid w:val="00AF58FA"/>
    <w:rsid w:val="00AF5A89"/>
    <w:rsid w:val="00AF5B7D"/>
    <w:rsid w:val="00AF5BEF"/>
    <w:rsid w:val="00AF5C97"/>
    <w:rsid w:val="00AF5DA0"/>
    <w:rsid w:val="00AF5E58"/>
    <w:rsid w:val="00AF5E5E"/>
    <w:rsid w:val="00AF6051"/>
    <w:rsid w:val="00AF6648"/>
    <w:rsid w:val="00AF6A7D"/>
    <w:rsid w:val="00AF6EFF"/>
    <w:rsid w:val="00AF6F35"/>
    <w:rsid w:val="00AF71D8"/>
    <w:rsid w:val="00AF72AD"/>
    <w:rsid w:val="00AF7372"/>
    <w:rsid w:val="00AF74B7"/>
    <w:rsid w:val="00AF7637"/>
    <w:rsid w:val="00AF7854"/>
    <w:rsid w:val="00AF796C"/>
    <w:rsid w:val="00AF7DBD"/>
    <w:rsid w:val="00AF7F77"/>
    <w:rsid w:val="00B0004D"/>
    <w:rsid w:val="00B0061C"/>
    <w:rsid w:val="00B00764"/>
    <w:rsid w:val="00B00910"/>
    <w:rsid w:val="00B00953"/>
    <w:rsid w:val="00B0098A"/>
    <w:rsid w:val="00B009D2"/>
    <w:rsid w:val="00B00A55"/>
    <w:rsid w:val="00B00D31"/>
    <w:rsid w:val="00B00F2E"/>
    <w:rsid w:val="00B00F60"/>
    <w:rsid w:val="00B011E2"/>
    <w:rsid w:val="00B01202"/>
    <w:rsid w:val="00B0163C"/>
    <w:rsid w:val="00B0199B"/>
    <w:rsid w:val="00B01B11"/>
    <w:rsid w:val="00B01DE0"/>
    <w:rsid w:val="00B01E0E"/>
    <w:rsid w:val="00B01FDB"/>
    <w:rsid w:val="00B02288"/>
    <w:rsid w:val="00B0267E"/>
    <w:rsid w:val="00B02B58"/>
    <w:rsid w:val="00B02F32"/>
    <w:rsid w:val="00B03165"/>
    <w:rsid w:val="00B032DC"/>
    <w:rsid w:val="00B033D0"/>
    <w:rsid w:val="00B03697"/>
    <w:rsid w:val="00B03C57"/>
    <w:rsid w:val="00B04154"/>
    <w:rsid w:val="00B04A66"/>
    <w:rsid w:val="00B04A7F"/>
    <w:rsid w:val="00B04FF4"/>
    <w:rsid w:val="00B0506C"/>
    <w:rsid w:val="00B0532F"/>
    <w:rsid w:val="00B05582"/>
    <w:rsid w:val="00B05753"/>
    <w:rsid w:val="00B05783"/>
    <w:rsid w:val="00B057A7"/>
    <w:rsid w:val="00B0585F"/>
    <w:rsid w:val="00B058C7"/>
    <w:rsid w:val="00B05974"/>
    <w:rsid w:val="00B05986"/>
    <w:rsid w:val="00B05C62"/>
    <w:rsid w:val="00B05D85"/>
    <w:rsid w:val="00B060C2"/>
    <w:rsid w:val="00B06151"/>
    <w:rsid w:val="00B06167"/>
    <w:rsid w:val="00B0632C"/>
    <w:rsid w:val="00B063C1"/>
    <w:rsid w:val="00B063CA"/>
    <w:rsid w:val="00B06921"/>
    <w:rsid w:val="00B06970"/>
    <w:rsid w:val="00B06A74"/>
    <w:rsid w:val="00B06AF9"/>
    <w:rsid w:val="00B06E0D"/>
    <w:rsid w:val="00B0719B"/>
    <w:rsid w:val="00B071C8"/>
    <w:rsid w:val="00B071FC"/>
    <w:rsid w:val="00B07266"/>
    <w:rsid w:val="00B0746D"/>
    <w:rsid w:val="00B07841"/>
    <w:rsid w:val="00B07BB6"/>
    <w:rsid w:val="00B07E48"/>
    <w:rsid w:val="00B07EC6"/>
    <w:rsid w:val="00B07EDB"/>
    <w:rsid w:val="00B10109"/>
    <w:rsid w:val="00B10280"/>
    <w:rsid w:val="00B105B2"/>
    <w:rsid w:val="00B10B6C"/>
    <w:rsid w:val="00B10C5D"/>
    <w:rsid w:val="00B10CC7"/>
    <w:rsid w:val="00B10CD1"/>
    <w:rsid w:val="00B10DA0"/>
    <w:rsid w:val="00B11211"/>
    <w:rsid w:val="00B114FF"/>
    <w:rsid w:val="00B1197D"/>
    <w:rsid w:val="00B11C8C"/>
    <w:rsid w:val="00B11F93"/>
    <w:rsid w:val="00B1207D"/>
    <w:rsid w:val="00B1234C"/>
    <w:rsid w:val="00B12792"/>
    <w:rsid w:val="00B1302C"/>
    <w:rsid w:val="00B1311E"/>
    <w:rsid w:val="00B1398B"/>
    <w:rsid w:val="00B13A30"/>
    <w:rsid w:val="00B13B7B"/>
    <w:rsid w:val="00B13BBA"/>
    <w:rsid w:val="00B13F2D"/>
    <w:rsid w:val="00B1401F"/>
    <w:rsid w:val="00B14189"/>
    <w:rsid w:val="00B141A9"/>
    <w:rsid w:val="00B142CB"/>
    <w:rsid w:val="00B14305"/>
    <w:rsid w:val="00B1433E"/>
    <w:rsid w:val="00B14B9D"/>
    <w:rsid w:val="00B14F3E"/>
    <w:rsid w:val="00B14FDC"/>
    <w:rsid w:val="00B15188"/>
    <w:rsid w:val="00B1545F"/>
    <w:rsid w:val="00B156DE"/>
    <w:rsid w:val="00B158C6"/>
    <w:rsid w:val="00B15E76"/>
    <w:rsid w:val="00B1633C"/>
    <w:rsid w:val="00B16413"/>
    <w:rsid w:val="00B16422"/>
    <w:rsid w:val="00B164E8"/>
    <w:rsid w:val="00B165EF"/>
    <w:rsid w:val="00B167EF"/>
    <w:rsid w:val="00B16836"/>
    <w:rsid w:val="00B16A9A"/>
    <w:rsid w:val="00B16B8F"/>
    <w:rsid w:val="00B16F8B"/>
    <w:rsid w:val="00B17011"/>
    <w:rsid w:val="00B1747C"/>
    <w:rsid w:val="00B178E7"/>
    <w:rsid w:val="00B17926"/>
    <w:rsid w:val="00B17ADB"/>
    <w:rsid w:val="00B17AF7"/>
    <w:rsid w:val="00B17C3B"/>
    <w:rsid w:val="00B20026"/>
    <w:rsid w:val="00B2009A"/>
    <w:rsid w:val="00B204DB"/>
    <w:rsid w:val="00B206BB"/>
    <w:rsid w:val="00B209E3"/>
    <w:rsid w:val="00B20C05"/>
    <w:rsid w:val="00B20D88"/>
    <w:rsid w:val="00B20D9E"/>
    <w:rsid w:val="00B21275"/>
    <w:rsid w:val="00B21483"/>
    <w:rsid w:val="00B215C1"/>
    <w:rsid w:val="00B21719"/>
    <w:rsid w:val="00B21C45"/>
    <w:rsid w:val="00B2208F"/>
    <w:rsid w:val="00B223EE"/>
    <w:rsid w:val="00B22867"/>
    <w:rsid w:val="00B22AF0"/>
    <w:rsid w:val="00B22DC7"/>
    <w:rsid w:val="00B22FE0"/>
    <w:rsid w:val="00B23084"/>
    <w:rsid w:val="00B23093"/>
    <w:rsid w:val="00B2316B"/>
    <w:rsid w:val="00B23440"/>
    <w:rsid w:val="00B234A0"/>
    <w:rsid w:val="00B234DD"/>
    <w:rsid w:val="00B2351F"/>
    <w:rsid w:val="00B2366A"/>
    <w:rsid w:val="00B237A0"/>
    <w:rsid w:val="00B238E2"/>
    <w:rsid w:val="00B23947"/>
    <w:rsid w:val="00B23B59"/>
    <w:rsid w:val="00B23D38"/>
    <w:rsid w:val="00B23D44"/>
    <w:rsid w:val="00B23EB1"/>
    <w:rsid w:val="00B24031"/>
    <w:rsid w:val="00B24409"/>
    <w:rsid w:val="00B24586"/>
    <w:rsid w:val="00B2464E"/>
    <w:rsid w:val="00B24984"/>
    <w:rsid w:val="00B24A33"/>
    <w:rsid w:val="00B24B41"/>
    <w:rsid w:val="00B250B7"/>
    <w:rsid w:val="00B25456"/>
    <w:rsid w:val="00B2549C"/>
    <w:rsid w:val="00B25719"/>
    <w:rsid w:val="00B25918"/>
    <w:rsid w:val="00B25997"/>
    <w:rsid w:val="00B25ADA"/>
    <w:rsid w:val="00B25FBE"/>
    <w:rsid w:val="00B26161"/>
    <w:rsid w:val="00B2616B"/>
    <w:rsid w:val="00B26573"/>
    <w:rsid w:val="00B26915"/>
    <w:rsid w:val="00B26BCE"/>
    <w:rsid w:val="00B26C0C"/>
    <w:rsid w:val="00B270F2"/>
    <w:rsid w:val="00B27148"/>
    <w:rsid w:val="00B27337"/>
    <w:rsid w:val="00B27401"/>
    <w:rsid w:val="00B278CE"/>
    <w:rsid w:val="00B27969"/>
    <w:rsid w:val="00B30069"/>
    <w:rsid w:val="00B30232"/>
    <w:rsid w:val="00B303D9"/>
    <w:rsid w:val="00B30683"/>
    <w:rsid w:val="00B30929"/>
    <w:rsid w:val="00B31085"/>
    <w:rsid w:val="00B311CC"/>
    <w:rsid w:val="00B312B3"/>
    <w:rsid w:val="00B31350"/>
    <w:rsid w:val="00B31395"/>
    <w:rsid w:val="00B31456"/>
    <w:rsid w:val="00B31805"/>
    <w:rsid w:val="00B31A55"/>
    <w:rsid w:val="00B31CEA"/>
    <w:rsid w:val="00B3203E"/>
    <w:rsid w:val="00B32087"/>
    <w:rsid w:val="00B320C5"/>
    <w:rsid w:val="00B323A2"/>
    <w:rsid w:val="00B325A8"/>
    <w:rsid w:val="00B325BB"/>
    <w:rsid w:val="00B32663"/>
    <w:rsid w:val="00B32837"/>
    <w:rsid w:val="00B32988"/>
    <w:rsid w:val="00B32C3F"/>
    <w:rsid w:val="00B32D2D"/>
    <w:rsid w:val="00B32DBD"/>
    <w:rsid w:val="00B32E3F"/>
    <w:rsid w:val="00B330B2"/>
    <w:rsid w:val="00B33C45"/>
    <w:rsid w:val="00B33F48"/>
    <w:rsid w:val="00B34015"/>
    <w:rsid w:val="00B3419F"/>
    <w:rsid w:val="00B347BA"/>
    <w:rsid w:val="00B348CD"/>
    <w:rsid w:val="00B348CF"/>
    <w:rsid w:val="00B34B04"/>
    <w:rsid w:val="00B34B28"/>
    <w:rsid w:val="00B34E0A"/>
    <w:rsid w:val="00B350A0"/>
    <w:rsid w:val="00B35134"/>
    <w:rsid w:val="00B352E4"/>
    <w:rsid w:val="00B3549A"/>
    <w:rsid w:val="00B354FB"/>
    <w:rsid w:val="00B35796"/>
    <w:rsid w:val="00B35B25"/>
    <w:rsid w:val="00B35B88"/>
    <w:rsid w:val="00B35FD5"/>
    <w:rsid w:val="00B36241"/>
    <w:rsid w:val="00B36344"/>
    <w:rsid w:val="00B36623"/>
    <w:rsid w:val="00B367F4"/>
    <w:rsid w:val="00B369C3"/>
    <w:rsid w:val="00B36A94"/>
    <w:rsid w:val="00B36B42"/>
    <w:rsid w:val="00B36B5C"/>
    <w:rsid w:val="00B36C44"/>
    <w:rsid w:val="00B36C4B"/>
    <w:rsid w:val="00B36C7F"/>
    <w:rsid w:val="00B36C91"/>
    <w:rsid w:val="00B36E61"/>
    <w:rsid w:val="00B36EC5"/>
    <w:rsid w:val="00B370C2"/>
    <w:rsid w:val="00B3748E"/>
    <w:rsid w:val="00B375DD"/>
    <w:rsid w:val="00B376A4"/>
    <w:rsid w:val="00B377AE"/>
    <w:rsid w:val="00B37962"/>
    <w:rsid w:val="00B37C6D"/>
    <w:rsid w:val="00B37DD0"/>
    <w:rsid w:val="00B37E97"/>
    <w:rsid w:val="00B37F98"/>
    <w:rsid w:val="00B40363"/>
    <w:rsid w:val="00B40619"/>
    <w:rsid w:val="00B40783"/>
    <w:rsid w:val="00B40B28"/>
    <w:rsid w:val="00B40C61"/>
    <w:rsid w:val="00B40EED"/>
    <w:rsid w:val="00B40F24"/>
    <w:rsid w:val="00B41237"/>
    <w:rsid w:val="00B41583"/>
    <w:rsid w:val="00B41647"/>
    <w:rsid w:val="00B41AD4"/>
    <w:rsid w:val="00B41BED"/>
    <w:rsid w:val="00B420C3"/>
    <w:rsid w:val="00B42204"/>
    <w:rsid w:val="00B42333"/>
    <w:rsid w:val="00B425A3"/>
    <w:rsid w:val="00B42686"/>
    <w:rsid w:val="00B42AB9"/>
    <w:rsid w:val="00B42C01"/>
    <w:rsid w:val="00B43016"/>
    <w:rsid w:val="00B43037"/>
    <w:rsid w:val="00B43112"/>
    <w:rsid w:val="00B43205"/>
    <w:rsid w:val="00B4332B"/>
    <w:rsid w:val="00B433A9"/>
    <w:rsid w:val="00B433F9"/>
    <w:rsid w:val="00B43558"/>
    <w:rsid w:val="00B437C3"/>
    <w:rsid w:val="00B43831"/>
    <w:rsid w:val="00B4384A"/>
    <w:rsid w:val="00B439D3"/>
    <w:rsid w:val="00B44167"/>
    <w:rsid w:val="00B44466"/>
    <w:rsid w:val="00B44503"/>
    <w:rsid w:val="00B44700"/>
    <w:rsid w:val="00B447C4"/>
    <w:rsid w:val="00B4482C"/>
    <w:rsid w:val="00B44936"/>
    <w:rsid w:val="00B449A0"/>
    <w:rsid w:val="00B44A63"/>
    <w:rsid w:val="00B44C71"/>
    <w:rsid w:val="00B44D02"/>
    <w:rsid w:val="00B44D6A"/>
    <w:rsid w:val="00B44E38"/>
    <w:rsid w:val="00B45245"/>
    <w:rsid w:val="00B452F3"/>
    <w:rsid w:val="00B453B4"/>
    <w:rsid w:val="00B457DA"/>
    <w:rsid w:val="00B45A80"/>
    <w:rsid w:val="00B45D20"/>
    <w:rsid w:val="00B45E63"/>
    <w:rsid w:val="00B460D5"/>
    <w:rsid w:val="00B46563"/>
    <w:rsid w:val="00B4665A"/>
    <w:rsid w:val="00B46702"/>
    <w:rsid w:val="00B46747"/>
    <w:rsid w:val="00B469CD"/>
    <w:rsid w:val="00B46C20"/>
    <w:rsid w:val="00B46D18"/>
    <w:rsid w:val="00B46D4A"/>
    <w:rsid w:val="00B47636"/>
    <w:rsid w:val="00B476F1"/>
    <w:rsid w:val="00B501BD"/>
    <w:rsid w:val="00B5026F"/>
    <w:rsid w:val="00B508AC"/>
    <w:rsid w:val="00B50F98"/>
    <w:rsid w:val="00B50FD1"/>
    <w:rsid w:val="00B51028"/>
    <w:rsid w:val="00B510B9"/>
    <w:rsid w:val="00B51117"/>
    <w:rsid w:val="00B511C4"/>
    <w:rsid w:val="00B512A4"/>
    <w:rsid w:val="00B5146B"/>
    <w:rsid w:val="00B519D1"/>
    <w:rsid w:val="00B51AA4"/>
    <w:rsid w:val="00B51E17"/>
    <w:rsid w:val="00B51FAA"/>
    <w:rsid w:val="00B5216C"/>
    <w:rsid w:val="00B5220E"/>
    <w:rsid w:val="00B52A55"/>
    <w:rsid w:val="00B52D15"/>
    <w:rsid w:val="00B52F4F"/>
    <w:rsid w:val="00B5300F"/>
    <w:rsid w:val="00B531FC"/>
    <w:rsid w:val="00B53345"/>
    <w:rsid w:val="00B537A3"/>
    <w:rsid w:val="00B537D7"/>
    <w:rsid w:val="00B538FE"/>
    <w:rsid w:val="00B53A79"/>
    <w:rsid w:val="00B53CF6"/>
    <w:rsid w:val="00B54023"/>
    <w:rsid w:val="00B541BE"/>
    <w:rsid w:val="00B541C0"/>
    <w:rsid w:val="00B54598"/>
    <w:rsid w:val="00B54632"/>
    <w:rsid w:val="00B548D9"/>
    <w:rsid w:val="00B54CB2"/>
    <w:rsid w:val="00B54DEA"/>
    <w:rsid w:val="00B552C3"/>
    <w:rsid w:val="00B554A2"/>
    <w:rsid w:val="00B55B3A"/>
    <w:rsid w:val="00B55EFE"/>
    <w:rsid w:val="00B5614E"/>
    <w:rsid w:val="00B56596"/>
    <w:rsid w:val="00B56882"/>
    <w:rsid w:val="00B56D57"/>
    <w:rsid w:val="00B56D73"/>
    <w:rsid w:val="00B56DB7"/>
    <w:rsid w:val="00B56E1A"/>
    <w:rsid w:val="00B56EFB"/>
    <w:rsid w:val="00B56FB5"/>
    <w:rsid w:val="00B57413"/>
    <w:rsid w:val="00B5766B"/>
    <w:rsid w:val="00B579CA"/>
    <w:rsid w:val="00B57A01"/>
    <w:rsid w:val="00B57A09"/>
    <w:rsid w:val="00B57DC7"/>
    <w:rsid w:val="00B60020"/>
    <w:rsid w:val="00B60339"/>
    <w:rsid w:val="00B6051F"/>
    <w:rsid w:val="00B6062D"/>
    <w:rsid w:val="00B607FF"/>
    <w:rsid w:val="00B60D04"/>
    <w:rsid w:val="00B60DD8"/>
    <w:rsid w:val="00B60E68"/>
    <w:rsid w:val="00B6202A"/>
    <w:rsid w:val="00B62240"/>
    <w:rsid w:val="00B62264"/>
    <w:rsid w:val="00B62663"/>
    <w:rsid w:val="00B62675"/>
    <w:rsid w:val="00B6291B"/>
    <w:rsid w:val="00B62CC0"/>
    <w:rsid w:val="00B62D54"/>
    <w:rsid w:val="00B62D89"/>
    <w:rsid w:val="00B62ED3"/>
    <w:rsid w:val="00B62FF0"/>
    <w:rsid w:val="00B63001"/>
    <w:rsid w:val="00B63267"/>
    <w:rsid w:val="00B63573"/>
    <w:rsid w:val="00B635DA"/>
    <w:rsid w:val="00B637FB"/>
    <w:rsid w:val="00B63B89"/>
    <w:rsid w:val="00B63BEB"/>
    <w:rsid w:val="00B63DC2"/>
    <w:rsid w:val="00B63F7F"/>
    <w:rsid w:val="00B646AF"/>
    <w:rsid w:val="00B646BB"/>
    <w:rsid w:val="00B64899"/>
    <w:rsid w:val="00B64F18"/>
    <w:rsid w:val="00B64FAB"/>
    <w:rsid w:val="00B6565F"/>
    <w:rsid w:val="00B656D3"/>
    <w:rsid w:val="00B65814"/>
    <w:rsid w:val="00B65EDC"/>
    <w:rsid w:val="00B662D6"/>
    <w:rsid w:val="00B663BC"/>
    <w:rsid w:val="00B66894"/>
    <w:rsid w:val="00B66976"/>
    <w:rsid w:val="00B669A3"/>
    <w:rsid w:val="00B669E1"/>
    <w:rsid w:val="00B66ED5"/>
    <w:rsid w:val="00B674ED"/>
    <w:rsid w:val="00B67CBE"/>
    <w:rsid w:val="00B67F01"/>
    <w:rsid w:val="00B701AD"/>
    <w:rsid w:val="00B7025B"/>
    <w:rsid w:val="00B70293"/>
    <w:rsid w:val="00B70D10"/>
    <w:rsid w:val="00B711F9"/>
    <w:rsid w:val="00B712C6"/>
    <w:rsid w:val="00B714D9"/>
    <w:rsid w:val="00B71672"/>
    <w:rsid w:val="00B717AC"/>
    <w:rsid w:val="00B717BA"/>
    <w:rsid w:val="00B71B7E"/>
    <w:rsid w:val="00B71D15"/>
    <w:rsid w:val="00B71D36"/>
    <w:rsid w:val="00B71F59"/>
    <w:rsid w:val="00B72195"/>
    <w:rsid w:val="00B7226A"/>
    <w:rsid w:val="00B725E7"/>
    <w:rsid w:val="00B72699"/>
    <w:rsid w:val="00B72979"/>
    <w:rsid w:val="00B729E5"/>
    <w:rsid w:val="00B72DFF"/>
    <w:rsid w:val="00B7304E"/>
    <w:rsid w:val="00B732CD"/>
    <w:rsid w:val="00B7356A"/>
    <w:rsid w:val="00B73D5B"/>
    <w:rsid w:val="00B73E89"/>
    <w:rsid w:val="00B73F04"/>
    <w:rsid w:val="00B73F3C"/>
    <w:rsid w:val="00B74038"/>
    <w:rsid w:val="00B741A9"/>
    <w:rsid w:val="00B74345"/>
    <w:rsid w:val="00B7443A"/>
    <w:rsid w:val="00B74669"/>
    <w:rsid w:val="00B74696"/>
    <w:rsid w:val="00B74A8D"/>
    <w:rsid w:val="00B74ACB"/>
    <w:rsid w:val="00B74B5F"/>
    <w:rsid w:val="00B74C84"/>
    <w:rsid w:val="00B74D82"/>
    <w:rsid w:val="00B74F48"/>
    <w:rsid w:val="00B74F72"/>
    <w:rsid w:val="00B7502E"/>
    <w:rsid w:val="00B75037"/>
    <w:rsid w:val="00B753EF"/>
    <w:rsid w:val="00B755D7"/>
    <w:rsid w:val="00B75976"/>
    <w:rsid w:val="00B7598A"/>
    <w:rsid w:val="00B75A92"/>
    <w:rsid w:val="00B761D0"/>
    <w:rsid w:val="00B76241"/>
    <w:rsid w:val="00B7659E"/>
    <w:rsid w:val="00B76878"/>
    <w:rsid w:val="00B76969"/>
    <w:rsid w:val="00B769B1"/>
    <w:rsid w:val="00B769B7"/>
    <w:rsid w:val="00B76AD4"/>
    <w:rsid w:val="00B76B10"/>
    <w:rsid w:val="00B76CBD"/>
    <w:rsid w:val="00B77627"/>
    <w:rsid w:val="00B77766"/>
    <w:rsid w:val="00B77977"/>
    <w:rsid w:val="00B779C7"/>
    <w:rsid w:val="00B77AAA"/>
    <w:rsid w:val="00B77DBE"/>
    <w:rsid w:val="00B77EF9"/>
    <w:rsid w:val="00B80483"/>
    <w:rsid w:val="00B8067C"/>
    <w:rsid w:val="00B807B2"/>
    <w:rsid w:val="00B808CB"/>
    <w:rsid w:val="00B8091C"/>
    <w:rsid w:val="00B80CA8"/>
    <w:rsid w:val="00B80CCE"/>
    <w:rsid w:val="00B81035"/>
    <w:rsid w:val="00B811D5"/>
    <w:rsid w:val="00B813E2"/>
    <w:rsid w:val="00B817F8"/>
    <w:rsid w:val="00B81B31"/>
    <w:rsid w:val="00B81BF5"/>
    <w:rsid w:val="00B81C0D"/>
    <w:rsid w:val="00B81D82"/>
    <w:rsid w:val="00B82455"/>
    <w:rsid w:val="00B8299A"/>
    <w:rsid w:val="00B82A6C"/>
    <w:rsid w:val="00B82C5C"/>
    <w:rsid w:val="00B82CA5"/>
    <w:rsid w:val="00B83124"/>
    <w:rsid w:val="00B8325E"/>
    <w:rsid w:val="00B83B3D"/>
    <w:rsid w:val="00B83D77"/>
    <w:rsid w:val="00B840E1"/>
    <w:rsid w:val="00B84708"/>
    <w:rsid w:val="00B84782"/>
    <w:rsid w:val="00B8486A"/>
    <w:rsid w:val="00B84BF4"/>
    <w:rsid w:val="00B84BF6"/>
    <w:rsid w:val="00B84E46"/>
    <w:rsid w:val="00B851FD"/>
    <w:rsid w:val="00B8525E"/>
    <w:rsid w:val="00B85515"/>
    <w:rsid w:val="00B8590E"/>
    <w:rsid w:val="00B859EB"/>
    <w:rsid w:val="00B85A00"/>
    <w:rsid w:val="00B85D13"/>
    <w:rsid w:val="00B85DFE"/>
    <w:rsid w:val="00B86430"/>
    <w:rsid w:val="00B8643F"/>
    <w:rsid w:val="00B86480"/>
    <w:rsid w:val="00B867A9"/>
    <w:rsid w:val="00B8682C"/>
    <w:rsid w:val="00B86B28"/>
    <w:rsid w:val="00B86B7E"/>
    <w:rsid w:val="00B8708E"/>
    <w:rsid w:val="00B873FC"/>
    <w:rsid w:val="00B876EA"/>
    <w:rsid w:val="00B8770D"/>
    <w:rsid w:val="00B877F8"/>
    <w:rsid w:val="00B87919"/>
    <w:rsid w:val="00B87E5D"/>
    <w:rsid w:val="00B87FC5"/>
    <w:rsid w:val="00B9014A"/>
    <w:rsid w:val="00B902A1"/>
    <w:rsid w:val="00B9039A"/>
    <w:rsid w:val="00B90444"/>
    <w:rsid w:val="00B907B5"/>
    <w:rsid w:val="00B90B57"/>
    <w:rsid w:val="00B90C27"/>
    <w:rsid w:val="00B90C6A"/>
    <w:rsid w:val="00B90D2D"/>
    <w:rsid w:val="00B90DE2"/>
    <w:rsid w:val="00B90FE7"/>
    <w:rsid w:val="00B90FFE"/>
    <w:rsid w:val="00B91197"/>
    <w:rsid w:val="00B916E4"/>
    <w:rsid w:val="00B91B4D"/>
    <w:rsid w:val="00B91CAD"/>
    <w:rsid w:val="00B91DC0"/>
    <w:rsid w:val="00B91DD1"/>
    <w:rsid w:val="00B91E36"/>
    <w:rsid w:val="00B91F8F"/>
    <w:rsid w:val="00B91F9C"/>
    <w:rsid w:val="00B91FE5"/>
    <w:rsid w:val="00B92001"/>
    <w:rsid w:val="00B92009"/>
    <w:rsid w:val="00B921CB"/>
    <w:rsid w:val="00B92344"/>
    <w:rsid w:val="00B9261B"/>
    <w:rsid w:val="00B92686"/>
    <w:rsid w:val="00B9272F"/>
    <w:rsid w:val="00B927A2"/>
    <w:rsid w:val="00B92A05"/>
    <w:rsid w:val="00B92A5C"/>
    <w:rsid w:val="00B92AD6"/>
    <w:rsid w:val="00B92D88"/>
    <w:rsid w:val="00B93022"/>
    <w:rsid w:val="00B93478"/>
    <w:rsid w:val="00B934FC"/>
    <w:rsid w:val="00B93517"/>
    <w:rsid w:val="00B93746"/>
    <w:rsid w:val="00B937AC"/>
    <w:rsid w:val="00B93981"/>
    <w:rsid w:val="00B93E35"/>
    <w:rsid w:val="00B93E3D"/>
    <w:rsid w:val="00B93F95"/>
    <w:rsid w:val="00B93FC2"/>
    <w:rsid w:val="00B94031"/>
    <w:rsid w:val="00B9478B"/>
    <w:rsid w:val="00B94B98"/>
    <w:rsid w:val="00B94D23"/>
    <w:rsid w:val="00B94D44"/>
    <w:rsid w:val="00B94E72"/>
    <w:rsid w:val="00B94FA1"/>
    <w:rsid w:val="00B94FD3"/>
    <w:rsid w:val="00B950E2"/>
    <w:rsid w:val="00B95493"/>
    <w:rsid w:val="00B95674"/>
    <w:rsid w:val="00B958B8"/>
    <w:rsid w:val="00B958BD"/>
    <w:rsid w:val="00B95947"/>
    <w:rsid w:val="00B959DF"/>
    <w:rsid w:val="00B95BF6"/>
    <w:rsid w:val="00B95C9D"/>
    <w:rsid w:val="00B95D0B"/>
    <w:rsid w:val="00B95DE2"/>
    <w:rsid w:val="00B9604B"/>
    <w:rsid w:val="00B967A5"/>
    <w:rsid w:val="00B96884"/>
    <w:rsid w:val="00B96AA7"/>
    <w:rsid w:val="00B96D28"/>
    <w:rsid w:val="00B96E6E"/>
    <w:rsid w:val="00B96FE4"/>
    <w:rsid w:val="00B971CC"/>
    <w:rsid w:val="00B97410"/>
    <w:rsid w:val="00B977F6"/>
    <w:rsid w:val="00B978C8"/>
    <w:rsid w:val="00B97941"/>
    <w:rsid w:val="00BA02D1"/>
    <w:rsid w:val="00BA0322"/>
    <w:rsid w:val="00BA0447"/>
    <w:rsid w:val="00BA0AB6"/>
    <w:rsid w:val="00BA0BDE"/>
    <w:rsid w:val="00BA0E9E"/>
    <w:rsid w:val="00BA0FAC"/>
    <w:rsid w:val="00BA1064"/>
    <w:rsid w:val="00BA106E"/>
    <w:rsid w:val="00BA176A"/>
    <w:rsid w:val="00BA180F"/>
    <w:rsid w:val="00BA1AC5"/>
    <w:rsid w:val="00BA1D9B"/>
    <w:rsid w:val="00BA21A7"/>
    <w:rsid w:val="00BA225F"/>
    <w:rsid w:val="00BA2281"/>
    <w:rsid w:val="00BA26FC"/>
    <w:rsid w:val="00BA28E0"/>
    <w:rsid w:val="00BA361F"/>
    <w:rsid w:val="00BA3A29"/>
    <w:rsid w:val="00BA3ADC"/>
    <w:rsid w:val="00BA3B22"/>
    <w:rsid w:val="00BA3C79"/>
    <w:rsid w:val="00BA3EF5"/>
    <w:rsid w:val="00BA3FA8"/>
    <w:rsid w:val="00BA3FEE"/>
    <w:rsid w:val="00BA4089"/>
    <w:rsid w:val="00BA413E"/>
    <w:rsid w:val="00BA42D1"/>
    <w:rsid w:val="00BA434F"/>
    <w:rsid w:val="00BA447F"/>
    <w:rsid w:val="00BA451A"/>
    <w:rsid w:val="00BA458C"/>
    <w:rsid w:val="00BA4593"/>
    <w:rsid w:val="00BA45C6"/>
    <w:rsid w:val="00BA49AE"/>
    <w:rsid w:val="00BA4CBE"/>
    <w:rsid w:val="00BA4D6C"/>
    <w:rsid w:val="00BA4E65"/>
    <w:rsid w:val="00BA538C"/>
    <w:rsid w:val="00BA562E"/>
    <w:rsid w:val="00BA5715"/>
    <w:rsid w:val="00BA57B9"/>
    <w:rsid w:val="00BA5869"/>
    <w:rsid w:val="00BA59D8"/>
    <w:rsid w:val="00BA5A52"/>
    <w:rsid w:val="00BA5CCE"/>
    <w:rsid w:val="00BA5F91"/>
    <w:rsid w:val="00BA5FE2"/>
    <w:rsid w:val="00BA64F0"/>
    <w:rsid w:val="00BA6622"/>
    <w:rsid w:val="00BA6BA8"/>
    <w:rsid w:val="00BA6D29"/>
    <w:rsid w:val="00BA6EB8"/>
    <w:rsid w:val="00BA6FFA"/>
    <w:rsid w:val="00BA7636"/>
    <w:rsid w:val="00BA76F0"/>
    <w:rsid w:val="00BA7DFE"/>
    <w:rsid w:val="00BA7F16"/>
    <w:rsid w:val="00BB00C4"/>
    <w:rsid w:val="00BB0119"/>
    <w:rsid w:val="00BB054F"/>
    <w:rsid w:val="00BB09AA"/>
    <w:rsid w:val="00BB0AB3"/>
    <w:rsid w:val="00BB0E1C"/>
    <w:rsid w:val="00BB0F05"/>
    <w:rsid w:val="00BB16C6"/>
    <w:rsid w:val="00BB1961"/>
    <w:rsid w:val="00BB1AC0"/>
    <w:rsid w:val="00BB1FFC"/>
    <w:rsid w:val="00BB2205"/>
    <w:rsid w:val="00BB258C"/>
    <w:rsid w:val="00BB2693"/>
    <w:rsid w:val="00BB26BC"/>
    <w:rsid w:val="00BB2713"/>
    <w:rsid w:val="00BB2BDA"/>
    <w:rsid w:val="00BB2DFF"/>
    <w:rsid w:val="00BB3047"/>
    <w:rsid w:val="00BB30FB"/>
    <w:rsid w:val="00BB31B4"/>
    <w:rsid w:val="00BB32EA"/>
    <w:rsid w:val="00BB35C5"/>
    <w:rsid w:val="00BB35E9"/>
    <w:rsid w:val="00BB3746"/>
    <w:rsid w:val="00BB3F7F"/>
    <w:rsid w:val="00BB41B2"/>
    <w:rsid w:val="00BB424C"/>
    <w:rsid w:val="00BB454E"/>
    <w:rsid w:val="00BB4666"/>
    <w:rsid w:val="00BB49BC"/>
    <w:rsid w:val="00BB4FAE"/>
    <w:rsid w:val="00BB5014"/>
    <w:rsid w:val="00BB50DB"/>
    <w:rsid w:val="00BB5992"/>
    <w:rsid w:val="00BB5A53"/>
    <w:rsid w:val="00BB5C73"/>
    <w:rsid w:val="00BB5DC3"/>
    <w:rsid w:val="00BB5E9F"/>
    <w:rsid w:val="00BB6037"/>
    <w:rsid w:val="00BB60BB"/>
    <w:rsid w:val="00BB629D"/>
    <w:rsid w:val="00BB69E4"/>
    <w:rsid w:val="00BB6AB1"/>
    <w:rsid w:val="00BB6E99"/>
    <w:rsid w:val="00BB723B"/>
    <w:rsid w:val="00BB7505"/>
    <w:rsid w:val="00BB751B"/>
    <w:rsid w:val="00BB772F"/>
    <w:rsid w:val="00BB7917"/>
    <w:rsid w:val="00BB7A14"/>
    <w:rsid w:val="00BB7F73"/>
    <w:rsid w:val="00BC018E"/>
    <w:rsid w:val="00BC019F"/>
    <w:rsid w:val="00BC01DB"/>
    <w:rsid w:val="00BC024A"/>
    <w:rsid w:val="00BC0261"/>
    <w:rsid w:val="00BC046A"/>
    <w:rsid w:val="00BC04E7"/>
    <w:rsid w:val="00BC0841"/>
    <w:rsid w:val="00BC0BD8"/>
    <w:rsid w:val="00BC0D43"/>
    <w:rsid w:val="00BC0E6E"/>
    <w:rsid w:val="00BC19E2"/>
    <w:rsid w:val="00BC1BD8"/>
    <w:rsid w:val="00BC1F76"/>
    <w:rsid w:val="00BC210F"/>
    <w:rsid w:val="00BC22C8"/>
    <w:rsid w:val="00BC24B8"/>
    <w:rsid w:val="00BC24D9"/>
    <w:rsid w:val="00BC24F1"/>
    <w:rsid w:val="00BC28CC"/>
    <w:rsid w:val="00BC2AEF"/>
    <w:rsid w:val="00BC2C64"/>
    <w:rsid w:val="00BC2FF9"/>
    <w:rsid w:val="00BC3298"/>
    <w:rsid w:val="00BC3410"/>
    <w:rsid w:val="00BC3509"/>
    <w:rsid w:val="00BC3587"/>
    <w:rsid w:val="00BC381C"/>
    <w:rsid w:val="00BC3822"/>
    <w:rsid w:val="00BC3C7B"/>
    <w:rsid w:val="00BC3E84"/>
    <w:rsid w:val="00BC3F94"/>
    <w:rsid w:val="00BC3FBA"/>
    <w:rsid w:val="00BC4637"/>
    <w:rsid w:val="00BC47E4"/>
    <w:rsid w:val="00BC4927"/>
    <w:rsid w:val="00BC4935"/>
    <w:rsid w:val="00BC4AA3"/>
    <w:rsid w:val="00BC4AE3"/>
    <w:rsid w:val="00BC4C7C"/>
    <w:rsid w:val="00BC4E72"/>
    <w:rsid w:val="00BC5243"/>
    <w:rsid w:val="00BC553E"/>
    <w:rsid w:val="00BC561A"/>
    <w:rsid w:val="00BC5B71"/>
    <w:rsid w:val="00BC5CF7"/>
    <w:rsid w:val="00BC5D84"/>
    <w:rsid w:val="00BC619A"/>
    <w:rsid w:val="00BC61C8"/>
    <w:rsid w:val="00BC62BB"/>
    <w:rsid w:val="00BC6667"/>
    <w:rsid w:val="00BC683B"/>
    <w:rsid w:val="00BC6884"/>
    <w:rsid w:val="00BC6A4C"/>
    <w:rsid w:val="00BC6E35"/>
    <w:rsid w:val="00BC6ECA"/>
    <w:rsid w:val="00BC72AC"/>
    <w:rsid w:val="00BC72B1"/>
    <w:rsid w:val="00BC75BF"/>
    <w:rsid w:val="00BC7983"/>
    <w:rsid w:val="00BC7ABF"/>
    <w:rsid w:val="00BC7AF3"/>
    <w:rsid w:val="00BC7CCB"/>
    <w:rsid w:val="00BD0181"/>
    <w:rsid w:val="00BD0520"/>
    <w:rsid w:val="00BD06DE"/>
    <w:rsid w:val="00BD080D"/>
    <w:rsid w:val="00BD0C2D"/>
    <w:rsid w:val="00BD0E55"/>
    <w:rsid w:val="00BD1329"/>
    <w:rsid w:val="00BD155C"/>
    <w:rsid w:val="00BD1562"/>
    <w:rsid w:val="00BD1C9F"/>
    <w:rsid w:val="00BD1CA1"/>
    <w:rsid w:val="00BD1D96"/>
    <w:rsid w:val="00BD1F35"/>
    <w:rsid w:val="00BD2256"/>
    <w:rsid w:val="00BD2667"/>
    <w:rsid w:val="00BD28F2"/>
    <w:rsid w:val="00BD2A43"/>
    <w:rsid w:val="00BD2C21"/>
    <w:rsid w:val="00BD2CEC"/>
    <w:rsid w:val="00BD2FE9"/>
    <w:rsid w:val="00BD32C1"/>
    <w:rsid w:val="00BD3339"/>
    <w:rsid w:val="00BD389D"/>
    <w:rsid w:val="00BD3997"/>
    <w:rsid w:val="00BD3EC3"/>
    <w:rsid w:val="00BD3F3B"/>
    <w:rsid w:val="00BD4275"/>
    <w:rsid w:val="00BD45CD"/>
    <w:rsid w:val="00BD5071"/>
    <w:rsid w:val="00BD5392"/>
    <w:rsid w:val="00BD5557"/>
    <w:rsid w:val="00BD561B"/>
    <w:rsid w:val="00BD583E"/>
    <w:rsid w:val="00BD5A13"/>
    <w:rsid w:val="00BD5B45"/>
    <w:rsid w:val="00BD5C02"/>
    <w:rsid w:val="00BD5C6B"/>
    <w:rsid w:val="00BD5EE5"/>
    <w:rsid w:val="00BD68EB"/>
    <w:rsid w:val="00BD6911"/>
    <w:rsid w:val="00BD6D42"/>
    <w:rsid w:val="00BD6E55"/>
    <w:rsid w:val="00BD704A"/>
    <w:rsid w:val="00BD70F7"/>
    <w:rsid w:val="00BD7227"/>
    <w:rsid w:val="00BD7321"/>
    <w:rsid w:val="00BD7703"/>
    <w:rsid w:val="00BD7B59"/>
    <w:rsid w:val="00BD7CCB"/>
    <w:rsid w:val="00BD7D04"/>
    <w:rsid w:val="00BE01FD"/>
    <w:rsid w:val="00BE0338"/>
    <w:rsid w:val="00BE03A0"/>
    <w:rsid w:val="00BE04B1"/>
    <w:rsid w:val="00BE0548"/>
    <w:rsid w:val="00BE059B"/>
    <w:rsid w:val="00BE083D"/>
    <w:rsid w:val="00BE0F78"/>
    <w:rsid w:val="00BE13DD"/>
    <w:rsid w:val="00BE1658"/>
    <w:rsid w:val="00BE17A4"/>
    <w:rsid w:val="00BE1C2B"/>
    <w:rsid w:val="00BE2033"/>
    <w:rsid w:val="00BE207B"/>
    <w:rsid w:val="00BE2159"/>
    <w:rsid w:val="00BE2162"/>
    <w:rsid w:val="00BE2183"/>
    <w:rsid w:val="00BE218F"/>
    <w:rsid w:val="00BE24FB"/>
    <w:rsid w:val="00BE2861"/>
    <w:rsid w:val="00BE2CDA"/>
    <w:rsid w:val="00BE2CEF"/>
    <w:rsid w:val="00BE2DB5"/>
    <w:rsid w:val="00BE2F73"/>
    <w:rsid w:val="00BE3A03"/>
    <w:rsid w:val="00BE3A39"/>
    <w:rsid w:val="00BE3D70"/>
    <w:rsid w:val="00BE3E83"/>
    <w:rsid w:val="00BE3F85"/>
    <w:rsid w:val="00BE43D4"/>
    <w:rsid w:val="00BE44EC"/>
    <w:rsid w:val="00BE4873"/>
    <w:rsid w:val="00BE49C1"/>
    <w:rsid w:val="00BE49D5"/>
    <w:rsid w:val="00BE49D7"/>
    <w:rsid w:val="00BE4AD1"/>
    <w:rsid w:val="00BE4C58"/>
    <w:rsid w:val="00BE4CF8"/>
    <w:rsid w:val="00BE5030"/>
    <w:rsid w:val="00BE5082"/>
    <w:rsid w:val="00BE5417"/>
    <w:rsid w:val="00BE5567"/>
    <w:rsid w:val="00BE5C30"/>
    <w:rsid w:val="00BE5C90"/>
    <w:rsid w:val="00BE5CAE"/>
    <w:rsid w:val="00BE5E70"/>
    <w:rsid w:val="00BE62FF"/>
    <w:rsid w:val="00BE65B2"/>
    <w:rsid w:val="00BE65C8"/>
    <w:rsid w:val="00BE66EB"/>
    <w:rsid w:val="00BE68D3"/>
    <w:rsid w:val="00BE68FC"/>
    <w:rsid w:val="00BE6B6F"/>
    <w:rsid w:val="00BE6BAF"/>
    <w:rsid w:val="00BE6C7F"/>
    <w:rsid w:val="00BE6EC9"/>
    <w:rsid w:val="00BE6EF3"/>
    <w:rsid w:val="00BE6F04"/>
    <w:rsid w:val="00BE7250"/>
    <w:rsid w:val="00BE7390"/>
    <w:rsid w:val="00BE743E"/>
    <w:rsid w:val="00BE7491"/>
    <w:rsid w:val="00BE7532"/>
    <w:rsid w:val="00BE75F9"/>
    <w:rsid w:val="00BE761D"/>
    <w:rsid w:val="00BE770C"/>
    <w:rsid w:val="00BE7BFE"/>
    <w:rsid w:val="00BE7DAD"/>
    <w:rsid w:val="00BE7EA8"/>
    <w:rsid w:val="00BE7F79"/>
    <w:rsid w:val="00BE7FA6"/>
    <w:rsid w:val="00BF02CC"/>
    <w:rsid w:val="00BF03AE"/>
    <w:rsid w:val="00BF0515"/>
    <w:rsid w:val="00BF05D4"/>
    <w:rsid w:val="00BF083C"/>
    <w:rsid w:val="00BF0A22"/>
    <w:rsid w:val="00BF0EAC"/>
    <w:rsid w:val="00BF0FEB"/>
    <w:rsid w:val="00BF0FF7"/>
    <w:rsid w:val="00BF1216"/>
    <w:rsid w:val="00BF1442"/>
    <w:rsid w:val="00BF15A9"/>
    <w:rsid w:val="00BF1727"/>
    <w:rsid w:val="00BF19B0"/>
    <w:rsid w:val="00BF1B92"/>
    <w:rsid w:val="00BF1C8B"/>
    <w:rsid w:val="00BF20F5"/>
    <w:rsid w:val="00BF2703"/>
    <w:rsid w:val="00BF299E"/>
    <w:rsid w:val="00BF2CDD"/>
    <w:rsid w:val="00BF2DF3"/>
    <w:rsid w:val="00BF352D"/>
    <w:rsid w:val="00BF35A8"/>
    <w:rsid w:val="00BF3A8E"/>
    <w:rsid w:val="00BF3AB9"/>
    <w:rsid w:val="00BF3B82"/>
    <w:rsid w:val="00BF3C78"/>
    <w:rsid w:val="00BF3D18"/>
    <w:rsid w:val="00BF40DE"/>
    <w:rsid w:val="00BF41F8"/>
    <w:rsid w:val="00BF43AE"/>
    <w:rsid w:val="00BF45AA"/>
    <w:rsid w:val="00BF468F"/>
    <w:rsid w:val="00BF4A0C"/>
    <w:rsid w:val="00BF4A2A"/>
    <w:rsid w:val="00BF5377"/>
    <w:rsid w:val="00BF5380"/>
    <w:rsid w:val="00BF541F"/>
    <w:rsid w:val="00BF5431"/>
    <w:rsid w:val="00BF5532"/>
    <w:rsid w:val="00BF553E"/>
    <w:rsid w:val="00BF5573"/>
    <w:rsid w:val="00BF55A3"/>
    <w:rsid w:val="00BF58CF"/>
    <w:rsid w:val="00BF5CA4"/>
    <w:rsid w:val="00BF6346"/>
    <w:rsid w:val="00BF634C"/>
    <w:rsid w:val="00BF649D"/>
    <w:rsid w:val="00BF6532"/>
    <w:rsid w:val="00BF6554"/>
    <w:rsid w:val="00BF669F"/>
    <w:rsid w:val="00BF68EF"/>
    <w:rsid w:val="00BF69F8"/>
    <w:rsid w:val="00BF6AE6"/>
    <w:rsid w:val="00BF6BF1"/>
    <w:rsid w:val="00BF6C81"/>
    <w:rsid w:val="00BF70FC"/>
    <w:rsid w:val="00BF7553"/>
    <w:rsid w:val="00BF7797"/>
    <w:rsid w:val="00BF79B7"/>
    <w:rsid w:val="00BF7F4B"/>
    <w:rsid w:val="00C00176"/>
    <w:rsid w:val="00C00245"/>
    <w:rsid w:val="00C002E3"/>
    <w:rsid w:val="00C003BA"/>
    <w:rsid w:val="00C004B5"/>
    <w:rsid w:val="00C00824"/>
    <w:rsid w:val="00C00AB3"/>
    <w:rsid w:val="00C00BC1"/>
    <w:rsid w:val="00C00ED1"/>
    <w:rsid w:val="00C00F73"/>
    <w:rsid w:val="00C011F0"/>
    <w:rsid w:val="00C01210"/>
    <w:rsid w:val="00C01568"/>
    <w:rsid w:val="00C017B4"/>
    <w:rsid w:val="00C0183E"/>
    <w:rsid w:val="00C01BFB"/>
    <w:rsid w:val="00C01CB5"/>
    <w:rsid w:val="00C02043"/>
    <w:rsid w:val="00C020A5"/>
    <w:rsid w:val="00C023AD"/>
    <w:rsid w:val="00C023D8"/>
    <w:rsid w:val="00C024FF"/>
    <w:rsid w:val="00C02506"/>
    <w:rsid w:val="00C02529"/>
    <w:rsid w:val="00C0271B"/>
    <w:rsid w:val="00C028D1"/>
    <w:rsid w:val="00C029BE"/>
    <w:rsid w:val="00C02E08"/>
    <w:rsid w:val="00C02F16"/>
    <w:rsid w:val="00C03088"/>
    <w:rsid w:val="00C03214"/>
    <w:rsid w:val="00C0390C"/>
    <w:rsid w:val="00C04035"/>
    <w:rsid w:val="00C04631"/>
    <w:rsid w:val="00C049E9"/>
    <w:rsid w:val="00C04D43"/>
    <w:rsid w:val="00C04E7D"/>
    <w:rsid w:val="00C04E9F"/>
    <w:rsid w:val="00C04EAF"/>
    <w:rsid w:val="00C05391"/>
    <w:rsid w:val="00C057BB"/>
    <w:rsid w:val="00C0595A"/>
    <w:rsid w:val="00C05B7F"/>
    <w:rsid w:val="00C05E98"/>
    <w:rsid w:val="00C05F0A"/>
    <w:rsid w:val="00C05FF8"/>
    <w:rsid w:val="00C060BD"/>
    <w:rsid w:val="00C06325"/>
    <w:rsid w:val="00C0643C"/>
    <w:rsid w:val="00C06583"/>
    <w:rsid w:val="00C066BA"/>
    <w:rsid w:val="00C067B7"/>
    <w:rsid w:val="00C06A12"/>
    <w:rsid w:val="00C06CF2"/>
    <w:rsid w:val="00C06EE8"/>
    <w:rsid w:val="00C070B6"/>
    <w:rsid w:val="00C070D7"/>
    <w:rsid w:val="00C070EB"/>
    <w:rsid w:val="00C073A5"/>
    <w:rsid w:val="00C076CC"/>
    <w:rsid w:val="00C076FA"/>
    <w:rsid w:val="00C07C5F"/>
    <w:rsid w:val="00C07D07"/>
    <w:rsid w:val="00C07E31"/>
    <w:rsid w:val="00C10070"/>
    <w:rsid w:val="00C103F7"/>
    <w:rsid w:val="00C106E5"/>
    <w:rsid w:val="00C107AE"/>
    <w:rsid w:val="00C10978"/>
    <w:rsid w:val="00C10996"/>
    <w:rsid w:val="00C109D5"/>
    <w:rsid w:val="00C10E5E"/>
    <w:rsid w:val="00C10E98"/>
    <w:rsid w:val="00C10FFF"/>
    <w:rsid w:val="00C11010"/>
    <w:rsid w:val="00C11083"/>
    <w:rsid w:val="00C1109C"/>
    <w:rsid w:val="00C1122D"/>
    <w:rsid w:val="00C115A1"/>
    <w:rsid w:val="00C11675"/>
    <w:rsid w:val="00C118EA"/>
    <w:rsid w:val="00C11B7E"/>
    <w:rsid w:val="00C11F46"/>
    <w:rsid w:val="00C120D6"/>
    <w:rsid w:val="00C123C6"/>
    <w:rsid w:val="00C12569"/>
    <w:rsid w:val="00C1264D"/>
    <w:rsid w:val="00C129AE"/>
    <w:rsid w:val="00C12A2C"/>
    <w:rsid w:val="00C12AA6"/>
    <w:rsid w:val="00C1305E"/>
    <w:rsid w:val="00C1319A"/>
    <w:rsid w:val="00C131AC"/>
    <w:rsid w:val="00C1344B"/>
    <w:rsid w:val="00C137E9"/>
    <w:rsid w:val="00C13CCE"/>
    <w:rsid w:val="00C13DE0"/>
    <w:rsid w:val="00C13F7B"/>
    <w:rsid w:val="00C14645"/>
    <w:rsid w:val="00C14C1B"/>
    <w:rsid w:val="00C14C5F"/>
    <w:rsid w:val="00C14DB1"/>
    <w:rsid w:val="00C15158"/>
    <w:rsid w:val="00C15281"/>
    <w:rsid w:val="00C15913"/>
    <w:rsid w:val="00C15976"/>
    <w:rsid w:val="00C15A92"/>
    <w:rsid w:val="00C15AC5"/>
    <w:rsid w:val="00C15BC4"/>
    <w:rsid w:val="00C15C01"/>
    <w:rsid w:val="00C161A0"/>
    <w:rsid w:val="00C161F9"/>
    <w:rsid w:val="00C16288"/>
    <w:rsid w:val="00C16356"/>
    <w:rsid w:val="00C1636C"/>
    <w:rsid w:val="00C16A31"/>
    <w:rsid w:val="00C16F37"/>
    <w:rsid w:val="00C16FA2"/>
    <w:rsid w:val="00C170B1"/>
    <w:rsid w:val="00C17292"/>
    <w:rsid w:val="00C17314"/>
    <w:rsid w:val="00C173C6"/>
    <w:rsid w:val="00C175EE"/>
    <w:rsid w:val="00C17AFC"/>
    <w:rsid w:val="00C17B28"/>
    <w:rsid w:val="00C17DDD"/>
    <w:rsid w:val="00C20249"/>
    <w:rsid w:val="00C20849"/>
    <w:rsid w:val="00C208D4"/>
    <w:rsid w:val="00C209C9"/>
    <w:rsid w:val="00C20A5D"/>
    <w:rsid w:val="00C20CAD"/>
    <w:rsid w:val="00C20E63"/>
    <w:rsid w:val="00C211B2"/>
    <w:rsid w:val="00C2127C"/>
    <w:rsid w:val="00C213CE"/>
    <w:rsid w:val="00C214F8"/>
    <w:rsid w:val="00C2151A"/>
    <w:rsid w:val="00C215C0"/>
    <w:rsid w:val="00C216A3"/>
    <w:rsid w:val="00C217D3"/>
    <w:rsid w:val="00C218B1"/>
    <w:rsid w:val="00C219AC"/>
    <w:rsid w:val="00C21BAF"/>
    <w:rsid w:val="00C22102"/>
    <w:rsid w:val="00C2210F"/>
    <w:rsid w:val="00C227BB"/>
    <w:rsid w:val="00C2285B"/>
    <w:rsid w:val="00C22867"/>
    <w:rsid w:val="00C22B44"/>
    <w:rsid w:val="00C22C32"/>
    <w:rsid w:val="00C22D44"/>
    <w:rsid w:val="00C232D0"/>
    <w:rsid w:val="00C23307"/>
    <w:rsid w:val="00C23353"/>
    <w:rsid w:val="00C23521"/>
    <w:rsid w:val="00C23673"/>
    <w:rsid w:val="00C2369A"/>
    <w:rsid w:val="00C2370B"/>
    <w:rsid w:val="00C238B2"/>
    <w:rsid w:val="00C23AF3"/>
    <w:rsid w:val="00C23B34"/>
    <w:rsid w:val="00C23BB5"/>
    <w:rsid w:val="00C23C17"/>
    <w:rsid w:val="00C23F25"/>
    <w:rsid w:val="00C242D3"/>
    <w:rsid w:val="00C2436F"/>
    <w:rsid w:val="00C24494"/>
    <w:rsid w:val="00C24558"/>
    <w:rsid w:val="00C24938"/>
    <w:rsid w:val="00C24AB5"/>
    <w:rsid w:val="00C24BD1"/>
    <w:rsid w:val="00C24E7D"/>
    <w:rsid w:val="00C25547"/>
    <w:rsid w:val="00C259EC"/>
    <w:rsid w:val="00C25BF3"/>
    <w:rsid w:val="00C2612B"/>
    <w:rsid w:val="00C267D8"/>
    <w:rsid w:val="00C26BBC"/>
    <w:rsid w:val="00C26E90"/>
    <w:rsid w:val="00C2742D"/>
    <w:rsid w:val="00C27434"/>
    <w:rsid w:val="00C27500"/>
    <w:rsid w:val="00C27611"/>
    <w:rsid w:val="00C27638"/>
    <w:rsid w:val="00C27671"/>
    <w:rsid w:val="00C276D5"/>
    <w:rsid w:val="00C27885"/>
    <w:rsid w:val="00C27A60"/>
    <w:rsid w:val="00C27DE5"/>
    <w:rsid w:val="00C30174"/>
    <w:rsid w:val="00C302D9"/>
    <w:rsid w:val="00C30594"/>
    <w:rsid w:val="00C30C90"/>
    <w:rsid w:val="00C31080"/>
    <w:rsid w:val="00C310C6"/>
    <w:rsid w:val="00C31E22"/>
    <w:rsid w:val="00C31F6D"/>
    <w:rsid w:val="00C3212B"/>
    <w:rsid w:val="00C323A3"/>
    <w:rsid w:val="00C326DD"/>
    <w:rsid w:val="00C32B19"/>
    <w:rsid w:val="00C32E03"/>
    <w:rsid w:val="00C3348B"/>
    <w:rsid w:val="00C33563"/>
    <w:rsid w:val="00C33582"/>
    <w:rsid w:val="00C33616"/>
    <w:rsid w:val="00C33662"/>
    <w:rsid w:val="00C33A68"/>
    <w:rsid w:val="00C33B30"/>
    <w:rsid w:val="00C33C36"/>
    <w:rsid w:val="00C34053"/>
    <w:rsid w:val="00C34A83"/>
    <w:rsid w:val="00C34AAB"/>
    <w:rsid w:val="00C34D5B"/>
    <w:rsid w:val="00C34E76"/>
    <w:rsid w:val="00C3501E"/>
    <w:rsid w:val="00C35180"/>
    <w:rsid w:val="00C35193"/>
    <w:rsid w:val="00C3552E"/>
    <w:rsid w:val="00C35597"/>
    <w:rsid w:val="00C355C5"/>
    <w:rsid w:val="00C3581D"/>
    <w:rsid w:val="00C35BDB"/>
    <w:rsid w:val="00C35E9A"/>
    <w:rsid w:val="00C36306"/>
    <w:rsid w:val="00C363C6"/>
    <w:rsid w:val="00C365A1"/>
    <w:rsid w:val="00C36864"/>
    <w:rsid w:val="00C36B26"/>
    <w:rsid w:val="00C36EA0"/>
    <w:rsid w:val="00C36F78"/>
    <w:rsid w:val="00C3710D"/>
    <w:rsid w:val="00C37134"/>
    <w:rsid w:val="00C371C2"/>
    <w:rsid w:val="00C373EB"/>
    <w:rsid w:val="00C37B8E"/>
    <w:rsid w:val="00C37CE0"/>
    <w:rsid w:val="00C37DB1"/>
    <w:rsid w:val="00C40372"/>
    <w:rsid w:val="00C40469"/>
    <w:rsid w:val="00C406F9"/>
    <w:rsid w:val="00C40713"/>
    <w:rsid w:val="00C40841"/>
    <w:rsid w:val="00C4084F"/>
    <w:rsid w:val="00C40854"/>
    <w:rsid w:val="00C40D29"/>
    <w:rsid w:val="00C40D49"/>
    <w:rsid w:val="00C40E0F"/>
    <w:rsid w:val="00C414C3"/>
    <w:rsid w:val="00C414E4"/>
    <w:rsid w:val="00C4163F"/>
    <w:rsid w:val="00C416C3"/>
    <w:rsid w:val="00C41CE5"/>
    <w:rsid w:val="00C41E4B"/>
    <w:rsid w:val="00C41ECE"/>
    <w:rsid w:val="00C42296"/>
    <w:rsid w:val="00C42334"/>
    <w:rsid w:val="00C426DD"/>
    <w:rsid w:val="00C42848"/>
    <w:rsid w:val="00C429DE"/>
    <w:rsid w:val="00C42A94"/>
    <w:rsid w:val="00C42B2D"/>
    <w:rsid w:val="00C43189"/>
    <w:rsid w:val="00C436D0"/>
    <w:rsid w:val="00C436EB"/>
    <w:rsid w:val="00C439E2"/>
    <w:rsid w:val="00C43B17"/>
    <w:rsid w:val="00C43CFD"/>
    <w:rsid w:val="00C43D51"/>
    <w:rsid w:val="00C43F17"/>
    <w:rsid w:val="00C441F3"/>
    <w:rsid w:val="00C442A3"/>
    <w:rsid w:val="00C443E3"/>
    <w:rsid w:val="00C4444B"/>
    <w:rsid w:val="00C4449C"/>
    <w:rsid w:val="00C449C5"/>
    <w:rsid w:val="00C44A0E"/>
    <w:rsid w:val="00C44ABD"/>
    <w:rsid w:val="00C450E9"/>
    <w:rsid w:val="00C45200"/>
    <w:rsid w:val="00C45263"/>
    <w:rsid w:val="00C45328"/>
    <w:rsid w:val="00C45855"/>
    <w:rsid w:val="00C45A8D"/>
    <w:rsid w:val="00C45AF2"/>
    <w:rsid w:val="00C45BA5"/>
    <w:rsid w:val="00C4601D"/>
    <w:rsid w:val="00C4627E"/>
    <w:rsid w:val="00C4650E"/>
    <w:rsid w:val="00C46877"/>
    <w:rsid w:val="00C469FF"/>
    <w:rsid w:val="00C46B73"/>
    <w:rsid w:val="00C46C08"/>
    <w:rsid w:val="00C4705A"/>
    <w:rsid w:val="00C4718C"/>
    <w:rsid w:val="00C4722C"/>
    <w:rsid w:val="00C4751F"/>
    <w:rsid w:val="00C475EF"/>
    <w:rsid w:val="00C479B2"/>
    <w:rsid w:val="00C47A5E"/>
    <w:rsid w:val="00C47E7B"/>
    <w:rsid w:val="00C47F18"/>
    <w:rsid w:val="00C5015A"/>
    <w:rsid w:val="00C5020F"/>
    <w:rsid w:val="00C50244"/>
    <w:rsid w:val="00C5027D"/>
    <w:rsid w:val="00C5029A"/>
    <w:rsid w:val="00C503DC"/>
    <w:rsid w:val="00C5051F"/>
    <w:rsid w:val="00C505FC"/>
    <w:rsid w:val="00C50776"/>
    <w:rsid w:val="00C507F1"/>
    <w:rsid w:val="00C50B92"/>
    <w:rsid w:val="00C51011"/>
    <w:rsid w:val="00C512F3"/>
    <w:rsid w:val="00C51460"/>
    <w:rsid w:val="00C515DC"/>
    <w:rsid w:val="00C518B9"/>
    <w:rsid w:val="00C51CB9"/>
    <w:rsid w:val="00C52135"/>
    <w:rsid w:val="00C52473"/>
    <w:rsid w:val="00C5285A"/>
    <w:rsid w:val="00C52BDC"/>
    <w:rsid w:val="00C52E5D"/>
    <w:rsid w:val="00C5300F"/>
    <w:rsid w:val="00C53054"/>
    <w:rsid w:val="00C530F2"/>
    <w:rsid w:val="00C53311"/>
    <w:rsid w:val="00C5351E"/>
    <w:rsid w:val="00C53624"/>
    <w:rsid w:val="00C53811"/>
    <w:rsid w:val="00C5390B"/>
    <w:rsid w:val="00C539BC"/>
    <w:rsid w:val="00C53ACA"/>
    <w:rsid w:val="00C53D87"/>
    <w:rsid w:val="00C53DFD"/>
    <w:rsid w:val="00C540D1"/>
    <w:rsid w:val="00C540E0"/>
    <w:rsid w:val="00C5498A"/>
    <w:rsid w:val="00C54A24"/>
    <w:rsid w:val="00C54ADD"/>
    <w:rsid w:val="00C54E52"/>
    <w:rsid w:val="00C54F4B"/>
    <w:rsid w:val="00C5501F"/>
    <w:rsid w:val="00C5508A"/>
    <w:rsid w:val="00C553C9"/>
    <w:rsid w:val="00C55420"/>
    <w:rsid w:val="00C554A9"/>
    <w:rsid w:val="00C554FB"/>
    <w:rsid w:val="00C55621"/>
    <w:rsid w:val="00C55A4C"/>
    <w:rsid w:val="00C560BA"/>
    <w:rsid w:val="00C56145"/>
    <w:rsid w:val="00C5620E"/>
    <w:rsid w:val="00C56276"/>
    <w:rsid w:val="00C5628C"/>
    <w:rsid w:val="00C5665A"/>
    <w:rsid w:val="00C56935"/>
    <w:rsid w:val="00C56F4D"/>
    <w:rsid w:val="00C57106"/>
    <w:rsid w:val="00C57772"/>
    <w:rsid w:val="00C57C5D"/>
    <w:rsid w:val="00C57DDC"/>
    <w:rsid w:val="00C60597"/>
    <w:rsid w:val="00C605A8"/>
    <w:rsid w:val="00C6063D"/>
    <w:rsid w:val="00C60676"/>
    <w:rsid w:val="00C606BC"/>
    <w:rsid w:val="00C608E7"/>
    <w:rsid w:val="00C6102D"/>
    <w:rsid w:val="00C610AB"/>
    <w:rsid w:val="00C611B8"/>
    <w:rsid w:val="00C613AC"/>
    <w:rsid w:val="00C61CEE"/>
    <w:rsid w:val="00C61DAD"/>
    <w:rsid w:val="00C61FC3"/>
    <w:rsid w:val="00C62259"/>
    <w:rsid w:val="00C623FF"/>
    <w:rsid w:val="00C624AF"/>
    <w:rsid w:val="00C626DF"/>
    <w:rsid w:val="00C62927"/>
    <w:rsid w:val="00C62A85"/>
    <w:rsid w:val="00C62B01"/>
    <w:rsid w:val="00C62C0E"/>
    <w:rsid w:val="00C63099"/>
    <w:rsid w:val="00C6322F"/>
    <w:rsid w:val="00C633DF"/>
    <w:rsid w:val="00C63945"/>
    <w:rsid w:val="00C63BF2"/>
    <w:rsid w:val="00C63EB7"/>
    <w:rsid w:val="00C640BA"/>
    <w:rsid w:val="00C64131"/>
    <w:rsid w:val="00C644DA"/>
    <w:rsid w:val="00C644EE"/>
    <w:rsid w:val="00C64731"/>
    <w:rsid w:val="00C648DA"/>
    <w:rsid w:val="00C64976"/>
    <w:rsid w:val="00C64E18"/>
    <w:rsid w:val="00C650E2"/>
    <w:rsid w:val="00C6511C"/>
    <w:rsid w:val="00C652F7"/>
    <w:rsid w:val="00C653FC"/>
    <w:rsid w:val="00C654A5"/>
    <w:rsid w:val="00C656CF"/>
    <w:rsid w:val="00C656DE"/>
    <w:rsid w:val="00C657E5"/>
    <w:rsid w:val="00C65C9E"/>
    <w:rsid w:val="00C6626C"/>
    <w:rsid w:val="00C6684A"/>
    <w:rsid w:val="00C66AA2"/>
    <w:rsid w:val="00C66AF9"/>
    <w:rsid w:val="00C66C09"/>
    <w:rsid w:val="00C66D47"/>
    <w:rsid w:val="00C67348"/>
    <w:rsid w:val="00C6751F"/>
    <w:rsid w:val="00C6758A"/>
    <w:rsid w:val="00C6767B"/>
    <w:rsid w:val="00C677B5"/>
    <w:rsid w:val="00C677F8"/>
    <w:rsid w:val="00C678F4"/>
    <w:rsid w:val="00C67C41"/>
    <w:rsid w:val="00C67C74"/>
    <w:rsid w:val="00C7015A"/>
    <w:rsid w:val="00C70161"/>
    <w:rsid w:val="00C701AC"/>
    <w:rsid w:val="00C7080C"/>
    <w:rsid w:val="00C7092E"/>
    <w:rsid w:val="00C70A4A"/>
    <w:rsid w:val="00C70B1C"/>
    <w:rsid w:val="00C70C8F"/>
    <w:rsid w:val="00C70CF6"/>
    <w:rsid w:val="00C7100F"/>
    <w:rsid w:val="00C714D3"/>
    <w:rsid w:val="00C7154A"/>
    <w:rsid w:val="00C715BC"/>
    <w:rsid w:val="00C718A7"/>
    <w:rsid w:val="00C71A12"/>
    <w:rsid w:val="00C71A61"/>
    <w:rsid w:val="00C71BBA"/>
    <w:rsid w:val="00C71CF9"/>
    <w:rsid w:val="00C71EEA"/>
    <w:rsid w:val="00C722A0"/>
    <w:rsid w:val="00C72381"/>
    <w:rsid w:val="00C72443"/>
    <w:rsid w:val="00C7246C"/>
    <w:rsid w:val="00C7276F"/>
    <w:rsid w:val="00C72AC3"/>
    <w:rsid w:val="00C72C9C"/>
    <w:rsid w:val="00C72D83"/>
    <w:rsid w:val="00C73218"/>
    <w:rsid w:val="00C73669"/>
    <w:rsid w:val="00C73AD0"/>
    <w:rsid w:val="00C73B7E"/>
    <w:rsid w:val="00C73C39"/>
    <w:rsid w:val="00C73EAB"/>
    <w:rsid w:val="00C74370"/>
    <w:rsid w:val="00C74434"/>
    <w:rsid w:val="00C7459C"/>
    <w:rsid w:val="00C74C92"/>
    <w:rsid w:val="00C74CCA"/>
    <w:rsid w:val="00C74F51"/>
    <w:rsid w:val="00C74F7C"/>
    <w:rsid w:val="00C75342"/>
    <w:rsid w:val="00C75470"/>
    <w:rsid w:val="00C758EC"/>
    <w:rsid w:val="00C75B16"/>
    <w:rsid w:val="00C75B63"/>
    <w:rsid w:val="00C75BE8"/>
    <w:rsid w:val="00C75D35"/>
    <w:rsid w:val="00C75D62"/>
    <w:rsid w:val="00C75EA7"/>
    <w:rsid w:val="00C76098"/>
    <w:rsid w:val="00C76288"/>
    <w:rsid w:val="00C76669"/>
    <w:rsid w:val="00C7666C"/>
    <w:rsid w:val="00C7667F"/>
    <w:rsid w:val="00C766BA"/>
    <w:rsid w:val="00C76E77"/>
    <w:rsid w:val="00C76EC6"/>
    <w:rsid w:val="00C77067"/>
    <w:rsid w:val="00C77216"/>
    <w:rsid w:val="00C77241"/>
    <w:rsid w:val="00C772C6"/>
    <w:rsid w:val="00C7732F"/>
    <w:rsid w:val="00C77805"/>
    <w:rsid w:val="00C77BB9"/>
    <w:rsid w:val="00C77EF7"/>
    <w:rsid w:val="00C8056E"/>
    <w:rsid w:val="00C806CC"/>
    <w:rsid w:val="00C809A3"/>
    <w:rsid w:val="00C80B39"/>
    <w:rsid w:val="00C80C7C"/>
    <w:rsid w:val="00C80CAD"/>
    <w:rsid w:val="00C80CCB"/>
    <w:rsid w:val="00C80D07"/>
    <w:rsid w:val="00C8184D"/>
    <w:rsid w:val="00C819FE"/>
    <w:rsid w:val="00C81A60"/>
    <w:rsid w:val="00C81B7F"/>
    <w:rsid w:val="00C81E6C"/>
    <w:rsid w:val="00C81E93"/>
    <w:rsid w:val="00C81FD8"/>
    <w:rsid w:val="00C82261"/>
    <w:rsid w:val="00C8256A"/>
    <w:rsid w:val="00C8273B"/>
    <w:rsid w:val="00C82891"/>
    <w:rsid w:val="00C83091"/>
    <w:rsid w:val="00C830C5"/>
    <w:rsid w:val="00C831BA"/>
    <w:rsid w:val="00C831CD"/>
    <w:rsid w:val="00C83293"/>
    <w:rsid w:val="00C8331D"/>
    <w:rsid w:val="00C83354"/>
    <w:rsid w:val="00C83459"/>
    <w:rsid w:val="00C834DE"/>
    <w:rsid w:val="00C83B2E"/>
    <w:rsid w:val="00C83BB1"/>
    <w:rsid w:val="00C83F00"/>
    <w:rsid w:val="00C84348"/>
    <w:rsid w:val="00C8458F"/>
    <w:rsid w:val="00C845AC"/>
    <w:rsid w:val="00C84778"/>
    <w:rsid w:val="00C8488C"/>
    <w:rsid w:val="00C84C64"/>
    <w:rsid w:val="00C84D7A"/>
    <w:rsid w:val="00C84E47"/>
    <w:rsid w:val="00C85151"/>
    <w:rsid w:val="00C85255"/>
    <w:rsid w:val="00C852BC"/>
    <w:rsid w:val="00C8584C"/>
    <w:rsid w:val="00C858E9"/>
    <w:rsid w:val="00C859D4"/>
    <w:rsid w:val="00C85A00"/>
    <w:rsid w:val="00C85DCA"/>
    <w:rsid w:val="00C85FF0"/>
    <w:rsid w:val="00C86285"/>
    <w:rsid w:val="00C862F5"/>
    <w:rsid w:val="00C86371"/>
    <w:rsid w:val="00C867B6"/>
    <w:rsid w:val="00C86B22"/>
    <w:rsid w:val="00C86C6E"/>
    <w:rsid w:val="00C86CCE"/>
    <w:rsid w:val="00C86E55"/>
    <w:rsid w:val="00C86EDB"/>
    <w:rsid w:val="00C86F14"/>
    <w:rsid w:val="00C86F9E"/>
    <w:rsid w:val="00C8704B"/>
    <w:rsid w:val="00C87504"/>
    <w:rsid w:val="00C87621"/>
    <w:rsid w:val="00C87646"/>
    <w:rsid w:val="00C907AC"/>
    <w:rsid w:val="00C9085D"/>
    <w:rsid w:val="00C908CE"/>
    <w:rsid w:val="00C90940"/>
    <w:rsid w:val="00C90A0C"/>
    <w:rsid w:val="00C90C13"/>
    <w:rsid w:val="00C90C49"/>
    <w:rsid w:val="00C90EDD"/>
    <w:rsid w:val="00C912C8"/>
    <w:rsid w:val="00C91A9C"/>
    <w:rsid w:val="00C91DC7"/>
    <w:rsid w:val="00C91E9E"/>
    <w:rsid w:val="00C91F99"/>
    <w:rsid w:val="00C920B4"/>
    <w:rsid w:val="00C92137"/>
    <w:rsid w:val="00C92256"/>
    <w:rsid w:val="00C926BB"/>
    <w:rsid w:val="00C92F09"/>
    <w:rsid w:val="00C930CD"/>
    <w:rsid w:val="00C93155"/>
    <w:rsid w:val="00C931F8"/>
    <w:rsid w:val="00C93223"/>
    <w:rsid w:val="00C933AF"/>
    <w:rsid w:val="00C9351E"/>
    <w:rsid w:val="00C9394A"/>
    <w:rsid w:val="00C93CE5"/>
    <w:rsid w:val="00C93D11"/>
    <w:rsid w:val="00C93D66"/>
    <w:rsid w:val="00C93F90"/>
    <w:rsid w:val="00C9402A"/>
    <w:rsid w:val="00C94035"/>
    <w:rsid w:val="00C940C9"/>
    <w:rsid w:val="00C945B2"/>
    <w:rsid w:val="00C9463C"/>
    <w:rsid w:val="00C947A5"/>
    <w:rsid w:val="00C94EC6"/>
    <w:rsid w:val="00C953D9"/>
    <w:rsid w:val="00C9550B"/>
    <w:rsid w:val="00C957CF"/>
    <w:rsid w:val="00C95A41"/>
    <w:rsid w:val="00C95AF1"/>
    <w:rsid w:val="00C95B0D"/>
    <w:rsid w:val="00C95C46"/>
    <w:rsid w:val="00C95FB5"/>
    <w:rsid w:val="00C9601A"/>
    <w:rsid w:val="00C96193"/>
    <w:rsid w:val="00C96230"/>
    <w:rsid w:val="00C96268"/>
    <w:rsid w:val="00C964F5"/>
    <w:rsid w:val="00C96554"/>
    <w:rsid w:val="00C96728"/>
    <w:rsid w:val="00C96735"/>
    <w:rsid w:val="00C96850"/>
    <w:rsid w:val="00C96F4D"/>
    <w:rsid w:val="00C97107"/>
    <w:rsid w:val="00C97645"/>
    <w:rsid w:val="00C9774F"/>
    <w:rsid w:val="00C9788F"/>
    <w:rsid w:val="00C9790D"/>
    <w:rsid w:val="00C97C3A"/>
    <w:rsid w:val="00C97F68"/>
    <w:rsid w:val="00CA0780"/>
    <w:rsid w:val="00CA078C"/>
    <w:rsid w:val="00CA08EA"/>
    <w:rsid w:val="00CA0C05"/>
    <w:rsid w:val="00CA0CFF"/>
    <w:rsid w:val="00CA0D0E"/>
    <w:rsid w:val="00CA0D64"/>
    <w:rsid w:val="00CA0D92"/>
    <w:rsid w:val="00CA0E38"/>
    <w:rsid w:val="00CA18B0"/>
    <w:rsid w:val="00CA18F8"/>
    <w:rsid w:val="00CA1987"/>
    <w:rsid w:val="00CA1C16"/>
    <w:rsid w:val="00CA1C38"/>
    <w:rsid w:val="00CA1CAC"/>
    <w:rsid w:val="00CA2146"/>
    <w:rsid w:val="00CA23C3"/>
    <w:rsid w:val="00CA2747"/>
    <w:rsid w:val="00CA2820"/>
    <w:rsid w:val="00CA2F69"/>
    <w:rsid w:val="00CA2FDB"/>
    <w:rsid w:val="00CA32B4"/>
    <w:rsid w:val="00CA376C"/>
    <w:rsid w:val="00CA38EA"/>
    <w:rsid w:val="00CA3B62"/>
    <w:rsid w:val="00CA3F55"/>
    <w:rsid w:val="00CA41CD"/>
    <w:rsid w:val="00CA42BB"/>
    <w:rsid w:val="00CA42EA"/>
    <w:rsid w:val="00CA4622"/>
    <w:rsid w:val="00CA46F5"/>
    <w:rsid w:val="00CA47F2"/>
    <w:rsid w:val="00CA4AE4"/>
    <w:rsid w:val="00CA4C09"/>
    <w:rsid w:val="00CA4C24"/>
    <w:rsid w:val="00CA4D65"/>
    <w:rsid w:val="00CA4F2B"/>
    <w:rsid w:val="00CA547C"/>
    <w:rsid w:val="00CA569C"/>
    <w:rsid w:val="00CA5AF0"/>
    <w:rsid w:val="00CA5B1A"/>
    <w:rsid w:val="00CA5B9A"/>
    <w:rsid w:val="00CA5F6A"/>
    <w:rsid w:val="00CA5F72"/>
    <w:rsid w:val="00CA69A4"/>
    <w:rsid w:val="00CA6A5A"/>
    <w:rsid w:val="00CA6C02"/>
    <w:rsid w:val="00CA7276"/>
    <w:rsid w:val="00CA728B"/>
    <w:rsid w:val="00CA75D3"/>
    <w:rsid w:val="00CA7889"/>
    <w:rsid w:val="00CA7CE8"/>
    <w:rsid w:val="00CA7EFF"/>
    <w:rsid w:val="00CB01C2"/>
    <w:rsid w:val="00CB0274"/>
    <w:rsid w:val="00CB0278"/>
    <w:rsid w:val="00CB0426"/>
    <w:rsid w:val="00CB0454"/>
    <w:rsid w:val="00CB0642"/>
    <w:rsid w:val="00CB074C"/>
    <w:rsid w:val="00CB07B6"/>
    <w:rsid w:val="00CB0BE9"/>
    <w:rsid w:val="00CB0CC5"/>
    <w:rsid w:val="00CB0D9B"/>
    <w:rsid w:val="00CB0DE7"/>
    <w:rsid w:val="00CB0EC0"/>
    <w:rsid w:val="00CB0ED8"/>
    <w:rsid w:val="00CB0F6B"/>
    <w:rsid w:val="00CB0FBA"/>
    <w:rsid w:val="00CB10D0"/>
    <w:rsid w:val="00CB15E3"/>
    <w:rsid w:val="00CB16CE"/>
    <w:rsid w:val="00CB17CC"/>
    <w:rsid w:val="00CB18DD"/>
    <w:rsid w:val="00CB18EE"/>
    <w:rsid w:val="00CB1D49"/>
    <w:rsid w:val="00CB1FCB"/>
    <w:rsid w:val="00CB214B"/>
    <w:rsid w:val="00CB22A9"/>
    <w:rsid w:val="00CB2699"/>
    <w:rsid w:val="00CB2757"/>
    <w:rsid w:val="00CB2F53"/>
    <w:rsid w:val="00CB3018"/>
    <w:rsid w:val="00CB3106"/>
    <w:rsid w:val="00CB33AA"/>
    <w:rsid w:val="00CB3486"/>
    <w:rsid w:val="00CB3EC0"/>
    <w:rsid w:val="00CB4013"/>
    <w:rsid w:val="00CB41BF"/>
    <w:rsid w:val="00CB4352"/>
    <w:rsid w:val="00CB481C"/>
    <w:rsid w:val="00CB49C3"/>
    <w:rsid w:val="00CB4C85"/>
    <w:rsid w:val="00CB4EC7"/>
    <w:rsid w:val="00CB4FEB"/>
    <w:rsid w:val="00CB53D1"/>
    <w:rsid w:val="00CB555B"/>
    <w:rsid w:val="00CB5A77"/>
    <w:rsid w:val="00CB5B7E"/>
    <w:rsid w:val="00CB5C4E"/>
    <w:rsid w:val="00CB5E5D"/>
    <w:rsid w:val="00CB5F50"/>
    <w:rsid w:val="00CB62C6"/>
    <w:rsid w:val="00CB652F"/>
    <w:rsid w:val="00CB6689"/>
    <w:rsid w:val="00CB6703"/>
    <w:rsid w:val="00CB69B6"/>
    <w:rsid w:val="00CB6C40"/>
    <w:rsid w:val="00CB6DE9"/>
    <w:rsid w:val="00CB70EB"/>
    <w:rsid w:val="00CB7338"/>
    <w:rsid w:val="00CB77A5"/>
    <w:rsid w:val="00CB7997"/>
    <w:rsid w:val="00CB7BB1"/>
    <w:rsid w:val="00CB7D12"/>
    <w:rsid w:val="00CC0081"/>
    <w:rsid w:val="00CC020B"/>
    <w:rsid w:val="00CC03B3"/>
    <w:rsid w:val="00CC03D8"/>
    <w:rsid w:val="00CC0662"/>
    <w:rsid w:val="00CC0968"/>
    <w:rsid w:val="00CC09C8"/>
    <w:rsid w:val="00CC0A40"/>
    <w:rsid w:val="00CC0E3C"/>
    <w:rsid w:val="00CC1206"/>
    <w:rsid w:val="00CC1215"/>
    <w:rsid w:val="00CC1566"/>
    <w:rsid w:val="00CC180A"/>
    <w:rsid w:val="00CC196B"/>
    <w:rsid w:val="00CC1A0B"/>
    <w:rsid w:val="00CC1CF9"/>
    <w:rsid w:val="00CC1E42"/>
    <w:rsid w:val="00CC207C"/>
    <w:rsid w:val="00CC2155"/>
    <w:rsid w:val="00CC245A"/>
    <w:rsid w:val="00CC2481"/>
    <w:rsid w:val="00CC25FC"/>
    <w:rsid w:val="00CC2690"/>
    <w:rsid w:val="00CC278C"/>
    <w:rsid w:val="00CC29B9"/>
    <w:rsid w:val="00CC2B09"/>
    <w:rsid w:val="00CC3013"/>
    <w:rsid w:val="00CC327F"/>
    <w:rsid w:val="00CC3714"/>
    <w:rsid w:val="00CC3855"/>
    <w:rsid w:val="00CC39A6"/>
    <w:rsid w:val="00CC3D16"/>
    <w:rsid w:val="00CC3D7E"/>
    <w:rsid w:val="00CC3E50"/>
    <w:rsid w:val="00CC3EC1"/>
    <w:rsid w:val="00CC4129"/>
    <w:rsid w:val="00CC42DB"/>
    <w:rsid w:val="00CC42EE"/>
    <w:rsid w:val="00CC4732"/>
    <w:rsid w:val="00CC474F"/>
    <w:rsid w:val="00CC47AD"/>
    <w:rsid w:val="00CC49FB"/>
    <w:rsid w:val="00CC49FC"/>
    <w:rsid w:val="00CC4A12"/>
    <w:rsid w:val="00CC4CA1"/>
    <w:rsid w:val="00CC501C"/>
    <w:rsid w:val="00CC543C"/>
    <w:rsid w:val="00CC5586"/>
    <w:rsid w:val="00CC56C2"/>
    <w:rsid w:val="00CC5856"/>
    <w:rsid w:val="00CC589D"/>
    <w:rsid w:val="00CC5988"/>
    <w:rsid w:val="00CC5DB9"/>
    <w:rsid w:val="00CC61F4"/>
    <w:rsid w:val="00CC6483"/>
    <w:rsid w:val="00CC6808"/>
    <w:rsid w:val="00CC69A3"/>
    <w:rsid w:val="00CC6B8F"/>
    <w:rsid w:val="00CC6C91"/>
    <w:rsid w:val="00CC7561"/>
    <w:rsid w:val="00CC791E"/>
    <w:rsid w:val="00CC79B8"/>
    <w:rsid w:val="00CC7C44"/>
    <w:rsid w:val="00CC7CD3"/>
    <w:rsid w:val="00CC7CEB"/>
    <w:rsid w:val="00CC7E66"/>
    <w:rsid w:val="00CD02E8"/>
    <w:rsid w:val="00CD0D76"/>
    <w:rsid w:val="00CD0F5B"/>
    <w:rsid w:val="00CD0FD4"/>
    <w:rsid w:val="00CD13BC"/>
    <w:rsid w:val="00CD17C9"/>
    <w:rsid w:val="00CD1809"/>
    <w:rsid w:val="00CD1921"/>
    <w:rsid w:val="00CD1BFA"/>
    <w:rsid w:val="00CD1C29"/>
    <w:rsid w:val="00CD1C4D"/>
    <w:rsid w:val="00CD1CA4"/>
    <w:rsid w:val="00CD1CA5"/>
    <w:rsid w:val="00CD1EE8"/>
    <w:rsid w:val="00CD209B"/>
    <w:rsid w:val="00CD2455"/>
    <w:rsid w:val="00CD259D"/>
    <w:rsid w:val="00CD25EB"/>
    <w:rsid w:val="00CD2780"/>
    <w:rsid w:val="00CD2815"/>
    <w:rsid w:val="00CD28D4"/>
    <w:rsid w:val="00CD28F9"/>
    <w:rsid w:val="00CD29C8"/>
    <w:rsid w:val="00CD29EB"/>
    <w:rsid w:val="00CD2F34"/>
    <w:rsid w:val="00CD3170"/>
    <w:rsid w:val="00CD349F"/>
    <w:rsid w:val="00CD35D5"/>
    <w:rsid w:val="00CD36EF"/>
    <w:rsid w:val="00CD3947"/>
    <w:rsid w:val="00CD427B"/>
    <w:rsid w:val="00CD453A"/>
    <w:rsid w:val="00CD455F"/>
    <w:rsid w:val="00CD4673"/>
    <w:rsid w:val="00CD4A4A"/>
    <w:rsid w:val="00CD4BD5"/>
    <w:rsid w:val="00CD4F19"/>
    <w:rsid w:val="00CD50BD"/>
    <w:rsid w:val="00CD5117"/>
    <w:rsid w:val="00CD5133"/>
    <w:rsid w:val="00CD544A"/>
    <w:rsid w:val="00CD54F2"/>
    <w:rsid w:val="00CD559A"/>
    <w:rsid w:val="00CD5776"/>
    <w:rsid w:val="00CD59A9"/>
    <w:rsid w:val="00CD5AAD"/>
    <w:rsid w:val="00CD5F6E"/>
    <w:rsid w:val="00CD5FC5"/>
    <w:rsid w:val="00CD6159"/>
    <w:rsid w:val="00CD62AA"/>
    <w:rsid w:val="00CD648D"/>
    <w:rsid w:val="00CD64C1"/>
    <w:rsid w:val="00CD6618"/>
    <w:rsid w:val="00CD6625"/>
    <w:rsid w:val="00CD6676"/>
    <w:rsid w:val="00CD6D83"/>
    <w:rsid w:val="00CD6E42"/>
    <w:rsid w:val="00CD6E50"/>
    <w:rsid w:val="00CD6EF9"/>
    <w:rsid w:val="00CD7579"/>
    <w:rsid w:val="00CD77BD"/>
    <w:rsid w:val="00CD79B9"/>
    <w:rsid w:val="00CD7CF2"/>
    <w:rsid w:val="00CD7FF9"/>
    <w:rsid w:val="00CE02C0"/>
    <w:rsid w:val="00CE03D4"/>
    <w:rsid w:val="00CE0433"/>
    <w:rsid w:val="00CE04F1"/>
    <w:rsid w:val="00CE0CB3"/>
    <w:rsid w:val="00CE0FFA"/>
    <w:rsid w:val="00CE13E1"/>
    <w:rsid w:val="00CE159D"/>
    <w:rsid w:val="00CE15C6"/>
    <w:rsid w:val="00CE1B2D"/>
    <w:rsid w:val="00CE1CAA"/>
    <w:rsid w:val="00CE1D3D"/>
    <w:rsid w:val="00CE1F9F"/>
    <w:rsid w:val="00CE2122"/>
    <w:rsid w:val="00CE2333"/>
    <w:rsid w:val="00CE265E"/>
    <w:rsid w:val="00CE2667"/>
    <w:rsid w:val="00CE2690"/>
    <w:rsid w:val="00CE2829"/>
    <w:rsid w:val="00CE28D9"/>
    <w:rsid w:val="00CE297D"/>
    <w:rsid w:val="00CE29F6"/>
    <w:rsid w:val="00CE2B1C"/>
    <w:rsid w:val="00CE2DD6"/>
    <w:rsid w:val="00CE2E37"/>
    <w:rsid w:val="00CE2E8A"/>
    <w:rsid w:val="00CE3003"/>
    <w:rsid w:val="00CE364E"/>
    <w:rsid w:val="00CE38FD"/>
    <w:rsid w:val="00CE394C"/>
    <w:rsid w:val="00CE39BB"/>
    <w:rsid w:val="00CE3A6D"/>
    <w:rsid w:val="00CE3B2F"/>
    <w:rsid w:val="00CE3ED5"/>
    <w:rsid w:val="00CE41AF"/>
    <w:rsid w:val="00CE431E"/>
    <w:rsid w:val="00CE43A3"/>
    <w:rsid w:val="00CE4673"/>
    <w:rsid w:val="00CE4952"/>
    <w:rsid w:val="00CE4995"/>
    <w:rsid w:val="00CE4A9F"/>
    <w:rsid w:val="00CE4B7D"/>
    <w:rsid w:val="00CE4FF0"/>
    <w:rsid w:val="00CE55B8"/>
    <w:rsid w:val="00CE5777"/>
    <w:rsid w:val="00CE57A4"/>
    <w:rsid w:val="00CE5F4D"/>
    <w:rsid w:val="00CE63F3"/>
    <w:rsid w:val="00CE6552"/>
    <w:rsid w:val="00CE6880"/>
    <w:rsid w:val="00CE6D32"/>
    <w:rsid w:val="00CE70DF"/>
    <w:rsid w:val="00CE7281"/>
    <w:rsid w:val="00CE72A7"/>
    <w:rsid w:val="00CE7528"/>
    <w:rsid w:val="00CE783A"/>
    <w:rsid w:val="00CE78CD"/>
    <w:rsid w:val="00CE7B48"/>
    <w:rsid w:val="00CE7E34"/>
    <w:rsid w:val="00CF0114"/>
    <w:rsid w:val="00CF020C"/>
    <w:rsid w:val="00CF0643"/>
    <w:rsid w:val="00CF07CE"/>
    <w:rsid w:val="00CF08CA"/>
    <w:rsid w:val="00CF0B40"/>
    <w:rsid w:val="00CF1343"/>
    <w:rsid w:val="00CF13FB"/>
    <w:rsid w:val="00CF1439"/>
    <w:rsid w:val="00CF167E"/>
    <w:rsid w:val="00CF1809"/>
    <w:rsid w:val="00CF19CC"/>
    <w:rsid w:val="00CF1B2E"/>
    <w:rsid w:val="00CF1BA4"/>
    <w:rsid w:val="00CF1C0E"/>
    <w:rsid w:val="00CF1DD0"/>
    <w:rsid w:val="00CF1E71"/>
    <w:rsid w:val="00CF1E74"/>
    <w:rsid w:val="00CF2457"/>
    <w:rsid w:val="00CF296B"/>
    <w:rsid w:val="00CF2CC3"/>
    <w:rsid w:val="00CF2D5B"/>
    <w:rsid w:val="00CF3013"/>
    <w:rsid w:val="00CF3396"/>
    <w:rsid w:val="00CF3496"/>
    <w:rsid w:val="00CF3B4C"/>
    <w:rsid w:val="00CF3B6A"/>
    <w:rsid w:val="00CF3E14"/>
    <w:rsid w:val="00CF3F58"/>
    <w:rsid w:val="00CF425C"/>
    <w:rsid w:val="00CF44B2"/>
    <w:rsid w:val="00CF45AB"/>
    <w:rsid w:val="00CF45C8"/>
    <w:rsid w:val="00CF4613"/>
    <w:rsid w:val="00CF466A"/>
    <w:rsid w:val="00CF47EE"/>
    <w:rsid w:val="00CF486F"/>
    <w:rsid w:val="00CF4BB1"/>
    <w:rsid w:val="00CF4D22"/>
    <w:rsid w:val="00CF52FC"/>
    <w:rsid w:val="00CF588A"/>
    <w:rsid w:val="00CF5B17"/>
    <w:rsid w:val="00CF5C6F"/>
    <w:rsid w:val="00CF5E90"/>
    <w:rsid w:val="00CF6158"/>
    <w:rsid w:val="00CF69A7"/>
    <w:rsid w:val="00CF6A2C"/>
    <w:rsid w:val="00CF6A8C"/>
    <w:rsid w:val="00CF6B13"/>
    <w:rsid w:val="00CF6B49"/>
    <w:rsid w:val="00CF6E87"/>
    <w:rsid w:val="00CF732C"/>
    <w:rsid w:val="00CF73C1"/>
    <w:rsid w:val="00CF73DC"/>
    <w:rsid w:val="00CF7591"/>
    <w:rsid w:val="00CF7A94"/>
    <w:rsid w:val="00CF7B33"/>
    <w:rsid w:val="00CF7EAA"/>
    <w:rsid w:val="00CF7EB5"/>
    <w:rsid w:val="00CF7F2A"/>
    <w:rsid w:val="00D00029"/>
    <w:rsid w:val="00D001D3"/>
    <w:rsid w:val="00D00239"/>
    <w:rsid w:val="00D0023A"/>
    <w:rsid w:val="00D00262"/>
    <w:rsid w:val="00D00828"/>
    <w:rsid w:val="00D00D0F"/>
    <w:rsid w:val="00D00EA5"/>
    <w:rsid w:val="00D01403"/>
    <w:rsid w:val="00D01490"/>
    <w:rsid w:val="00D0157A"/>
    <w:rsid w:val="00D017C7"/>
    <w:rsid w:val="00D01A21"/>
    <w:rsid w:val="00D01B10"/>
    <w:rsid w:val="00D01DF0"/>
    <w:rsid w:val="00D01E13"/>
    <w:rsid w:val="00D01E2D"/>
    <w:rsid w:val="00D01E60"/>
    <w:rsid w:val="00D0215E"/>
    <w:rsid w:val="00D02180"/>
    <w:rsid w:val="00D021BE"/>
    <w:rsid w:val="00D0220A"/>
    <w:rsid w:val="00D0276D"/>
    <w:rsid w:val="00D02A71"/>
    <w:rsid w:val="00D02C42"/>
    <w:rsid w:val="00D02CF8"/>
    <w:rsid w:val="00D02F17"/>
    <w:rsid w:val="00D032FD"/>
    <w:rsid w:val="00D037FB"/>
    <w:rsid w:val="00D03A1F"/>
    <w:rsid w:val="00D03B23"/>
    <w:rsid w:val="00D03DE0"/>
    <w:rsid w:val="00D04006"/>
    <w:rsid w:val="00D0499F"/>
    <w:rsid w:val="00D04ACA"/>
    <w:rsid w:val="00D04B0D"/>
    <w:rsid w:val="00D04F69"/>
    <w:rsid w:val="00D05171"/>
    <w:rsid w:val="00D0544F"/>
    <w:rsid w:val="00D0599E"/>
    <w:rsid w:val="00D05A2F"/>
    <w:rsid w:val="00D05A76"/>
    <w:rsid w:val="00D05AF0"/>
    <w:rsid w:val="00D05BD5"/>
    <w:rsid w:val="00D05D69"/>
    <w:rsid w:val="00D06081"/>
    <w:rsid w:val="00D06261"/>
    <w:rsid w:val="00D062CC"/>
    <w:rsid w:val="00D067F2"/>
    <w:rsid w:val="00D06A7F"/>
    <w:rsid w:val="00D070E3"/>
    <w:rsid w:val="00D073DE"/>
    <w:rsid w:val="00D074B8"/>
    <w:rsid w:val="00D0770A"/>
    <w:rsid w:val="00D0779B"/>
    <w:rsid w:val="00D079FF"/>
    <w:rsid w:val="00D07A5A"/>
    <w:rsid w:val="00D07C88"/>
    <w:rsid w:val="00D07CFA"/>
    <w:rsid w:val="00D07D10"/>
    <w:rsid w:val="00D1009E"/>
    <w:rsid w:val="00D10232"/>
    <w:rsid w:val="00D102BF"/>
    <w:rsid w:val="00D10AFD"/>
    <w:rsid w:val="00D10BEC"/>
    <w:rsid w:val="00D10D47"/>
    <w:rsid w:val="00D1102D"/>
    <w:rsid w:val="00D114A5"/>
    <w:rsid w:val="00D1164B"/>
    <w:rsid w:val="00D119FD"/>
    <w:rsid w:val="00D11A25"/>
    <w:rsid w:val="00D11D33"/>
    <w:rsid w:val="00D11DC6"/>
    <w:rsid w:val="00D12029"/>
    <w:rsid w:val="00D1263D"/>
    <w:rsid w:val="00D126E1"/>
    <w:rsid w:val="00D1283E"/>
    <w:rsid w:val="00D1285C"/>
    <w:rsid w:val="00D128FA"/>
    <w:rsid w:val="00D12DED"/>
    <w:rsid w:val="00D1308E"/>
    <w:rsid w:val="00D135A5"/>
    <w:rsid w:val="00D1361A"/>
    <w:rsid w:val="00D13CF8"/>
    <w:rsid w:val="00D13D7C"/>
    <w:rsid w:val="00D13FE6"/>
    <w:rsid w:val="00D14123"/>
    <w:rsid w:val="00D141C5"/>
    <w:rsid w:val="00D1454F"/>
    <w:rsid w:val="00D147BA"/>
    <w:rsid w:val="00D14B92"/>
    <w:rsid w:val="00D14D9F"/>
    <w:rsid w:val="00D14E02"/>
    <w:rsid w:val="00D14FA2"/>
    <w:rsid w:val="00D1505C"/>
    <w:rsid w:val="00D15350"/>
    <w:rsid w:val="00D15DBF"/>
    <w:rsid w:val="00D15FB6"/>
    <w:rsid w:val="00D1605C"/>
    <w:rsid w:val="00D16214"/>
    <w:rsid w:val="00D1680D"/>
    <w:rsid w:val="00D168D2"/>
    <w:rsid w:val="00D169B0"/>
    <w:rsid w:val="00D16B02"/>
    <w:rsid w:val="00D16C5D"/>
    <w:rsid w:val="00D16CF4"/>
    <w:rsid w:val="00D16D0A"/>
    <w:rsid w:val="00D16E45"/>
    <w:rsid w:val="00D1730A"/>
    <w:rsid w:val="00D173B0"/>
    <w:rsid w:val="00D17636"/>
    <w:rsid w:val="00D17B22"/>
    <w:rsid w:val="00D17BDA"/>
    <w:rsid w:val="00D20435"/>
    <w:rsid w:val="00D205A9"/>
    <w:rsid w:val="00D205EC"/>
    <w:rsid w:val="00D2073E"/>
    <w:rsid w:val="00D207AF"/>
    <w:rsid w:val="00D20A2A"/>
    <w:rsid w:val="00D20A9E"/>
    <w:rsid w:val="00D20E38"/>
    <w:rsid w:val="00D20F0E"/>
    <w:rsid w:val="00D20F1B"/>
    <w:rsid w:val="00D20FF8"/>
    <w:rsid w:val="00D21145"/>
    <w:rsid w:val="00D21158"/>
    <w:rsid w:val="00D214BE"/>
    <w:rsid w:val="00D21562"/>
    <w:rsid w:val="00D21897"/>
    <w:rsid w:val="00D21B2E"/>
    <w:rsid w:val="00D21B5F"/>
    <w:rsid w:val="00D21B94"/>
    <w:rsid w:val="00D21DC8"/>
    <w:rsid w:val="00D21F8E"/>
    <w:rsid w:val="00D22524"/>
    <w:rsid w:val="00D22830"/>
    <w:rsid w:val="00D22837"/>
    <w:rsid w:val="00D22878"/>
    <w:rsid w:val="00D228F3"/>
    <w:rsid w:val="00D22AD3"/>
    <w:rsid w:val="00D22BD7"/>
    <w:rsid w:val="00D22BFA"/>
    <w:rsid w:val="00D22CCC"/>
    <w:rsid w:val="00D22D8B"/>
    <w:rsid w:val="00D23061"/>
    <w:rsid w:val="00D23603"/>
    <w:rsid w:val="00D23657"/>
    <w:rsid w:val="00D23ABB"/>
    <w:rsid w:val="00D23C5D"/>
    <w:rsid w:val="00D2424B"/>
    <w:rsid w:val="00D242B9"/>
    <w:rsid w:val="00D24B6B"/>
    <w:rsid w:val="00D24BB4"/>
    <w:rsid w:val="00D24E13"/>
    <w:rsid w:val="00D24FE2"/>
    <w:rsid w:val="00D251DC"/>
    <w:rsid w:val="00D25314"/>
    <w:rsid w:val="00D25685"/>
    <w:rsid w:val="00D2590D"/>
    <w:rsid w:val="00D25E3B"/>
    <w:rsid w:val="00D25EF0"/>
    <w:rsid w:val="00D25EF2"/>
    <w:rsid w:val="00D25F40"/>
    <w:rsid w:val="00D2619A"/>
    <w:rsid w:val="00D269EF"/>
    <w:rsid w:val="00D26CDE"/>
    <w:rsid w:val="00D26D57"/>
    <w:rsid w:val="00D26D5D"/>
    <w:rsid w:val="00D271F0"/>
    <w:rsid w:val="00D272A4"/>
    <w:rsid w:val="00D273CA"/>
    <w:rsid w:val="00D27435"/>
    <w:rsid w:val="00D2764C"/>
    <w:rsid w:val="00D2770F"/>
    <w:rsid w:val="00D27891"/>
    <w:rsid w:val="00D279DF"/>
    <w:rsid w:val="00D27CA5"/>
    <w:rsid w:val="00D27E0A"/>
    <w:rsid w:val="00D27E41"/>
    <w:rsid w:val="00D27F2C"/>
    <w:rsid w:val="00D30088"/>
    <w:rsid w:val="00D3028F"/>
    <w:rsid w:val="00D30950"/>
    <w:rsid w:val="00D30970"/>
    <w:rsid w:val="00D30A4D"/>
    <w:rsid w:val="00D30AE5"/>
    <w:rsid w:val="00D3125E"/>
    <w:rsid w:val="00D317F2"/>
    <w:rsid w:val="00D31961"/>
    <w:rsid w:val="00D31AEE"/>
    <w:rsid w:val="00D31F55"/>
    <w:rsid w:val="00D3203C"/>
    <w:rsid w:val="00D320D2"/>
    <w:rsid w:val="00D3210F"/>
    <w:rsid w:val="00D3217A"/>
    <w:rsid w:val="00D3245D"/>
    <w:rsid w:val="00D324F1"/>
    <w:rsid w:val="00D3271C"/>
    <w:rsid w:val="00D32B66"/>
    <w:rsid w:val="00D32C58"/>
    <w:rsid w:val="00D32E02"/>
    <w:rsid w:val="00D32E3A"/>
    <w:rsid w:val="00D32EF5"/>
    <w:rsid w:val="00D32FB9"/>
    <w:rsid w:val="00D33037"/>
    <w:rsid w:val="00D33081"/>
    <w:rsid w:val="00D3310E"/>
    <w:rsid w:val="00D33240"/>
    <w:rsid w:val="00D3328C"/>
    <w:rsid w:val="00D332A7"/>
    <w:rsid w:val="00D332FC"/>
    <w:rsid w:val="00D334FF"/>
    <w:rsid w:val="00D335F9"/>
    <w:rsid w:val="00D3389E"/>
    <w:rsid w:val="00D33CED"/>
    <w:rsid w:val="00D34135"/>
    <w:rsid w:val="00D3450B"/>
    <w:rsid w:val="00D34656"/>
    <w:rsid w:val="00D34728"/>
    <w:rsid w:val="00D34799"/>
    <w:rsid w:val="00D3479A"/>
    <w:rsid w:val="00D3492C"/>
    <w:rsid w:val="00D350C7"/>
    <w:rsid w:val="00D352BF"/>
    <w:rsid w:val="00D35470"/>
    <w:rsid w:val="00D35510"/>
    <w:rsid w:val="00D35930"/>
    <w:rsid w:val="00D3614B"/>
    <w:rsid w:val="00D3625A"/>
    <w:rsid w:val="00D36340"/>
    <w:rsid w:val="00D3643D"/>
    <w:rsid w:val="00D3666C"/>
    <w:rsid w:val="00D3671F"/>
    <w:rsid w:val="00D369BD"/>
    <w:rsid w:val="00D36A19"/>
    <w:rsid w:val="00D36DE7"/>
    <w:rsid w:val="00D36DFD"/>
    <w:rsid w:val="00D378EC"/>
    <w:rsid w:val="00D379AE"/>
    <w:rsid w:val="00D37C5F"/>
    <w:rsid w:val="00D37E1C"/>
    <w:rsid w:val="00D37F9B"/>
    <w:rsid w:val="00D409B2"/>
    <w:rsid w:val="00D40A09"/>
    <w:rsid w:val="00D40AE6"/>
    <w:rsid w:val="00D40BFE"/>
    <w:rsid w:val="00D40C44"/>
    <w:rsid w:val="00D40EB7"/>
    <w:rsid w:val="00D40ECB"/>
    <w:rsid w:val="00D410C1"/>
    <w:rsid w:val="00D41116"/>
    <w:rsid w:val="00D41292"/>
    <w:rsid w:val="00D4149B"/>
    <w:rsid w:val="00D41643"/>
    <w:rsid w:val="00D417B2"/>
    <w:rsid w:val="00D419B7"/>
    <w:rsid w:val="00D41A20"/>
    <w:rsid w:val="00D41AE3"/>
    <w:rsid w:val="00D41C1F"/>
    <w:rsid w:val="00D41C2B"/>
    <w:rsid w:val="00D420C8"/>
    <w:rsid w:val="00D42311"/>
    <w:rsid w:val="00D426FB"/>
    <w:rsid w:val="00D42769"/>
    <w:rsid w:val="00D42780"/>
    <w:rsid w:val="00D42B88"/>
    <w:rsid w:val="00D42DA0"/>
    <w:rsid w:val="00D42FA5"/>
    <w:rsid w:val="00D4330C"/>
    <w:rsid w:val="00D43AB9"/>
    <w:rsid w:val="00D43ADC"/>
    <w:rsid w:val="00D43E03"/>
    <w:rsid w:val="00D4405C"/>
    <w:rsid w:val="00D44275"/>
    <w:rsid w:val="00D44442"/>
    <w:rsid w:val="00D44883"/>
    <w:rsid w:val="00D44A8B"/>
    <w:rsid w:val="00D44AA9"/>
    <w:rsid w:val="00D44C00"/>
    <w:rsid w:val="00D44C19"/>
    <w:rsid w:val="00D45443"/>
    <w:rsid w:val="00D45473"/>
    <w:rsid w:val="00D45A28"/>
    <w:rsid w:val="00D45B2D"/>
    <w:rsid w:val="00D45E2D"/>
    <w:rsid w:val="00D464A3"/>
    <w:rsid w:val="00D468F4"/>
    <w:rsid w:val="00D46B0C"/>
    <w:rsid w:val="00D46BBD"/>
    <w:rsid w:val="00D473CB"/>
    <w:rsid w:val="00D47719"/>
    <w:rsid w:val="00D47ACC"/>
    <w:rsid w:val="00D47BB8"/>
    <w:rsid w:val="00D47C87"/>
    <w:rsid w:val="00D50037"/>
    <w:rsid w:val="00D500A8"/>
    <w:rsid w:val="00D50226"/>
    <w:rsid w:val="00D50662"/>
    <w:rsid w:val="00D507B9"/>
    <w:rsid w:val="00D50A39"/>
    <w:rsid w:val="00D50D04"/>
    <w:rsid w:val="00D50E92"/>
    <w:rsid w:val="00D51019"/>
    <w:rsid w:val="00D511B7"/>
    <w:rsid w:val="00D51275"/>
    <w:rsid w:val="00D51313"/>
    <w:rsid w:val="00D51353"/>
    <w:rsid w:val="00D517BE"/>
    <w:rsid w:val="00D5180C"/>
    <w:rsid w:val="00D5194C"/>
    <w:rsid w:val="00D51AB3"/>
    <w:rsid w:val="00D51DAE"/>
    <w:rsid w:val="00D51EB5"/>
    <w:rsid w:val="00D51ECA"/>
    <w:rsid w:val="00D52321"/>
    <w:rsid w:val="00D527AF"/>
    <w:rsid w:val="00D528FB"/>
    <w:rsid w:val="00D52C84"/>
    <w:rsid w:val="00D52CB5"/>
    <w:rsid w:val="00D52FFE"/>
    <w:rsid w:val="00D530BE"/>
    <w:rsid w:val="00D53286"/>
    <w:rsid w:val="00D53291"/>
    <w:rsid w:val="00D53664"/>
    <w:rsid w:val="00D53913"/>
    <w:rsid w:val="00D53AC6"/>
    <w:rsid w:val="00D53DF1"/>
    <w:rsid w:val="00D5400A"/>
    <w:rsid w:val="00D54055"/>
    <w:rsid w:val="00D544CD"/>
    <w:rsid w:val="00D544EE"/>
    <w:rsid w:val="00D5453E"/>
    <w:rsid w:val="00D5460B"/>
    <w:rsid w:val="00D5488D"/>
    <w:rsid w:val="00D549BA"/>
    <w:rsid w:val="00D54C13"/>
    <w:rsid w:val="00D54E61"/>
    <w:rsid w:val="00D54F0E"/>
    <w:rsid w:val="00D54F1C"/>
    <w:rsid w:val="00D5521B"/>
    <w:rsid w:val="00D557C0"/>
    <w:rsid w:val="00D5582B"/>
    <w:rsid w:val="00D558C5"/>
    <w:rsid w:val="00D56045"/>
    <w:rsid w:val="00D560C6"/>
    <w:rsid w:val="00D565ED"/>
    <w:rsid w:val="00D5689D"/>
    <w:rsid w:val="00D56A3E"/>
    <w:rsid w:val="00D56E03"/>
    <w:rsid w:val="00D571EF"/>
    <w:rsid w:val="00D57444"/>
    <w:rsid w:val="00D57AC2"/>
    <w:rsid w:val="00D57C9F"/>
    <w:rsid w:val="00D57D0A"/>
    <w:rsid w:val="00D57DEB"/>
    <w:rsid w:val="00D57F6F"/>
    <w:rsid w:val="00D60009"/>
    <w:rsid w:val="00D60412"/>
    <w:rsid w:val="00D6062A"/>
    <w:rsid w:val="00D6062F"/>
    <w:rsid w:val="00D60647"/>
    <w:rsid w:val="00D60702"/>
    <w:rsid w:val="00D6079C"/>
    <w:rsid w:val="00D6080F"/>
    <w:rsid w:val="00D60A24"/>
    <w:rsid w:val="00D60A40"/>
    <w:rsid w:val="00D60AE7"/>
    <w:rsid w:val="00D60B8F"/>
    <w:rsid w:val="00D60EE5"/>
    <w:rsid w:val="00D60F0C"/>
    <w:rsid w:val="00D61021"/>
    <w:rsid w:val="00D61122"/>
    <w:rsid w:val="00D61479"/>
    <w:rsid w:val="00D61891"/>
    <w:rsid w:val="00D618A0"/>
    <w:rsid w:val="00D61A1C"/>
    <w:rsid w:val="00D61A7F"/>
    <w:rsid w:val="00D61F1E"/>
    <w:rsid w:val="00D621AC"/>
    <w:rsid w:val="00D62447"/>
    <w:rsid w:val="00D624F7"/>
    <w:rsid w:val="00D6271C"/>
    <w:rsid w:val="00D629C5"/>
    <w:rsid w:val="00D62F69"/>
    <w:rsid w:val="00D630BF"/>
    <w:rsid w:val="00D6353A"/>
    <w:rsid w:val="00D6397B"/>
    <w:rsid w:val="00D63C14"/>
    <w:rsid w:val="00D63CF5"/>
    <w:rsid w:val="00D63F03"/>
    <w:rsid w:val="00D64084"/>
    <w:rsid w:val="00D64587"/>
    <w:rsid w:val="00D647A1"/>
    <w:rsid w:val="00D648C1"/>
    <w:rsid w:val="00D648FB"/>
    <w:rsid w:val="00D64AC9"/>
    <w:rsid w:val="00D64B1A"/>
    <w:rsid w:val="00D64E12"/>
    <w:rsid w:val="00D64E28"/>
    <w:rsid w:val="00D654DF"/>
    <w:rsid w:val="00D6560C"/>
    <w:rsid w:val="00D657B0"/>
    <w:rsid w:val="00D65AC7"/>
    <w:rsid w:val="00D65E39"/>
    <w:rsid w:val="00D65EB2"/>
    <w:rsid w:val="00D66406"/>
    <w:rsid w:val="00D6650E"/>
    <w:rsid w:val="00D66650"/>
    <w:rsid w:val="00D66CAE"/>
    <w:rsid w:val="00D66CE1"/>
    <w:rsid w:val="00D66E6E"/>
    <w:rsid w:val="00D67448"/>
    <w:rsid w:val="00D677DE"/>
    <w:rsid w:val="00D67B1B"/>
    <w:rsid w:val="00D67BA0"/>
    <w:rsid w:val="00D67DC5"/>
    <w:rsid w:val="00D67FAA"/>
    <w:rsid w:val="00D67FE7"/>
    <w:rsid w:val="00D70192"/>
    <w:rsid w:val="00D702A9"/>
    <w:rsid w:val="00D706B5"/>
    <w:rsid w:val="00D70707"/>
    <w:rsid w:val="00D7097C"/>
    <w:rsid w:val="00D70B4F"/>
    <w:rsid w:val="00D70D7C"/>
    <w:rsid w:val="00D70E57"/>
    <w:rsid w:val="00D70FEE"/>
    <w:rsid w:val="00D71121"/>
    <w:rsid w:val="00D71131"/>
    <w:rsid w:val="00D712CD"/>
    <w:rsid w:val="00D71369"/>
    <w:rsid w:val="00D71495"/>
    <w:rsid w:val="00D714F2"/>
    <w:rsid w:val="00D716E0"/>
    <w:rsid w:val="00D7199C"/>
    <w:rsid w:val="00D71A07"/>
    <w:rsid w:val="00D71D79"/>
    <w:rsid w:val="00D71DDB"/>
    <w:rsid w:val="00D71E2F"/>
    <w:rsid w:val="00D7228B"/>
    <w:rsid w:val="00D7228C"/>
    <w:rsid w:val="00D722C0"/>
    <w:rsid w:val="00D729A3"/>
    <w:rsid w:val="00D72B9C"/>
    <w:rsid w:val="00D72CA4"/>
    <w:rsid w:val="00D72D41"/>
    <w:rsid w:val="00D72FF7"/>
    <w:rsid w:val="00D73210"/>
    <w:rsid w:val="00D732E6"/>
    <w:rsid w:val="00D733D2"/>
    <w:rsid w:val="00D734A8"/>
    <w:rsid w:val="00D73599"/>
    <w:rsid w:val="00D73647"/>
    <w:rsid w:val="00D737BD"/>
    <w:rsid w:val="00D73838"/>
    <w:rsid w:val="00D7387D"/>
    <w:rsid w:val="00D73C3C"/>
    <w:rsid w:val="00D740A2"/>
    <w:rsid w:val="00D74119"/>
    <w:rsid w:val="00D746F1"/>
    <w:rsid w:val="00D74C32"/>
    <w:rsid w:val="00D75110"/>
    <w:rsid w:val="00D75381"/>
    <w:rsid w:val="00D75B45"/>
    <w:rsid w:val="00D75F04"/>
    <w:rsid w:val="00D761E7"/>
    <w:rsid w:val="00D766AC"/>
    <w:rsid w:val="00D768F5"/>
    <w:rsid w:val="00D76BFF"/>
    <w:rsid w:val="00D76ED4"/>
    <w:rsid w:val="00D770CA"/>
    <w:rsid w:val="00D77158"/>
    <w:rsid w:val="00D772BC"/>
    <w:rsid w:val="00D77AD5"/>
    <w:rsid w:val="00D77B1E"/>
    <w:rsid w:val="00D77BC5"/>
    <w:rsid w:val="00D77D79"/>
    <w:rsid w:val="00D77DD3"/>
    <w:rsid w:val="00D801E6"/>
    <w:rsid w:val="00D80382"/>
    <w:rsid w:val="00D80684"/>
    <w:rsid w:val="00D81073"/>
    <w:rsid w:val="00D81418"/>
    <w:rsid w:val="00D815C6"/>
    <w:rsid w:val="00D817A9"/>
    <w:rsid w:val="00D8186E"/>
    <w:rsid w:val="00D81A86"/>
    <w:rsid w:val="00D81A97"/>
    <w:rsid w:val="00D81DC4"/>
    <w:rsid w:val="00D81FF9"/>
    <w:rsid w:val="00D8202D"/>
    <w:rsid w:val="00D822AF"/>
    <w:rsid w:val="00D82305"/>
    <w:rsid w:val="00D824C5"/>
    <w:rsid w:val="00D826E3"/>
    <w:rsid w:val="00D8296E"/>
    <w:rsid w:val="00D829F2"/>
    <w:rsid w:val="00D82A4D"/>
    <w:rsid w:val="00D82AFE"/>
    <w:rsid w:val="00D82BFF"/>
    <w:rsid w:val="00D82C5E"/>
    <w:rsid w:val="00D82C62"/>
    <w:rsid w:val="00D82CF3"/>
    <w:rsid w:val="00D82D15"/>
    <w:rsid w:val="00D82EF7"/>
    <w:rsid w:val="00D835C6"/>
    <w:rsid w:val="00D83F2A"/>
    <w:rsid w:val="00D8405A"/>
    <w:rsid w:val="00D8423A"/>
    <w:rsid w:val="00D84579"/>
    <w:rsid w:val="00D84A70"/>
    <w:rsid w:val="00D84B2D"/>
    <w:rsid w:val="00D84CF9"/>
    <w:rsid w:val="00D84E11"/>
    <w:rsid w:val="00D84E7D"/>
    <w:rsid w:val="00D84FBB"/>
    <w:rsid w:val="00D851CD"/>
    <w:rsid w:val="00D85252"/>
    <w:rsid w:val="00D8528F"/>
    <w:rsid w:val="00D853E2"/>
    <w:rsid w:val="00D854AC"/>
    <w:rsid w:val="00D8580E"/>
    <w:rsid w:val="00D85B0E"/>
    <w:rsid w:val="00D85EA8"/>
    <w:rsid w:val="00D85F62"/>
    <w:rsid w:val="00D8609C"/>
    <w:rsid w:val="00D860CB"/>
    <w:rsid w:val="00D864A2"/>
    <w:rsid w:val="00D8659D"/>
    <w:rsid w:val="00D865AC"/>
    <w:rsid w:val="00D868EF"/>
    <w:rsid w:val="00D86CF8"/>
    <w:rsid w:val="00D86D43"/>
    <w:rsid w:val="00D86E58"/>
    <w:rsid w:val="00D86F4B"/>
    <w:rsid w:val="00D870E4"/>
    <w:rsid w:val="00D87139"/>
    <w:rsid w:val="00D87229"/>
    <w:rsid w:val="00D8737C"/>
    <w:rsid w:val="00D87477"/>
    <w:rsid w:val="00D8750F"/>
    <w:rsid w:val="00D8752A"/>
    <w:rsid w:val="00D875A0"/>
    <w:rsid w:val="00D876B5"/>
    <w:rsid w:val="00D87747"/>
    <w:rsid w:val="00D87E60"/>
    <w:rsid w:val="00D87F98"/>
    <w:rsid w:val="00D90079"/>
    <w:rsid w:val="00D901F1"/>
    <w:rsid w:val="00D902D3"/>
    <w:rsid w:val="00D905B3"/>
    <w:rsid w:val="00D90703"/>
    <w:rsid w:val="00D9081D"/>
    <w:rsid w:val="00D90FF2"/>
    <w:rsid w:val="00D910BF"/>
    <w:rsid w:val="00D91388"/>
    <w:rsid w:val="00D91467"/>
    <w:rsid w:val="00D91550"/>
    <w:rsid w:val="00D91570"/>
    <w:rsid w:val="00D916E9"/>
    <w:rsid w:val="00D917D5"/>
    <w:rsid w:val="00D91E97"/>
    <w:rsid w:val="00D91F7D"/>
    <w:rsid w:val="00D923D3"/>
    <w:rsid w:val="00D92424"/>
    <w:rsid w:val="00D924A2"/>
    <w:rsid w:val="00D9252D"/>
    <w:rsid w:val="00D925AA"/>
    <w:rsid w:val="00D92786"/>
    <w:rsid w:val="00D9286E"/>
    <w:rsid w:val="00D92E32"/>
    <w:rsid w:val="00D92FF3"/>
    <w:rsid w:val="00D92FFD"/>
    <w:rsid w:val="00D93D92"/>
    <w:rsid w:val="00D94897"/>
    <w:rsid w:val="00D95143"/>
    <w:rsid w:val="00D9525C"/>
    <w:rsid w:val="00D95270"/>
    <w:rsid w:val="00D952AD"/>
    <w:rsid w:val="00D953CE"/>
    <w:rsid w:val="00D953D2"/>
    <w:rsid w:val="00D9554B"/>
    <w:rsid w:val="00D955EA"/>
    <w:rsid w:val="00D95631"/>
    <w:rsid w:val="00D956D1"/>
    <w:rsid w:val="00D95800"/>
    <w:rsid w:val="00D95848"/>
    <w:rsid w:val="00D95BF5"/>
    <w:rsid w:val="00D95F38"/>
    <w:rsid w:val="00D9609D"/>
    <w:rsid w:val="00D96372"/>
    <w:rsid w:val="00D9645C"/>
    <w:rsid w:val="00D964AA"/>
    <w:rsid w:val="00D967BD"/>
    <w:rsid w:val="00D96D37"/>
    <w:rsid w:val="00D96EEB"/>
    <w:rsid w:val="00D96F5B"/>
    <w:rsid w:val="00D970C0"/>
    <w:rsid w:val="00D973B4"/>
    <w:rsid w:val="00D97645"/>
    <w:rsid w:val="00D9772F"/>
    <w:rsid w:val="00D978E3"/>
    <w:rsid w:val="00D97A18"/>
    <w:rsid w:val="00D97A68"/>
    <w:rsid w:val="00D97C47"/>
    <w:rsid w:val="00DA023A"/>
    <w:rsid w:val="00DA0315"/>
    <w:rsid w:val="00DA0513"/>
    <w:rsid w:val="00DA0521"/>
    <w:rsid w:val="00DA054D"/>
    <w:rsid w:val="00DA066E"/>
    <w:rsid w:val="00DA0A93"/>
    <w:rsid w:val="00DA0BD2"/>
    <w:rsid w:val="00DA0C04"/>
    <w:rsid w:val="00DA0F11"/>
    <w:rsid w:val="00DA1538"/>
    <w:rsid w:val="00DA155B"/>
    <w:rsid w:val="00DA1809"/>
    <w:rsid w:val="00DA1C79"/>
    <w:rsid w:val="00DA1F4E"/>
    <w:rsid w:val="00DA21E6"/>
    <w:rsid w:val="00DA2224"/>
    <w:rsid w:val="00DA24C6"/>
    <w:rsid w:val="00DA258E"/>
    <w:rsid w:val="00DA2E16"/>
    <w:rsid w:val="00DA3206"/>
    <w:rsid w:val="00DA32F7"/>
    <w:rsid w:val="00DA33DA"/>
    <w:rsid w:val="00DA3AC0"/>
    <w:rsid w:val="00DA3CE0"/>
    <w:rsid w:val="00DA4554"/>
    <w:rsid w:val="00DA492E"/>
    <w:rsid w:val="00DA4A54"/>
    <w:rsid w:val="00DA4BDC"/>
    <w:rsid w:val="00DA4D75"/>
    <w:rsid w:val="00DA505A"/>
    <w:rsid w:val="00DA505B"/>
    <w:rsid w:val="00DA535F"/>
    <w:rsid w:val="00DA54CB"/>
    <w:rsid w:val="00DA55C5"/>
    <w:rsid w:val="00DA5626"/>
    <w:rsid w:val="00DA563C"/>
    <w:rsid w:val="00DA56B2"/>
    <w:rsid w:val="00DA58C3"/>
    <w:rsid w:val="00DA5A1E"/>
    <w:rsid w:val="00DA5AAE"/>
    <w:rsid w:val="00DA5B7B"/>
    <w:rsid w:val="00DA5BD3"/>
    <w:rsid w:val="00DA5CDF"/>
    <w:rsid w:val="00DA5D14"/>
    <w:rsid w:val="00DA5EC4"/>
    <w:rsid w:val="00DA6422"/>
    <w:rsid w:val="00DA6441"/>
    <w:rsid w:val="00DA645C"/>
    <w:rsid w:val="00DA6463"/>
    <w:rsid w:val="00DA69B6"/>
    <w:rsid w:val="00DA6BE5"/>
    <w:rsid w:val="00DA6C74"/>
    <w:rsid w:val="00DA6D72"/>
    <w:rsid w:val="00DA7340"/>
    <w:rsid w:val="00DA745A"/>
    <w:rsid w:val="00DA7648"/>
    <w:rsid w:val="00DA7D51"/>
    <w:rsid w:val="00DA7DA5"/>
    <w:rsid w:val="00DB018D"/>
    <w:rsid w:val="00DB0846"/>
    <w:rsid w:val="00DB08A0"/>
    <w:rsid w:val="00DB0BF7"/>
    <w:rsid w:val="00DB0D97"/>
    <w:rsid w:val="00DB10B7"/>
    <w:rsid w:val="00DB1161"/>
    <w:rsid w:val="00DB127D"/>
    <w:rsid w:val="00DB155D"/>
    <w:rsid w:val="00DB18F0"/>
    <w:rsid w:val="00DB1B53"/>
    <w:rsid w:val="00DB1B6E"/>
    <w:rsid w:val="00DB1DE3"/>
    <w:rsid w:val="00DB1EB8"/>
    <w:rsid w:val="00DB2008"/>
    <w:rsid w:val="00DB223E"/>
    <w:rsid w:val="00DB22D9"/>
    <w:rsid w:val="00DB2563"/>
    <w:rsid w:val="00DB256B"/>
    <w:rsid w:val="00DB26DC"/>
    <w:rsid w:val="00DB2B3C"/>
    <w:rsid w:val="00DB2BEF"/>
    <w:rsid w:val="00DB2C86"/>
    <w:rsid w:val="00DB3105"/>
    <w:rsid w:val="00DB315F"/>
    <w:rsid w:val="00DB31A8"/>
    <w:rsid w:val="00DB352F"/>
    <w:rsid w:val="00DB3591"/>
    <w:rsid w:val="00DB367C"/>
    <w:rsid w:val="00DB3808"/>
    <w:rsid w:val="00DB38D3"/>
    <w:rsid w:val="00DB39E8"/>
    <w:rsid w:val="00DB3A14"/>
    <w:rsid w:val="00DB3C57"/>
    <w:rsid w:val="00DB4088"/>
    <w:rsid w:val="00DB40A0"/>
    <w:rsid w:val="00DB4289"/>
    <w:rsid w:val="00DB44E5"/>
    <w:rsid w:val="00DB469D"/>
    <w:rsid w:val="00DB4918"/>
    <w:rsid w:val="00DB4CD3"/>
    <w:rsid w:val="00DB4D84"/>
    <w:rsid w:val="00DB5114"/>
    <w:rsid w:val="00DB5151"/>
    <w:rsid w:val="00DB51D0"/>
    <w:rsid w:val="00DB56BA"/>
    <w:rsid w:val="00DB5A61"/>
    <w:rsid w:val="00DB5EBA"/>
    <w:rsid w:val="00DB60DC"/>
    <w:rsid w:val="00DB611B"/>
    <w:rsid w:val="00DB62B1"/>
    <w:rsid w:val="00DB6812"/>
    <w:rsid w:val="00DB6851"/>
    <w:rsid w:val="00DB6D39"/>
    <w:rsid w:val="00DB6EF0"/>
    <w:rsid w:val="00DB70A4"/>
    <w:rsid w:val="00DB71AC"/>
    <w:rsid w:val="00DB7A74"/>
    <w:rsid w:val="00DB7B0C"/>
    <w:rsid w:val="00DC02EB"/>
    <w:rsid w:val="00DC0489"/>
    <w:rsid w:val="00DC07D0"/>
    <w:rsid w:val="00DC07F7"/>
    <w:rsid w:val="00DC08F4"/>
    <w:rsid w:val="00DC0BD1"/>
    <w:rsid w:val="00DC0C7D"/>
    <w:rsid w:val="00DC0D6D"/>
    <w:rsid w:val="00DC0E20"/>
    <w:rsid w:val="00DC1066"/>
    <w:rsid w:val="00DC1071"/>
    <w:rsid w:val="00DC1081"/>
    <w:rsid w:val="00DC12D7"/>
    <w:rsid w:val="00DC13A2"/>
    <w:rsid w:val="00DC1770"/>
    <w:rsid w:val="00DC1878"/>
    <w:rsid w:val="00DC1ABE"/>
    <w:rsid w:val="00DC1B3D"/>
    <w:rsid w:val="00DC24FB"/>
    <w:rsid w:val="00DC258B"/>
    <w:rsid w:val="00DC2687"/>
    <w:rsid w:val="00DC2734"/>
    <w:rsid w:val="00DC32EC"/>
    <w:rsid w:val="00DC369D"/>
    <w:rsid w:val="00DC3713"/>
    <w:rsid w:val="00DC38ED"/>
    <w:rsid w:val="00DC3949"/>
    <w:rsid w:val="00DC39DF"/>
    <w:rsid w:val="00DC3CB9"/>
    <w:rsid w:val="00DC3E3B"/>
    <w:rsid w:val="00DC46A0"/>
    <w:rsid w:val="00DC46E0"/>
    <w:rsid w:val="00DC4AB3"/>
    <w:rsid w:val="00DC4B6A"/>
    <w:rsid w:val="00DC4EC7"/>
    <w:rsid w:val="00DC4FDF"/>
    <w:rsid w:val="00DC5261"/>
    <w:rsid w:val="00DC54BC"/>
    <w:rsid w:val="00DC56F3"/>
    <w:rsid w:val="00DC58B4"/>
    <w:rsid w:val="00DC5CD6"/>
    <w:rsid w:val="00DC5E98"/>
    <w:rsid w:val="00DC627F"/>
    <w:rsid w:val="00DC632C"/>
    <w:rsid w:val="00DC68C1"/>
    <w:rsid w:val="00DC68CD"/>
    <w:rsid w:val="00DC691A"/>
    <w:rsid w:val="00DC6A39"/>
    <w:rsid w:val="00DC6A3F"/>
    <w:rsid w:val="00DC6AC6"/>
    <w:rsid w:val="00DC6BC3"/>
    <w:rsid w:val="00DC6E7C"/>
    <w:rsid w:val="00DC71C3"/>
    <w:rsid w:val="00DC74E4"/>
    <w:rsid w:val="00DC75D6"/>
    <w:rsid w:val="00DC792E"/>
    <w:rsid w:val="00DC7994"/>
    <w:rsid w:val="00DC79D6"/>
    <w:rsid w:val="00DC7B51"/>
    <w:rsid w:val="00DC7BD8"/>
    <w:rsid w:val="00DC7C1D"/>
    <w:rsid w:val="00DC7F43"/>
    <w:rsid w:val="00DC7FB4"/>
    <w:rsid w:val="00DD0087"/>
    <w:rsid w:val="00DD065A"/>
    <w:rsid w:val="00DD080F"/>
    <w:rsid w:val="00DD09AC"/>
    <w:rsid w:val="00DD0D18"/>
    <w:rsid w:val="00DD0F2B"/>
    <w:rsid w:val="00DD1018"/>
    <w:rsid w:val="00DD1085"/>
    <w:rsid w:val="00DD11E8"/>
    <w:rsid w:val="00DD17D1"/>
    <w:rsid w:val="00DD19B2"/>
    <w:rsid w:val="00DD1C93"/>
    <w:rsid w:val="00DD1C9B"/>
    <w:rsid w:val="00DD1D34"/>
    <w:rsid w:val="00DD203F"/>
    <w:rsid w:val="00DD276F"/>
    <w:rsid w:val="00DD30DD"/>
    <w:rsid w:val="00DD312E"/>
    <w:rsid w:val="00DD333E"/>
    <w:rsid w:val="00DD33B6"/>
    <w:rsid w:val="00DD36D5"/>
    <w:rsid w:val="00DD487C"/>
    <w:rsid w:val="00DD49F8"/>
    <w:rsid w:val="00DD4A96"/>
    <w:rsid w:val="00DD50F3"/>
    <w:rsid w:val="00DD519B"/>
    <w:rsid w:val="00DD5997"/>
    <w:rsid w:val="00DD5D1E"/>
    <w:rsid w:val="00DD5EB3"/>
    <w:rsid w:val="00DD61EC"/>
    <w:rsid w:val="00DD638B"/>
    <w:rsid w:val="00DD667F"/>
    <w:rsid w:val="00DD6872"/>
    <w:rsid w:val="00DD68EF"/>
    <w:rsid w:val="00DD6E78"/>
    <w:rsid w:val="00DD6EDD"/>
    <w:rsid w:val="00DD6EE9"/>
    <w:rsid w:val="00DD7216"/>
    <w:rsid w:val="00DD7596"/>
    <w:rsid w:val="00DD77CD"/>
    <w:rsid w:val="00DD7906"/>
    <w:rsid w:val="00DD7BF4"/>
    <w:rsid w:val="00DD7D1C"/>
    <w:rsid w:val="00DE01C5"/>
    <w:rsid w:val="00DE0258"/>
    <w:rsid w:val="00DE038A"/>
    <w:rsid w:val="00DE03D1"/>
    <w:rsid w:val="00DE0622"/>
    <w:rsid w:val="00DE0689"/>
    <w:rsid w:val="00DE0EF1"/>
    <w:rsid w:val="00DE1369"/>
    <w:rsid w:val="00DE13A0"/>
    <w:rsid w:val="00DE14D1"/>
    <w:rsid w:val="00DE1574"/>
    <w:rsid w:val="00DE177C"/>
    <w:rsid w:val="00DE1977"/>
    <w:rsid w:val="00DE1D22"/>
    <w:rsid w:val="00DE1EE0"/>
    <w:rsid w:val="00DE2096"/>
    <w:rsid w:val="00DE2A09"/>
    <w:rsid w:val="00DE2E6A"/>
    <w:rsid w:val="00DE328E"/>
    <w:rsid w:val="00DE347A"/>
    <w:rsid w:val="00DE35A0"/>
    <w:rsid w:val="00DE3623"/>
    <w:rsid w:val="00DE385E"/>
    <w:rsid w:val="00DE3CFE"/>
    <w:rsid w:val="00DE3D8E"/>
    <w:rsid w:val="00DE3EF6"/>
    <w:rsid w:val="00DE4349"/>
    <w:rsid w:val="00DE455E"/>
    <w:rsid w:val="00DE4581"/>
    <w:rsid w:val="00DE45F6"/>
    <w:rsid w:val="00DE46F8"/>
    <w:rsid w:val="00DE479A"/>
    <w:rsid w:val="00DE48A0"/>
    <w:rsid w:val="00DE4E74"/>
    <w:rsid w:val="00DE4F2F"/>
    <w:rsid w:val="00DE5565"/>
    <w:rsid w:val="00DE573B"/>
    <w:rsid w:val="00DE58B7"/>
    <w:rsid w:val="00DE5ABC"/>
    <w:rsid w:val="00DE5B14"/>
    <w:rsid w:val="00DE6133"/>
    <w:rsid w:val="00DE6799"/>
    <w:rsid w:val="00DE6862"/>
    <w:rsid w:val="00DE6D22"/>
    <w:rsid w:val="00DE6D49"/>
    <w:rsid w:val="00DE6EFC"/>
    <w:rsid w:val="00DE6F9F"/>
    <w:rsid w:val="00DE6FCD"/>
    <w:rsid w:val="00DE71E9"/>
    <w:rsid w:val="00DE7284"/>
    <w:rsid w:val="00DE74F3"/>
    <w:rsid w:val="00DE758F"/>
    <w:rsid w:val="00DE77C4"/>
    <w:rsid w:val="00DE791B"/>
    <w:rsid w:val="00DE7B83"/>
    <w:rsid w:val="00DE7C59"/>
    <w:rsid w:val="00DE7C74"/>
    <w:rsid w:val="00DE7D12"/>
    <w:rsid w:val="00DF00F9"/>
    <w:rsid w:val="00DF0103"/>
    <w:rsid w:val="00DF0202"/>
    <w:rsid w:val="00DF052D"/>
    <w:rsid w:val="00DF0A32"/>
    <w:rsid w:val="00DF0F1A"/>
    <w:rsid w:val="00DF1182"/>
    <w:rsid w:val="00DF1739"/>
    <w:rsid w:val="00DF1B01"/>
    <w:rsid w:val="00DF1B44"/>
    <w:rsid w:val="00DF1B52"/>
    <w:rsid w:val="00DF1E43"/>
    <w:rsid w:val="00DF1E7A"/>
    <w:rsid w:val="00DF1ED4"/>
    <w:rsid w:val="00DF1FE3"/>
    <w:rsid w:val="00DF1FFC"/>
    <w:rsid w:val="00DF207F"/>
    <w:rsid w:val="00DF20BD"/>
    <w:rsid w:val="00DF2725"/>
    <w:rsid w:val="00DF294E"/>
    <w:rsid w:val="00DF2A34"/>
    <w:rsid w:val="00DF2C9D"/>
    <w:rsid w:val="00DF2F66"/>
    <w:rsid w:val="00DF3346"/>
    <w:rsid w:val="00DF3357"/>
    <w:rsid w:val="00DF37D6"/>
    <w:rsid w:val="00DF37EF"/>
    <w:rsid w:val="00DF39B7"/>
    <w:rsid w:val="00DF3A9C"/>
    <w:rsid w:val="00DF40BC"/>
    <w:rsid w:val="00DF43C8"/>
    <w:rsid w:val="00DF44B4"/>
    <w:rsid w:val="00DF4C73"/>
    <w:rsid w:val="00DF4EDB"/>
    <w:rsid w:val="00DF509B"/>
    <w:rsid w:val="00DF511B"/>
    <w:rsid w:val="00DF5252"/>
    <w:rsid w:val="00DF52AA"/>
    <w:rsid w:val="00DF537B"/>
    <w:rsid w:val="00DF5948"/>
    <w:rsid w:val="00DF59A1"/>
    <w:rsid w:val="00DF603E"/>
    <w:rsid w:val="00DF6675"/>
    <w:rsid w:val="00DF668A"/>
    <w:rsid w:val="00DF6742"/>
    <w:rsid w:val="00DF6745"/>
    <w:rsid w:val="00DF681D"/>
    <w:rsid w:val="00DF6A40"/>
    <w:rsid w:val="00DF6CD5"/>
    <w:rsid w:val="00DF6F05"/>
    <w:rsid w:val="00DF6F71"/>
    <w:rsid w:val="00DF743E"/>
    <w:rsid w:val="00DF75C9"/>
    <w:rsid w:val="00DF762A"/>
    <w:rsid w:val="00DF777D"/>
    <w:rsid w:val="00DF7B2F"/>
    <w:rsid w:val="00DF7B5B"/>
    <w:rsid w:val="00DF7C48"/>
    <w:rsid w:val="00DF7D52"/>
    <w:rsid w:val="00DF7E59"/>
    <w:rsid w:val="00DF7F7E"/>
    <w:rsid w:val="00E00167"/>
    <w:rsid w:val="00E0019E"/>
    <w:rsid w:val="00E002B5"/>
    <w:rsid w:val="00E002C6"/>
    <w:rsid w:val="00E004C3"/>
    <w:rsid w:val="00E0073E"/>
    <w:rsid w:val="00E00939"/>
    <w:rsid w:val="00E00967"/>
    <w:rsid w:val="00E009AF"/>
    <w:rsid w:val="00E00CAD"/>
    <w:rsid w:val="00E00CD2"/>
    <w:rsid w:val="00E00EE9"/>
    <w:rsid w:val="00E00F99"/>
    <w:rsid w:val="00E011EB"/>
    <w:rsid w:val="00E0172F"/>
    <w:rsid w:val="00E01994"/>
    <w:rsid w:val="00E01BD4"/>
    <w:rsid w:val="00E02104"/>
    <w:rsid w:val="00E0214C"/>
    <w:rsid w:val="00E024C9"/>
    <w:rsid w:val="00E024E1"/>
    <w:rsid w:val="00E0275F"/>
    <w:rsid w:val="00E029B4"/>
    <w:rsid w:val="00E02A9C"/>
    <w:rsid w:val="00E02E22"/>
    <w:rsid w:val="00E02EBB"/>
    <w:rsid w:val="00E02EC0"/>
    <w:rsid w:val="00E02F98"/>
    <w:rsid w:val="00E032C8"/>
    <w:rsid w:val="00E034F6"/>
    <w:rsid w:val="00E03627"/>
    <w:rsid w:val="00E03806"/>
    <w:rsid w:val="00E03A9A"/>
    <w:rsid w:val="00E03C37"/>
    <w:rsid w:val="00E03E5E"/>
    <w:rsid w:val="00E03F0C"/>
    <w:rsid w:val="00E041C7"/>
    <w:rsid w:val="00E04679"/>
    <w:rsid w:val="00E04789"/>
    <w:rsid w:val="00E048F9"/>
    <w:rsid w:val="00E0493F"/>
    <w:rsid w:val="00E04996"/>
    <w:rsid w:val="00E04B7F"/>
    <w:rsid w:val="00E04C0D"/>
    <w:rsid w:val="00E05094"/>
    <w:rsid w:val="00E051FA"/>
    <w:rsid w:val="00E052C8"/>
    <w:rsid w:val="00E05330"/>
    <w:rsid w:val="00E05576"/>
    <w:rsid w:val="00E0569E"/>
    <w:rsid w:val="00E0583E"/>
    <w:rsid w:val="00E0587A"/>
    <w:rsid w:val="00E058F3"/>
    <w:rsid w:val="00E05CD8"/>
    <w:rsid w:val="00E0604C"/>
    <w:rsid w:val="00E06159"/>
    <w:rsid w:val="00E061DD"/>
    <w:rsid w:val="00E0634D"/>
    <w:rsid w:val="00E063E8"/>
    <w:rsid w:val="00E0653A"/>
    <w:rsid w:val="00E065B4"/>
    <w:rsid w:val="00E0679F"/>
    <w:rsid w:val="00E06ADC"/>
    <w:rsid w:val="00E06CED"/>
    <w:rsid w:val="00E071EF"/>
    <w:rsid w:val="00E072BE"/>
    <w:rsid w:val="00E07317"/>
    <w:rsid w:val="00E07332"/>
    <w:rsid w:val="00E074FD"/>
    <w:rsid w:val="00E077EA"/>
    <w:rsid w:val="00E078DE"/>
    <w:rsid w:val="00E07A8E"/>
    <w:rsid w:val="00E07B6E"/>
    <w:rsid w:val="00E07DD1"/>
    <w:rsid w:val="00E10181"/>
    <w:rsid w:val="00E10206"/>
    <w:rsid w:val="00E10557"/>
    <w:rsid w:val="00E1057E"/>
    <w:rsid w:val="00E105E6"/>
    <w:rsid w:val="00E106B5"/>
    <w:rsid w:val="00E10704"/>
    <w:rsid w:val="00E108A1"/>
    <w:rsid w:val="00E10C76"/>
    <w:rsid w:val="00E10CAE"/>
    <w:rsid w:val="00E10F19"/>
    <w:rsid w:val="00E10FC7"/>
    <w:rsid w:val="00E110B2"/>
    <w:rsid w:val="00E112DE"/>
    <w:rsid w:val="00E11556"/>
    <w:rsid w:val="00E1186B"/>
    <w:rsid w:val="00E1193C"/>
    <w:rsid w:val="00E119D0"/>
    <w:rsid w:val="00E11AC7"/>
    <w:rsid w:val="00E11B06"/>
    <w:rsid w:val="00E11BC7"/>
    <w:rsid w:val="00E11F42"/>
    <w:rsid w:val="00E11F95"/>
    <w:rsid w:val="00E121EC"/>
    <w:rsid w:val="00E12242"/>
    <w:rsid w:val="00E1239A"/>
    <w:rsid w:val="00E124AE"/>
    <w:rsid w:val="00E125D7"/>
    <w:rsid w:val="00E1283A"/>
    <w:rsid w:val="00E128B7"/>
    <w:rsid w:val="00E12989"/>
    <w:rsid w:val="00E1305C"/>
    <w:rsid w:val="00E1307D"/>
    <w:rsid w:val="00E130F2"/>
    <w:rsid w:val="00E13330"/>
    <w:rsid w:val="00E1349E"/>
    <w:rsid w:val="00E13683"/>
    <w:rsid w:val="00E13F49"/>
    <w:rsid w:val="00E14528"/>
    <w:rsid w:val="00E1483E"/>
    <w:rsid w:val="00E14A7E"/>
    <w:rsid w:val="00E14AEC"/>
    <w:rsid w:val="00E14BC4"/>
    <w:rsid w:val="00E14CF9"/>
    <w:rsid w:val="00E14D62"/>
    <w:rsid w:val="00E153AB"/>
    <w:rsid w:val="00E153D5"/>
    <w:rsid w:val="00E1562B"/>
    <w:rsid w:val="00E157D4"/>
    <w:rsid w:val="00E15ADF"/>
    <w:rsid w:val="00E15C21"/>
    <w:rsid w:val="00E15C7D"/>
    <w:rsid w:val="00E15CB2"/>
    <w:rsid w:val="00E15D7C"/>
    <w:rsid w:val="00E1621E"/>
    <w:rsid w:val="00E16296"/>
    <w:rsid w:val="00E162E6"/>
    <w:rsid w:val="00E16525"/>
    <w:rsid w:val="00E16597"/>
    <w:rsid w:val="00E165EB"/>
    <w:rsid w:val="00E1694C"/>
    <w:rsid w:val="00E16B23"/>
    <w:rsid w:val="00E16B6A"/>
    <w:rsid w:val="00E16F12"/>
    <w:rsid w:val="00E17038"/>
    <w:rsid w:val="00E17199"/>
    <w:rsid w:val="00E173C4"/>
    <w:rsid w:val="00E173F6"/>
    <w:rsid w:val="00E17B48"/>
    <w:rsid w:val="00E206DE"/>
    <w:rsid w:val="00E20F29"/>
    <w:rsid w:val="00E21093"/>
    <w:rsid w:val="00E21418"/>
    <w:rsid w:val="00E216D4"/>
    <w:rsid w:val="00E21B3C"/>
    <w:rsid w:val="00E21CAD"/>
    <w:rsid w:val="00E21CDE"/>
    <w:rsid w:val="00E21E95"/>
    <w:rsid w:val="00E21F6C"/>
    <w:rsid w:val="00E22069"/>
    <w:rsid w:val="00E2223D"/>
    <w:rsid w:val="00E22428"/>
    <w:rsid w:val="00E22843"/>
    <w:rsid w:val="00E22A15"/>
    <w:rsid w:val="00E22A51"/>
    <w:rsid w:val="00E22ACC"/>
    <w:rsid w:val="00E22B7C"/>
    <w:rsid w:val="00E22C44"/>
    <w:rsid w:val="00E22D74"/>
    <w:rsid w:val="00E22E91"/>
    <w:rsid w:val="00E2314B"/>
    <w:rsid w:val="00E23219"/>
    <w:rsid w:val="00E233B8"/>
    <w:rsid w:val="00E234D5"/>
    <w:rsid w:val="00E235AD"/>
    <w:rsid w:val="00E237C8"/>
    <w:rsid w:val="00E23989"/>
    <w:rsid w:val="00E239FF"/>
    <w:rsid w:val="00E23E27"/>
    <w:rsid w:val="00E2417A"/>
    <w:rsid w:val="00E243CB"/>
    <w:rsid w:val="00E24530"/>
    <w:rsid w:val="00E247CB"/>
    <w:rsid w:val="00E2495E"/>
    <w:rsid w:val="00E24A6C"/>
    <w:rsid w:val="00E24BFF"/>
    <w:rsid w:val="00E24DB5"/>
    <w:rsid w:val="00E24F8A"/>
    <w:rsid w:val="00E2500B"/>
    <w:rsid w:val="00E25113"/>
    <w:rsid w:val="00E25283"/>
    <w:rsid w:val="00E25303"/>
    <w:rsid w:val="00E2549C"/>
    <w:rsid w:val="00E257CD"/>
    <w:rsid w:val="00E25A71"/>
    <w:rsid w:val="00E25B0F"/>
    <w:rsid w:val="00E25C5F"/>
    <w:rsid w:val="00E267F8"/>
    <w:rsid w:val="00E267FE"/>
    <w:rsid w:val="00E268DA"/>
    <w:rsid w:val="00E26B16"/>
    <w:rsid w:val="00E26BA8"/>
    <w:rsid w:val="00E26D1C"/>
    <w:rsid w:val="00E2702C"/>
    <w:rsid w:val="00E270DF"/>
    <w:rsid w:val="00E2730A"/>
    <w:rsid w:val="00E2738D"/>
    <w:rsid w:val="00E2742E"/>
    <w:rsid w:val="00E276A7"/>
    <w:rsid w:val="00E276C1"/>
    <w:rsid w:val="00E27836"/>
    <w:rsid w:val="00E278CF"/>
    <w:rsid w:val="00E278F3"/>
    <w:rsid w:val="00E27936"/>
    <w:rsid w:val="00E27980"/>
    <w:rsid w:val="00E27A35"/>
    <w:rsid w:val="00E27AA7"/>
    <w:rsid w:val="00E27AFD"/>
    <w:rsid w:val="00E27C5B"/>
    <w:rsid w:val="00E27C73"/>
    <w:rsid w:val="00E27EB0"/>
    <w:rsid w:val="00E300AB"/>
    <w:rsid w:val="00E30213"/>
    <w:rsid w:val="00E3064D"/>
    <w:rsid w:val="00E306D2"/>
    <w:rsid w:val="00E307FC"/>
    <w:rsid w:val="00E30939"/>
    <w:rsid w:val="00E30B3F"/>
    <w:rsid w:val="00E30E87"/>
    <w:rsid w:val="00E30FB2"/>
    <w:rsid w:val="00E310B4"/>
    <w:rsid w:val="00E31373"/>
    <w:rsid w:val="00E31613"/>
    <w:rsid w:val="00E31AAD"/>
    <w:rsid w:val="00E31CA9"/>
    <w:rsid w:val="00E31D4A"/>
    <w:rsid w:val="00E31E12"/>
    <w:rsid w:val="00E32488"/>
    <w:rsid w:val="00E3276F"/>
    <w:rsid w:val="00E329C2"/>
    <w:rsid w:val="00E3333C"/>
    <w:rsid w:val="00E340F0"/>
    <w:rsid w:val="00E345C5"/>
    <w:rsid w:val="00E34690"/>
    <w:rsid w:val="00E34829"/>
    <w:rsid w:val="00E34C41"/>
    <w:rsid w:val="00E34DE9"/>
    <w:rsid w:val="00E34EF2"/>
    <w:rsid w:val="00E3545D"/>
    <w:rsid w:val="00E354FE"/>
    <w:rsid w:val="00E35D4D"/>
    <w:rsid w:val="00E35D9C"/>
    <w:rsid w:val="00E35FE6"/>
    <w:rsid w:val="00E36119"/>
    <w:rsid w:val="00E364C8"/>
    <w:rsid w:val="00E367C8"/>
    <w:rsid w:val="00E367F5"/>
    <w:rsid w:val="00E36860"/>
    <w:rsid w:val="00E36BBA"/>
    <w:rsid w:val="00E36C86"/>
    <w:rsid w:val="00E36C93"/>
    <w:rsid w:val="00E36EE6"/>
    <w:rsid w:val="00E36F72"/>
    <w:rsid w:val="00E37289"/>
    <w:rsid w:val="00E37472"/>
    <w:rsid w:val="00E374A4"/>
    <w:rsid w:val="00E374DE"/>
    <w:rsid w:val="00E37627"/>
    <w:rsid w:val="00E3766D"/>
    <w:rsid w:val="00E3776E"/>
    <w:rsid w:val="00E37809"/>
    <w:rsid w:val="00E378EB"/>
    <w:rsid w:val="00E37AB7"/>
    <w:rsid w:val="00E37B4B"/>
    <w:rsid w:val="00E37BEB"/>
    <w:rsid w:val="00E37C91"/>
    <w:rsid w:val="00E406BB"/>
    <w:rsid w:val="00E40836"/>
    <w:rsid w:val="00E4097D"/>
    <w:rsid w:val="00E40E76"/>
    <w:rsid w:val="00E40ECA"/>
    <w:rsid w:val="00E40F11"/>
    <w:rsid w:val="00E4100D"/>
    <w:rsid w:val="00E414A6"/>
    <w:rsid w:val="00E414AF"/>
    <w:rsid w:val="00E417D1"/>
    <w:rsid w:val="00E417E3"/>
    <w:rsid w:val="00E41843"/>
    <w:rsid w:val="00E41919"/>
    <w:rsid w:val="00E41A3A"/>
    <w:rsid w:val="00E41B34"/>
    <w:rsid w:val="00E41C5D"/>
    <w:rsid w:val="00E42244"/>
    <w:rsid w:val="00E422FD"/>
    <w:rsid w:val="00E4230C"/>
    <w:rsid w:val="00E42454"/>
    <w:rsid w:val="00E425CC"/>
    <w:rsid w:val="00E426D2"/>
    <w:rsid w:val="00E429BC"/>
    <w:rsid w:val="00E42A57"/>
    <w:rsid w:val="00E42BA6"/>
    <w:rsid w:val="00E42D9F"/>
    <w:rsid w:val="00E42DE7"/>
    <w:rsid w:val="00E42E4E"/>
    <w:rsid w:val="00E433BE"/>
    <w:rsid w:val="00E433BF"/>
    <w:rsid w:val="00E436CF"/>
    <w:rsid w:val="00E437C6"/>
    <w:rsid w:val="00E437CF"/>
    <w:rsid w:val="00E439B9"/>
    <w:rsid w:val="00E43A59"/>
    <w:rsid w:val="00E43DF6"/>
    <w:rsid w:val="00E43EB5"/>
    <w:rsid w:val="00E43EE7"/>
    <w:rsid w:val="00E43FC6"/>
    <w:rsid w:val="00E440E6"/>
    <w:rsid w:val="00E440FE"/>
    <w:rsid w:val="00E4420D"/>
    <w:rsid w:val="00E442C2"/>
    <w:rsid w:val="00E445EB"/>
    <w:rsid w:val="00E449E3"/>
    <w:rsid w:val="00E44AE4"/>
    <w:rsid w:val="00E44B9D"/>
    <w:rsid w:val="00E44C12"/>
    <w:rsid w:val="00E44C45"/>
    <w:rsid w:val="00E453DD"/>
    <w:rsid w:val="00E456CF"/>
    <w:rsid w:val="00E457B5"/>
    <w:rsid w:val="00E458C4"/>
    <w:rsid w:val="00E4592E"/>
    <w:rsid w:val="00E45B0B"/>
    <w:rsid w:val="00E45FF8"/>
    <w:rsid w:val="00E4602E"/>
    <w:rsid w:val="00E46199"/>
    <w:rsid w:val="00E467E5"/>
    <w:rsid w:val="00E4683A"/>
    <w:rsid w:val="00E46941"/>
    <w:rsid w:val="00E469EC"/>
    <w:rsid w:val="00E46BAA"/>
    <w:rsid w:val="00E46D39"/>
    <w:rsid w:val="00E46D77"/>
    <w:rsid w:val="00E46FA7"/>
    <w:rsid w:val="00E47137"/>
    <w:rsid w:val="00E47406"/>
    <w:rsid w:val="00E47612"/>
    <w:rsid w:val="00E4772A"/>
    <w:rsid w:val="00E4795D"/>
    <w:rsid w:val="00E47A73"/>
    <w:rsid w:val="00E47B6E"/>
    <w:rsid w:val="00E47B7D"/>
    <w:rsid w:val="00E47FC5"/>
    <w:rsid w:val="00E500B5"/>
    <w:rsid w:val="00E50129"/>
    <w:rsid w:val="00E50259"/>
    <w:rsid w:val="00E50367"/>
    <w:rsid w:val="00E504A5"/>
    <w:rsid w:val="00E50514"/>
    <w:rsid w:val="00E50652"/>
    <w:rsid w:val="00E50B0C"/>
    <w:rsid w:val="00E5121C"/>
    <w:rsid w:val="00E5133B"/>
    <w:rsid w:val="00E5138F"/>
    <w:rsid w:val="00E5140B"/>
    <w:rsid w:val="00E5181A"/>
    <w:rsid w:val="00E519CA"/>
    <w:rsid w:val="00E51A24"/>
    <w:rsid w:val="00E51D63"/>
    <w:rsid w:val="00E51DA9"/>
    <w:rsid w:val="00E51E1C"/>
    <w:rsid w:val="00E51EF3"/>
    <w:rsid w:val="00E52268"/>
    <w:rsid w:val="00E525EF"/>
    <w:rsid w:val="00E527F3"/>
    <w:rsid w:val="00E52F2C"/>
    <w:rsid w:val="00E5308B"/>
    <w:rsid w:val="00E531DC"/>
    <w:rsid w:val="00E531F8"/>
    <w:rsid w:val="00E53360"/>
    <w:rsid w:val="00E53369"/>
    <w:rsid w:val="00E5355C"/>
    <w:rsid w:val="00E53973"/>
    <w:rsid w:val="00E539E6"/>
    <w:rsid w:val="00E53AC0"/>
    <w:rsid w:val="00E53B69"/>
    <w:rsid w:val="00E53BF1"/>
    <w:rsid w:val="00E53DAF"/>
    <w:rsid w:val="00E53E18"/>
    <w:rsid w:val="00E541BC"/>
    <w:rsid w:val="00E541EC"/>
    <w:rsid w:val="00E542B2"/>
    <w:rsid w:val="00E54342"/>
    <w:rsid w:val="00E54395"/>
    <w:rsid w:val="00E544AE"/>
    <w:rsid w:val="00E54699"/>
    <w:rsid w:val="00E54A64"/>
    <w:rsid w:val="00E54AE7"/>
    <w:rsid w:val="00E54C21"/>
    <w:rsid w:val="00E54E52"/>
    <w:rsid w:val="00E554FF"/>
    <w:rsid w:val="00E55C1F"/>
    <w:rsid w:val="00E55C67"/>
    <w:rsid w:val="00E55CBC"/>
    <w:rsid w:val="00E55E2C"/>
    <w:rsid w:val="00E55ED2"/>
    <w:rsid w:val="00E55FDF"/>
    <w:rsid w:val="00E56327"/>
    <w:rsid w:val="00E566C2"/>
    <w:rsid w:val="00E567DD"/>
    <w:rsid w:val="00E56951"/>
    <w:rsid w:val="00E56A7A"/>
    <w:rsid w:val="00E56BFE"/>
    <w:rsid w:val="00E56CEE"/>
    <w:rsid w:val="00E57063"/>
    <w:rsid w:val="00E57350"/>
    <w:rsid w:val="00E577D0"/>
    <w:rsid w:val="00E57874"/>
    <w:rsid w:val="00E5789F"/>
    <w:rsid w:val="00E602C6"/>
    <w:rsid w:val="00E60482"/>
    <w:rsid w:val="00E60483"/>
    <w:rsid w:val="00E6051D"/>
    <w:rsid w:val="00E6068A"/>
    <w:rsid w:val="00E606A9"/>
    <w:rsid w:val="00E60A55"/>
    <w:rsid w:val="00E60D99"/>
    <w:rsid w:val="00E61A10"/>
    <w:rsid w:val="00E61C9F"/>
    <w:rsid w:val="00E61DA4"/>
    <w:rsid w:val="00E6202B"/>
    <w:rsid w:val="00E622AB"/>
    <w:rsid w:val="00E6235D"/>
    <w:rsid w:val="00E624CB"/>
    <w:rsid w:val="00E62618"/>
    <w:rsid w:val="00E6261C"/>
    <w:rsid w:val="00E628BF"/>
    <w:rsid w:val="00E629CB"/>
    <w:rsid w:val="00E62F5D"/>
    <w:rsid w:val="00E6317E"/>
    <w:rsid w:val="00E63259"/>
    <w:rsid w:val="00E63602"/>
    <w:rsid w:val="00E63A3A"/>
    <w:rsid w:val="00E63A5F"/>
    <w:rsid w:val="00E63C82"/>
    <w:rsid w:val="00E63C88"/>
    <w:rsid w:val="00E6419E"/>
    <w:rsid w:val="00E6457C"/>
    <w:rsid w:val="00E646F7"/>
    <w:rsid w:val="00E647F7"/>
    <w:rsid w:val="00E64B91"/>
    <w:rsid w:val="00E64BD6"/>
    <w:rsid w:val="00E64CB7"/>
    <w:rsid w:val="00E64CB8"/>
    <w:rsid w:val="00E64E8D"/>
    <w:rsid w:val="00E650DF"/>
    <w:rsid w:val="00E65128"/>
    <w:rsid w:val="00E651B3"/>
    <w:rsid w:val="00E653D3"/>
    <w:rsid w:val="00E658AC"/>
    <w:rsid w:val="00E65AF3"/>
    <w:rsid w:val="00E65B13"/>
    <w:rsid w:val="00E65B1C"/>
    <w:rsid w:val="00E65C1E"/>
    <w:rsid w:val="00E65CBE"/>
    <w:rsid w:val="00E65CE3"/>
    <w:rsid w:val="00E65E95"/>
    <w:rsid w:val="00E65F4B"/>
    <w:rsid w:val="00E660F5"/>
    <w:rsid w:val="00E66126"/>
    <w:rsid w:val="00E6614A"/>
    <w:rsid w:val="00E66535"/>
    <w:rsid w:val="00E6658E"/>
    <w:rsid w:val="00E66954"/>
    <w:rsid w:val="00E66A72"/>
    <w:rsid w:val="00E66CE9"/>
    <w:rsid w:val="00E6700C"/>
    <w:rsid w:val="00E6701E"/>
    <w:rsid w:val="00E6707B"/>
    <w:rsid w:val="00E6714D"/>
    <w:rsid w:val="00E67270"/>
    <w:rsid w:val="00E673E4"/>
    <w:rsid w:val="00E6741E"/>
    <w:rsid w:val="00E679FB"/>
    <w:rsid w:val="00E67EA9"/>
    <w:rsid w:val="00E702BE"/>
    <w:rsid w:val="00E70870"/>
    <w:rsid w:val="00E70CDA"/>
    <w:rsid w:val="00E70E2D"/>
    <w:rsid w:val="00E711CD"/>
    <w:rsid w:val="00E712F9"/>
    <w:rsid w:val="00E71324"/>
    <w:rsid w:val="00E71469"/>
    <w:rsid w:val="00E714EA"/>
    <w:rsid w:val="00E719A0"/>
    <w:rsid w:val="00E71AC3"/>
    <w:rsid w:val="00E71BD0"/>
    <w:rsid w:val="00E71CA5"/>
    <w:rsid w:val="00E71E57"/>
    <w:rsid w:val="00E71E7D"/>
    <w:rsid w:val="00E71FFF"/>
    <w:rsid w:val="00E72013"/>
    <w:rsid w:val="00E720A1"/>
    <w:rsid w:val="00E72151"/>
    <w:rsid w:val="00E72287"/>
    <w:rsid w:val="00E72356"/>
    <w:rsid w:val="00E72395"/>
    <w:rsid w:val="00E724EB"/>
    <w:rsid w:val="00E72548"/>
    <w:rsid w:val="00E725A0"/>
    <w:rsid w:val="00E7264E"/>
    <w:rsid w:val="00E72771"/>
    <w:rsid w:val="00E727F8"/>
    <w:rsid w:val="00E72AD3"/>
    <w:rsid w:val="00E72B79"/>
    <w:rsid w:val="00E72BB9"/>
    <w:rsid w:val="00E72F60"/>
    <w:rsid w:val="00E732EA"/>
    <w:rsid w:val="00E73372"/>
    <w:rsid w:val="00E733EF"/>
    <w:rsid w:val="00E73695"/>
    <w:rsid w:val="00E737BB"/>
    <w:rsid w:val="00E73AA8"/>
    <w:rsid w:val="00E73C2F"/>
    <w:rsid w:val="00E73C34"/>
    <w:rsid w:val="00E73CB0"/>
    <w:rsid w:val="00E73FCD"/>
    <w:rsid w:val="00E74384"/>
    <w:rsid w:val="00E7467A"/>
    <w:rsid w:val="00E74E9D"/>
    <w:rsid w:val="00E74EAD"/>
    <w:rsid w:val="00E750D8"/>
    <w:rsid w:val="00E750E9"/>
    <w:rsid w:val="00E7516D"/>
    <w:rsid w:val="00E75263"/>
    <w:rsid w:val="00E753D5"/>
    <w:rsid w:val="00E7548B"/>
    <w:rsid w:val="00E75D6F"/>
    <w:rsid w:val="00E75DBC"/>
    <w:rsid w:val="00E75E92"/>
    <w:rsid w:val="00E75F8A"/>
    <w:rsid w:val="00E76471"/>
    <w:rsid w:val="00E765AE"/>
    <w:rsid w:val="00E76858"/>
    <w:rsid w:val="00E76968"/>
    <w:rsid w:val="00E76ACC"/>
    <w:rsid w:val="00E76DBE"/>
    <w:rsid w:val="00E76E8D"/>
    <w:rsid w:val="00E76EF3"/>
    <w:rsid w:val="00E76F47"/>
    <w:rsid w:val="00E7707C"/>
    <w:rsid w:val="00E77369"/>
    <w:rsid w:val="00E77582"/>
    <w:rsid w:val="00E7758C"/>
    <w:rsid w:val="00E7765C"/>
    <w:rsid w:val="00E77861"/>
    <w:rsid w:val="00E77F17"/>
    <w:rsid w:val="00E77FC8"/>
    <w:rsid w:val="00E80268"/>
    <w:rsid w:val="00E80303"/>
    <w:rsid w:val="00E8064E"/>
    <w:rsid w:val="00E806A9"/>
    <w:rsid w:val="00E806F1"/>
    <w:rsid w:val="00E8084D"/>
    <w:rsid w:val="00E809C1"/>
    <w:rsid w:val="00E80B56"/>
    <w:rsid w:val="00E80CAE"/>
    <w:rsid w:val="00E80E2C"/>
    <w:rsid w:val="00E8122A"/>
    <w:rsid w:val="00E81373"/>
    <w:rsid w:val="00E813BD"/>
    <w:rsid w:val="00E81697"/>
    <w:rsid w:val="00E81B11"/>
    <w:rsid w:val="00E81BF6"/>
    <w:rsid w:val="00E81C8B"/>
    <w:rsid w:val="00E81D70"/>
    <w:rsid w:val="00E82291"/>
    <w:rsid w:val="00E8260A"/>
    <w:rsid w:val="00E82704"/>
    <w:rsid w:val="00E8283D"/>
    <w:rsid w:val="00E82886"/>
    <w:rsid w:val="00E82C1A"/>
    <w:rsid w:val="00E82D8F"/>
    <w:rsid w:val="00E8300E"/>
    <w:rsid w:val="00E830B0"/>
    <w:rsid w:val="00E83427"/>
    <w:rsid w:val="00E834C6"/>
    <w:rsid w:val="00E839C0"/>
    <w:rsid w:val="00E83BA3"/>
    <w:rsid w:val="00E83D34"/>
    <w:rsid w:val="00E83E1D"/>
    <w:rsid w:val="00E83E72"/>
    <w:rsid w:val="00E84A3E"/>
    <w:rsid w:val="00E84C2D"/>
    <w:rsid w:val="00E84CB3"/>
    <w:rsid w:val="00E850DA"/>
    <w:rsid w:val="00E8524F"/>
    <w:rsid w:val="00E8529F"/>
    <w:rsid w:val="00E856A0"/>
    <w:rsid w:val="00E8581E"/>
    <w:rsid w:val="00E85A9B"/>
    <w:rsid w:val="00E85B49"/>
    <w:rsid w:val="00E85CE4"/>
    <w:rsid w:val="00E85D99"/>
    <w:rsid w:val="00E8666C"/>
    <w:rsid w:val="00E86670"/>
    <w:rsid w:val="00E86808"/>
    <w:rsid w:val="00E86A7C"/>
    <w:rsid w:val="00E86E70"/>
    <w:rsid w:val="00E86FDF"/>
    <w:rsid w:val="00E8751C"/>
    <w:rsid w:val="00E8760B"/>
    <w:rsid w:val="00E876B2"/>
    <w:rsid w:val="00E8774F"/>
    <w:rsid w:val="00E877C4"/>
    <w:rsid w:val="00E87A13"/>
    <w:rsid w:val="00E87DBA"/>
    <w:rsid w:val="00E87E3F"/>
    <w:rsid w:val="00E87F05"/>
    <w:rsid w:val="00E87FEB"/>
    <w:rsid w:val="00E900C7"/>
    <w:rsid w:val="00E90741"/>
    <w:rsid w:val="00E90751"/>
    <w:rsid w:val="00E907DC"/>
    <w:rsid w:val="00E908C6"/>
    <w:rsid w:val="00E9096B"/>
    <w:rsid w:val="00E90F70"/>
    <w:rsid w:val="00E91161"/>
    <w:rsid w:val="00E912FC"/>
    <w:rsid w:val="00E91347"/>
    <w:rsid w:val="00E9136D"/>
    <w:rsid w:val="00E9150D"/>
    <w:rsid w:val="00E91553"/>
    <w:rsid w:val="00E917C5"/>
    <w:rsid w:val="00E91902"/>
    <w:rsid w:val="00E91946"/>
    <w:rsid w:val="00E9195A"/>
    <w:rsid w:val="00E91BDD"/>
    <w:rsid w:val="00E91BF2"/>
    <w:rsid w:val="00E91D27"/>
    <w:rsid w:val="00E91EDD"/>
    <w:rsid w:val="00E91FEF"/>
    <w:rsid w:val="00E92079"/>
    <w:rsid w:val="00E92088"/>
    <w:rsid w:val="00E92397"/>
    <w:rsid w:val="00E927F3"/>
    <w:rsid w:val="00E92883"/>
    <w:rsid w:val="00E92D85"/>
    <w:rsid w:val="00E92DB4"/>
    <w:rsid w:val="00E93033"/>
    <w:rsid w:val="00E9312B"/>
    <w:rsid w:val="00E93130"/>
    <w:rsid w:val="00E932FF"/>
    <w:rsid w:val="00E93540"/>
    <w:rsid w:val="00E93AEE"/>
    <w:rsid w:val="00E93B60"/>
    <w:rsid w:val="00E9403E"/>
    <w:rsid w:val="00E9403F"/>
    <w:rsid w:val="00E94366"/>
    <w:rsid w:val="00E9443F"/>
    <w:rsid w:val="00E9469D"/>
    <w:rsid w:val="00E94734"/>
    <w:rsid w:val="00E950B4"/>
    <w:rsid w:val="00E951EA"/>
    <w:rsid w:val="00E95319"/>
    <w:rsid w:val="00E954DE"/>
    <w:rsid w:val="00E958A3"/>
    <w:rsid w:val="00E95A29"/>
    <w:rsid w:val="00E95AD8"/>
    <w:rsid w:val="00E95B8A"/>
    <w:rsid w:val="00E95E50"/>
    <w:rsid w:val="00E96065"/>
    <w:rsid w:val="00E963D2"/>
    <w:rsid w:val="00E965A6"/>
    <w:rsid w:val="00E96743"/>
    <w:rsid w:val="00E967C6"/>
    <w:rsid w:val="00E96906"/>
    <w:rsid w:val="00E96BA7"/>
    <w:rsid w:val="00E96C93"/>
    <w:rsid w:val="00E971B9"/>
    <w:rsid w:val="00E979AA"/>
    <w:rsid w:val="00E97A81"/>
    <w:rsid w:val="00E97D32"/>
    <w:rsid w:val="00E97E5E"/>
    <w:rsid w:val="00EA00A0"/>
    <w:rsid w:val="00EA00E5"/>
    <w:rsid w:val="00EA01BD"/>
    <w:rsid w:val="00EA041F"/>
    <w:rsid w:val="00EA0519"/>
    <w:rsid w:val="00EA0589"/>
    <w:rsid w:val="00EA0668"/>
    <w:rsid w:val="00EA06B3"/>
    <w:rsid w:val="00EA0989"/>
    <w:rsid w:val="00EA0EF3"/>
    <w:rsid w:val="00EA0F91"/>
    <w:rsid w:val="00EA1070"/>
    <w:rsid w:val="00EA15A4"/>
    <w:rsid w:val="00EA168E"/>
    <w:rsid w:val="00EA185A"/>
    <w:rsid w:val="00EA1A69"/>
    <w:rsid w:val="00EA1AB0"/>
    <w:rsid w:val="00EA1CF5"/>
    <w:rsid w:val="00EA1E7F"/>
    <w:rsid w:val="00EA2080"/>
    <w:rsid w:val="00EA23CE"/>
    <w:rsid w:val="00EA27AC"/>
    <w:rsid w:val="00EA27B2"/>
    <w:rsid w:val="00EA2BFE"/>
    <w:rsid w:val="00EA2CB2"/>
    <w:rsid w:val="00EA3961"/>
    <w:rsid w:val="00EA3A9F"/>
    <w:rsid w:val="00EA3CB2"/>
    <w:rsid w:val="00EA3E1A"/>
    <w:rsid w:val="00EA3E43"/>
    <w:rsid w:val="00EA41A1"/>
    <w:rsid w:val="00EA4433"/>
    <w:rsid w:val="00EA458F"/>
    <w:rsid w:val="00EA47AB"/>
    <w:rsid w:val="00EA47D8"/>
    <w:rsid w:val="00EA4AB3"/>
    <w:rsid w:val="00EA4B0E"/>
    <w:rsid w:val="00EA4F35"/>
    <w:rsid w:val="00EA4F62"/>
    <w:rsid w:val="00EA5031"/>
    <w:rsid w:val="00EA50FD"/>
    <w:rsid w:val="00EA5167"/>
    <w:rsid w:val="00EA535A"/>
    <w:rsid w:val="00EA5407"/>
    <w:rsid w:val="00EA54E2"/>
    <w:rsid w:val="00EA58D0"/>
    <w:rsid w:val="00EA5F48"/>
    <w:rsid w:val="00EA61E9"/>
    <w:rsid w:val="00EA6515"/>
    <w:rsid w:val="00EA6571"/>
    <w:rsid w:val="00EA66BC"/>
    <w:rsid w:val="00EA6740"/>
    <w:rsid w:val="00EA68CA"/>
    <w:rsid w:val="00EA6AFC"/>
    <w:rsid w:val="00EA6B4C"/>
    <w:rsid w:val="00EA6CBC"/>
    <w:rsid w:val="00EA6F22"/>
    <w:rsid w:val="00EA6F55"/>
    <w:rsid w:val="00EA729F"/>
    <w:rsid w:val="00EA72EB"/>
    <w:rsid w:val="00EA741F"/>
    <w:rsid w:val="00EA75E3"/>
    <w:rsid w:val="00EA7C2D"/>
    <w:rsid w:val="00EA7C99"/>
    <w:rsid w:val="00EA7F71"/>
    <w:rsid w:val="00EB0681"/>
    <w:rsid w:val="00EB07A5"/>
    <w:rsid w:val="00EB07DB"/>
    <w:rsid w:val="00EB0816"/>
    <w:rsid w:val="00EB0AC4"/>
    <w:rsid w:val="00EB0C58"/>
    <w:rsid w:val="00EB0EB9"/>
    <w:rsid w:val="00EB0F31"/>
    <w:rsid w:val="00EB12D2"/>
    <w:rsid w:val="00EB1470"/>
    <w:rsid w:val="00EB1A71"/>
    <w:rsid w:val="00EB1C6F"/>
    <w:rsid w:val="00EB1D24"/>
    <w:rsid w:val="00EB21C7"/>
    <w:rsid w:val="00EB24E2"/>
    <w:rsid w:val="00EB25FF"/>
    <w:rsid w:val="00EB2740"/>
    <w:rsid w:val="00EB2C9A"/>
    <w:rsid w:val="00EB2CBE"/>
    <w:rsid w:val="00EB2EA7"/>
    <w:rsid w:val="00EB376C"/>
    <w:rsid w:val="00EB3C7A"/>
    <w:rsid w:val="00EB3D0A"/>
    <w:rsid w:val="00EB3E57"/>
    <w:rsid w:val="00EB4109"/>
    <w:rsid w:val="00EB43E8"/>
    <w:rsid w:val="00EB4473"/>
    <w:rsid w:val="00EB4E68"/>
    <w:rsid w:val="00EB4F32"/>
    <w:rsid w:val="00EB5161"/>
    <w:rsid w:val="00EB57DF"/>
    <w:rsid w:val="00EB59AA"/>
    <w:rsid w:val="00EB5CCB"/>
    <w:rsid w:val="00EB5E1F"/>
    <w:rsid w:val="00EB5E31"/>
    <w:rsid w:val="00EB5FA2"/>
    <w:rsid w:val="00EB6305"/>
    <w:rsid w:val="00EB67A2"/>
    <w:rsid w:val="00EB6B05"/>
    <w:rsid w:val="00EB6B68"/>
    <w:rsid w:val="00EB6BC4"/>
    <w:rsid w:val="00EB6D37"/>
    <w:rsid w:val="00EB6E68"/>
    <w:rsid w:val="00EB7350"/>
    <w:rsid w:val="00EB76BF"/>
    <w:rsid w:val="00EB7788"/>
    <w:rsid w:val="00EB77BB"/>
    <w:rsid w:val="00EB7873"/>
    <w:rsid w:val="00EB7B54"/>
    <w:rsid w:val="00EB7D77"/>
    <w:rsid w:val="00EB7E5D"/>
    <w:rsid w:val="00EC0020"/>
    <w:rsid w:val="00EC0126"/>
    <w:rsid w:val="00EC012A"/>
    <w:rsid w:val="00EC01E4"/>
    <w:rsid w:val="00EC0624"/>
    <w:rsid w:val="00EC09EC"/>
    <w:rsid w:val="00EC0C88"/>
    <w:rsid w:val="00EC0C98"/>
    <w:rsid w:val="00EC0D58"/>
    <w:rsid w:val="00EC0E5C"/>
    <w:rsid w:val="00EC0F00"/>
    <w:rsid w:val="00EC12D5"/>
    <w:rsid w:val="00EC1389"/>
    <w:rsid w:val="00EC16D9"/>
    <w:rsid w:val="00EC1FC5"/>
    <w:rsid w:val="00EC23C6"/>
    <w:rsid w:val="00EC243F"/>
    <w:rsid w:val="00EC3608"/>
    <w:rsid w:val="00EC3BAE"/>
    <w:rsid w:val="00EC3BE7"/>
    <w:rsid w:val="00EC3CD5"/>
    <w:rsid w:val="00EC47DA"/>
    <w:rsid w:val="00EC48E5"/>
    <w:rsid w:val="00EC4962"/>
    <w:rsid w:val="00EC4CA3"/>
    <w:rsid w:val="00EC4D36"/>
    <w:rsid w:val="00EC4D75"/>
    <w:rsid w:val="00EC4E60"/>
    <w:rsid w:val="00EC50DA"/>
    <w:rsid w:val="00EC532D"/>
    <w:rsid w:val="00EC53CA"/>
    <w:rsid w:val="00EC5425"/>
    <w:rsid w:val="00EC5AB4"/>
    <w:rsid w:val="00EC5C3D"/>
    <w:rsid w:val="00EC5C97"/>
    <w:rsid w:val="00EC5F19"/>
    <w:rsid w:val="00EC5F7B"/>
    <w:rsid w:val="00EC5FE4"/>
    <w:rsid w:val="00EC622E"/>
    <w:rsid w:val="00EC6474"/>
    <w:rsid w:val="00EC64B5"/>
    <w:rsid w:val="00EC64D6"/>
    <w:rsid w:val="00EC6549"/>
    <w:rsid w:val="00EC65E5"/>
    <w:rsid w:val="00EC6985"/>
    <w:rsid w:val="00EC6F8F"/>
    <w:rsid w:val="00EC7084"/>
    <w:rsid w:val="00EC70D1"/>
    <w:rsid w:val="00EC759A"/>
    <w:rsid w:val="00EC7953"/>
    <w:rsid w:val="00EC79F1"/>
    <w:rsid w:val="00EC7B18"/>
    <w:rsid w:val="00EC7CE1"/>
    <w:rsid w:val="00ED0143"/>
    <w:rsid w:val="00ED0144"/>
    <w:rsid w:val="00ED0374"/>
    <w:rsid w:val="00ED0458"/>
    <w:rsid w:val="00ED095E"/>
    <w:rsid w:val="00ED09BE"/>
    <w:rsid w:val="00ED0A68"/>
    <w:rsid w:val="00ED0B99"/>
    <w:rsid w:val="00ED0BD8"/>
    <w:rsid w:val="00ED0D15"/>
    <w:rsid w:val="00ED1130"/>
    <w:rsid w:val="00ED1302"/>
    <w:rsid w:val="00ED17F0"/>
    <w:rsid w:val="00ED1C47"/>
    <w:rsid w:val="00ED1C88"/>
    <w:rsid w:val="00ED1CA1"/>
    <w:rsid w:val="00ED1FEF"/>
    <w:rsid w:val="00ED20B7"/>
    <w:rsid w:val="00ED2410"/>
    <w:rsid w:val="00ED276D"/>
    <w:rsid w:val="00ED2782"/>
    <w:rsid w:val="00ED2C55"/>
    <w:rsid w:val="00ED2CAF"/>
    <w:rsid w:val="00ED2D4F"/>
    <w:rsid w:val="00ED3269"/>
    <w:rsid w:val="00ED3284"/>
    <w:rsid w:val="00ED330B"/>
    <w:rsid w:val="00ED3B1E"/>
    <w:rsid w:val="00ED4611"/>
    <w:rsid w:val="00ED4812"/>
    <w:rsid w:val="00ED4E9C"/>
    <w:rsid w:val="00ED4F59"/>
    <w:rsid w:val="00ED5386"/>
    <w:rsid w:val="00ED5486"/>
    <w:rsid w:val="00ED574C"/>
    <w:rsid w:val="00ED5817"/>
    <w:rsid w:val="00ED5C44"/>
    <w:rsid w:val="00ED5DB0"/>
    <w:rsid w:val="00ED5DB6"/>
    <w:rsid w:val="00ED5E21"/>
    <w:rsid w:val="00ED614E"/>
    <w:rsid w:val="00ED62F2"/>
    <w:rsid w:val="00ED645B"/>
    <w:rsid w:val="00ED67E3"/>
    <w:rsid w:val="00ED68BE"/>
    <w:rsid w:val="00ED6951"/>
    <w:rsid w:val="00ED69EF"/>
    <w:rsid w:val="00ED6B61"/>
    <w:rsid w:val="00ED6C94"/>
    <w:rsid w:val="00ED6EFE"/>
    <w:rsid w:val="00ED71A3"/>
    <w:rsid w:val="00ED77AC"/>
    <w:rsid w:val="00ED799E"/>
    <w:rsid w:val="00ED7D0B"/>
    <w:rsid w:val="00EE00B6"/>
    <w:rsid w:val="00EE034E"/>
    <w:rsid w:val="00EE0401"/>
    <w:rsid w:val="00EE047C"/>
    <w:rsid w:val="00EE0680"/>
    <w:rsid w:val="00EE06E0"/>
    <w:rsid w:val="00EE0E5C"/>
    <w:rsid w:val="00EE0E61"/>
    <w:rsid w:val="00EE11C3"/>
    <w:rsid w:val="00EE12E5"/>
    <w:rsid w:val="00EE14F3"/>
    <w:rsid w:val="00EE1516"/>
    <w:rsid w:val="00EE1C0B"/>
    <w:rsid w:val="00EE1E8D"/>
    <w:rsid w:val="00EE2044"/>
    <w:rsid w:val="00EE22A2"/>
    <w:rsid w:val="00EE22B5"/>
    <w:rsid w:val="00EE2627"/>
    <w:rsid w:val="00EE27CA"/>
    <w:rsid w:val="00EE2824"/>
    <w:rsid w:val="00EE2887"/>
    <w:rsid w:val="00EE291C"/>
    <w:rsid w:val="00EE2A99"/>
    <w:rsid w:val="00EE2BB9"/>
    <w:rsid w:val="00EE2C37"/>
    <w:rsid w:val="00EE2D44"/>
    <w:rsid w:val="00EE2DB0"/>
    <w:rsid w:val="00EE301F"/>
    <w:rsid w:val="00EE31A4"/>
    <w:rsid w:val="00EE3405"/>
    <w:rsid w:val="00EE3439"/>
    <w:rsid w:val="00EE370D"/>
    <w:rsid w:val="00EE3906"/>
    <w:rsid w:val="00EE3AB3"/>
    <w:rsid w:val="00EE3BB7"/>
    <w:rsid w:val="00EE3DAE"/>
    <w:rsid w:val="00EE3F5A"/>
    <w:rsid w:val="00EE4563"/>
    <w:rsid w:val="00EE4612"/>
    <w:rsid w:val="00EE46B2"/>
    <w:rsid w:val="00EE4711"/>
    <w:rsid w:val="00EE47A8"/>
    <w:rsid w:val="00EE4A89"/>
    <w:rsid w:val="00EE4AA8"/>
    <w:rsid w:val="00EE4D55"/>
    <w:rsid w:val="00EE4EB6"/>
    <w:rsid w:val="00EE5153"/>
    <w:rsid w:val="00EE53EA"/>
    <w:rsid w:val="00EE57AC"/>
    <w:rsid w:val="00EE584E"/>
    <w:rsid w:val="00EE58AC"/>
    <w:rsid w:val="00EE5B1C"/>
    <w:rsid w:val="00EE5B6B"/>
    <w:rsid w:val="00EE5CAF"/>
    <w:rsid w:val="00EE5F4C"/>
    <w:rsid w:val="00EE6053"/>
    <w:rsid w:val="00EE6229"/>
    <w:rsid w:val="00EE65BB"/>
    <w:rsid w:val="00EE6630"/>
    <w:rsid w:val="00EE6855"/>
    <w:rsid w:val="00EE6B2B"/>
    <w:rsid w:val="00EE7273"/>
    <w:rsid w:val="00EE733A"/>
    <w:rsid w:val="00EE756F"/>
    <w:rsid w:val="00EE78CD"/>
    <w:rsid w:val="00EE7D2E"/>
    <w:rsid w:val="00EE7DB2"/>
    <w:rsid w:val="00EE7F0A"/>
    <w:rsid w:val="00EE7FCE"/>
    <w:rsid w:val="00EF0256"/>
    <w:rsid w:val="00EF03D8"/>
    <w:rsid w:val="00EF03DC"/>
    <w:rsid w:val="00EF0420"/>
    <w:rsid w:val="00EF0456"/>
    <w:rsid w:val="00EF0731"/>
    <w:rsid w:val="00EF0771"/>
    <w:rsid w:val="00EF07E5"/>
    <w:rsid w:val="00EF08B6"/>
    <w:rsid w:val="00EF0A90"/>
    <w:rsid w:val="00EF0C2F"/>
    <w:rsid w:val="00EF1002"/>
    <w:rsid w:val="00EF1085"/>
    <w:rsid w:val="00EF10F7"/>
    <w:rsid w:val="00EF1C4E"/>
    <w:rsid w:val="00EF1D52"/>
    <w:rsid w:val="00EF1F15"/>
    <w:rsid w:val="00EF1F74"/>
    <w:rsid w:val="00EF1FB6"/>
    <w:rsid w:val="00EF2014"/>
    <w:rsid w:val="00EF2076"/>
    <w:rsid w:val="00EF22EE"/>
    <w:rsid w:val="00EF249C"/>
    <w:rsid w:val="00EF2D2B"/>
    <w:rsid w:val="00EF2F1F"/>
    <w:rsid w:val="00EF2F50"/>
    <w:rsid w:val="00EF2F93"/>
    <w:rsid w:val="00EF31B8"/>
    <w:rsid w:val="00EF347A"/>
    <w:rsid w:val="00EF388F"/>
    <w:rsid w:val="00EF3AD9"/>
    <w:rsid w:val="00EF3ED4"/>
    <w:rsid w:val="00EF4037"/>
    <w:rsid w:val="00EF4124"/>
    <w:rsid w:val="00EF44B0"/>
    <w:rsid w:val="00EF4659"/>
    <w:rsid w:val="00EF46E5"/>
    <w:rsid w:val="00EF4A85"/>
    <w:rsid w:val="00EF4D00"/>
    <w:rsid w:val="00EF4D63"/>
    <w:rsid w:val="00EF4E45"/>
    <w:rsid w:val="00EF4EC3"/>
    <w:rsid w:val="00EF4EF2"/>
    <w:rsid w:val="00EF50BC"/>
    <w:rsid w:val="00EF54A6"/>
    <w:rsid w:val="00EF54D0"/>
    <w:rsid w:val="00EF5677"/>
    <w:rsid w:val="00EF568A"/>
    <w:rsid w:val="00EF60E0"/>
    <w:rsid w:val="00EF62BE"/>
    <w:rsid w:val="00EF6A92"/>
    <w:rsid w:val="00EF6B63"/>
    <w:rsid w:val="00EF6C07"/>
    <w:rsid w:val="00EF6E2B"/>
    <w:rsid w:val="00EF70AE"/>
    <w:rsid w:val="00EF70E2"/>
    <w:rsid w:val="00EF732E"/>
    <w:rsid w:val="00EF739B"/>
    <w:rsid w:val="00EF765B"/>
    <w:rsid w:val="00EF7671"/>
    <w:rsid w:val="00EF76AC"/>
    <w:rsid w:val="00EF7810"/>
    <w:rsid w:val="00EF7C5E"/>
    <w:rsid w:val="00EF7CAD"/>
    <w:rsid w:val="00EF7F2B"/>
    <w:rsid w:val="00EF7FB6"/>
    <w:rsid w:val="00F00065"/>
    <w:rsid w:val="00F001E7"/>
    <w:rsid w:val="00F002A1"/>
    <w:rsid w:val="00F003F6"/>
    <w:rsid w:val="00F00597"/>
    <w:rsid w:val="00F006E1"/>
    <w:rsid w:val="00F00A94"/>
    <w:rsid w:val="00F00CA1"/>
    <w:rsid w:val="00F00E8D"/>
    <w:rsid w:val="00F01128"/>
    <w:rsid w:val="00F01224"/>
    <w:rsid w:val="00F012AB"/>
    <w:rsid w:val="00F012B5"/>
    <w:rsid w:val="00F013D3"/>
    <w:rsid w:val="00F01554"/>
    <w:rsid w:val="00F016DD"/>
    <w:rsid w:val="00F018D7"/>
    <w:rsid w:val="00F01C00"/>
    <w:rsid w:val="00F01D09"/>
    <w:rsid w:val="00F01D53"/>
    <w:rsid w:val="00F01FDF"/>
    <w:rsid w:val="00F02058"/>
    <w:rsid w:val="00F02071"/>
    <w:rsid w:val="00F0218D"/>
    <w:rsid w:val="00F02B38"/>
    <w:rsid w:val="00F02C99"/>
    <w:rsid w:val="00F02F4E"/>
    <w:rsid w:val="00F03149"/>
    <w:rsid w:val="00F03491"/>
    <w:rsid w:val="00F035B5"/>
    <w:rsid w:val="00F0378D"/>
    <w:rsid w:val="00F03BAF"/>
    <w:rsid w:val="00F03E3C"/>
    <w:rsid w:val="00F03EE0"/>
    <w:rsid w:val="00F03F7F"/>
    <w:rsid w:val="00F04150"/>
    <w:rsid w:val="00F0440E"/>
    <w:rsid w:val="00F0463B"/>
    <w:rsid w:val="00F04889"/>
    <w:rsid w:val="00F04AE5"/>
    <w:rsid w:val="00F04B8A"/>
    <w:rsid w:val="00F0503D"/>
    <w:rsid w:val="00F05459"/>
    <w:rsid w:val="00F05937"/>
    <w:rsid w:val="00F059AB"/>
    <w:rsid w:val="00F05EE7"/>
    <w:rsid w:val="00F05FAC"/>
    <w:rsid w:val="00F0663E"/>
    <w:rsid w:val="00F06833"/>
    <w:rsid w:val="00F06DA0"/>
    <w:rsid w:val="00F073D7"/>
    <w:rsid w:val="00F073E4"/>
    <w:rsid w:val="00F074B6"/>
    <w:rsid w:val="00F07761"/>
    <w:rsid w:val="00F07852"/>
    <w:rsid w:val="00F07C0D"/>
    <w:rsid w:val="00F07D8F"/>
    <w:rsid w:val="00F07DE8"/>
    <w:rsid w:val="00F1029B"/>
    <w:rsid w:val="00F1055B"/>
    <w:rsid w:val="00F105B1"/>
    <w:rsid w:val="00F10759"/>
    <w:rsid w:val="00F109E0"/>
    <w:rsid w:val="00F10C42"/>
    <w:rsid w:val="00F10DB8"/>
    <w:rsid w:val="00F111F1"/>
    <w:rsid w:val="00F112D6"/>
    <w:rsid w:val="00F1141D"/>
    <w:rsid w:val="00F115DD"/>
    <w:rsid w:val="00F11605"/>
    <w:rsid w:val="00F116D9"/>
    <w:rsid w:val="00F1190B"/>
    <w:rsid w:val="00F11A80"/>
    <w:rsid w:val="00F11B07"/>
    <w:rsid w:val="00F11B2E"/>
    <w:rsid w:val="00F11C0A"/>
    <w:rsid w:val="00F11EA7"/>
    <w:rsid w:val="00F11F79"/>
    <w:rsid w:val="00F11FD7"/>
    <w:rsid w:val="00F1202C"/>
    <w:rsid w:val="00F12162"/>
    <w:rsid w:val="00F12311"/>
    <w:rsid w:val="00F12519"/>
    <w:rsid w:val="00F12A75"/>
    <w:rsid w:val="00F12E4F"/>
    <w:rsid w:val="00F13012"/>
    <w:rsid w:val="00F130F9"/>
    <w:rsid w:val="00F13258"/>
    <w:rsid w:val="00F1327F"/>
    <w:rsid w:val="00F13327"/>
    <w:rsid w:val="00F13502"/>
    <w:rsid w:val="00F13627"/>
    <w:rsid w:val="00F13699"/>
    <w:rsid w:val="00F1371A"/>
    <w:rsid w:val="00F13AA8"/>
    <w:rsid w:val="00F13B53"/>
    <w:rsid w:val="00F13E72"/>
    <w:rsid w:val="00F13EF3"/>
    <w:rsid w:val="00F14320"/>
    <w:rsid w:val="00F1463F"/>
    <w:rsid w:val="00F14E8A"/>
    <w:rsid w:val="00F152A1"/>
    <w:rsid w:val="00F153EE"/>
    <w:rsid w:val="00F15636"/>
    <w:rsid w:val="00F15789"/>
    <w:rsid w:val="00F15BDE"/>
    <w:rsid w:val="00F15D51"/>
    <w:rsid w:val="00F15DAA"/>
    <w:rsid w:val="00F15F3B"/>
    <w:rsid w:val="00F15F98"/>
    <w:rsid w:val="00F1605F"/>
    <w:rsid w:val="00F160AC"/>
    <w:rsid w:val="00F165B7"/>
    <w:rsid w:val="00F167C5"/>
    <w:rsid w:val="00F1684A"/>
    <w:rsid w:val="00F16BE8"/>
    <w:rsid w:val="00F16D8A"/>
    <w:rsid w:val="00F16E44"/>
    <w:rsid w:val="00F16ED1"/>
    <w:rsid w:val="00F16EE5"/>
    <w:rsid w:val="00F171C8"/>
    <w:rsid w:val="00F17234"/>
    <w:rsid w:val="00F1730C"/>
    <w:rsid w:val="00F174E2"/>
    <w:rsid w:val="00F17501"/>
    <w:rsid w:val="00F17533"/>
    <w:rsid w:val="00F177DC"/>
    <w:rsid w:val="00F177EF"/>
    <w:rsid w:val="00F178A7"/>
    <w:rsid w:val="00F178D5"/>
    <w:rsid w:val="00F17AA6"/>
    <w:rsid w:val="00F17BF7"/>
    <w:rsid w:val="00F20017"/>
    <w:rsid w:val="00F20239"/>
    <w:rsid w:val="00F20680"/>
    <w:rsid w:val="00F208D4"/>
    <w:rsid w:val="00F20A3C"/>
    <w:rsid w:val="00F20E1A"/>
    <w:rsid w:val="00F20FA8"/>
    <w:rsid w:val="00F20FB0"/>
    <w:rsid w:val="00F213AC"/>
    <w:rsid w:val="00F21648"/>
    <w:rsid w:val="00F21664"/>
    <w:rsid w:val="00F218B4"/>
    <w:rsid w:val="00F21EA3"/>
    <w:rsid w:val="00F2219E"/>
    <w:rsid w:val="00F22205"/>
    <w:rsid w:val="00F22214"/>
    <w:rsid w:val="00F22564"/>
    <w:rsid w:val="00F227E7"/>
    <w:rsid w:val="00F22870"/>
    <w:rsid w:val="00F22A89"/>
    <w:rsid w:val="00F22C79"/>
    <w:rsid w:val="00F22D73"/>
    <w:rsid w:val="00F230E2"/>
    <w:rsid w:val="00F23112"/>
    <w:rsid w:val="00F2319F"/>
    <w:rsid w:val="00F233A4"/>
    <w:rsid w:val="00F23485"/>
    <w:rsid w:val="00F235D6"/>
    <w:rsid w:val="00F23A84"/>
    <w:rsid w:val="00F23DC5"/>
    <w:rsid w:val="00F23F66"/>
    <w:rsid w:val="00F23FBF"/>
    <w:rsid w:val="00F240CD"/>
    <w:rsid w:val="00F242CD"/>
    <w:rsid w:val="00F24310"/>
    <w:rsid w:val="00F24A8D"/>
    <w:rsid w:val="00F24AEB"/>
    <w:rsid w:val="00F24B60"/>
    <w:rsid w:val="00F24C99"/>
    <w:rsid w:val="00F24D09"/>
    <w:rsid w:val="00F24FD6"/>
    <w:rsid w:val="00F2505F"/>
    <w:rsid w:val="00F250DF"/>
    <w:rsid w:val="00F25378"/>
    <w:rsid w:val="00F253FE"/>
    <w:rsid w:val="00F254E7"/>
    <w:rsid w:val="00F25813"/>
    <w:rsid w:val="00F25950"/>
    <w:rsid w:val="00F25A3D"/>
    <w:rsid w:val="00F25E13"/>
    <w:rsid w:val="00F2606B"/>
    <w:rsid w:val="00F261C7"/>
    <w:rsid w:val="00F261EF"/>
    <w:rsid w:val="00F265B9"/>
    <w:rsid w:val="00F26D15"/>
    <w:rsid w:val="00F26E67"/>
    <w:rsid w:val="00F2709A"/>
    <w:rsid w:val="00F271B7"/>
    <w:rsid w:val="00F273D2"/>
    <w:rsid w:val="00F276FA"/>
    <w:rsid w:val="00F277A3"/>
    <w:rsid w:val="00F27AD5"/>
    <w:rsid w:val="00F27CF6"/>
    <w:rsid w:val="00F27E18"/>
    <w:rsid w:val="00F3001A"/>
    <w:rsid w:val="00F302BF"/>
    <w:rsid w:val="00F3099D"/>
    <w:rsid w:val="00F30AEC"/>
    <w:rsid w:val="00F30BED"/>
    <w:rsid w:val="00F30FAD"/>
    <w:rsid w:val="00F31419"/>
    <w:rsid w:val="00F315D9"/>
    <w:rsid w:val="00F3162C"/>
    <w:rsid w:val="00F31797"/>
    <w:rsid w:val="00F3179A"/>
    <w:rsid w:val="00F31860"/>
    <w:rsid w:val="00F31984"/>
    <w:rsid w:val="00F319AB"/>
    <w:rsid w:val="00F31A2C"/>
    <w:rsid w:val="00F31BB3"/>
    <w:rsid w:val="00F31F3F"/>
    <w:rsid w:val="00F32052"/>
    <w:rsid w:val="00F320F9"/>
    <w:rsid w:val="00F32361"/>
    <w:rsid w:val="00F325D0"/>
    <w:rsid w:val="00F329B8"/>
    <w:rsid w:val="00F32A2F"/>
    <w:rsid w:val="00F332A9"/>
    <w:rsid w:val="00F335E8"/>
    <w:rsid w:val="00F33684"/>
    <w:rsid w:val="00F337A1"/>
    <w:rsid w:val="00F3384B"/>
    <w:rsid w:val="00F33C05"/>
    <w:rsid w:val="00F340E4"/>
    <w:rsid w:val="00F342D7"/>
    <w:rsid w:val="00F344ED"/>
    <w:rsid w:val="00F3462C"/>
    <w:rsid w:val="00F3466C"/>
    <w:rsid w:val="00F34683"/>
    <w:rsid w:val="00F3471B"/>
    <w:rsid w:val="00F3478D"/>
    <w:rsid w:val="00F34B80"/>
    <w:rsid w:val="00F34C67"/>
    <w:rsid w:val="00F34C73"/>
    <w:rsid w:val="00F34E4A"/>
    <w:rsid w:val="00F34F60"/>
    <w:rsid w:val="00F351FE"/>
    <w:rsid w:val="00F352BA"/>
    <w:rsid w:val="00F3534D"/>
    <w:rsid w:val="00F353DB"/>
    <w:rsid w:val="00F35538"/>
    <w:rsid w:val="00F355A3"/>
    <w:rsid w:val="00F35815"/>
    <w:rsid w:val="00F35CCB"/>
    <w:rsid w:val="00F35D3E"/>
    <w:rsid w:val="00F360BB"/>
    <w:rsid w:val="00F360CF"/>
    <w:rsid w:val="00F362AE"/>
    <w:rsid w:val="00F36431"/>
    <w:rsid w:val="00F367BC"/>
    <w:rsid w:val="00F36C5F"/>
    <w:rsid w:val="00F36DE7"/>
    <w:rsid w:val="00F36E66"/>
    <w:rsid w:val="00F37060"/>
    <w:rsid w:val="00F37074"/>
    <w:rsid w:val="00F372AC"/>
    <w:rsid w:val="00F37487"/>
    <w:rsid w:val="00F376F3"/>
    <w:rsid w:val="00F37741"/>
    <w:rsid w:val="00F378FE"/>
    <w:rsid w:val="00F37AE9"/>
    <w:rsid w:val="00F4015E"/>
    <w:rsid w:val="00F405A5"/>
    <w:rsid w:val="00F405BA"/>
    <w:rsid w:val="00F40649"/>
    <w:rsid w:val="00F40791"/>
    <w:rsid w:val="00F407A4"/>
    <w:rsid w:val="00F40990"/>
    <w:rsid w:val="00F40ACF"/>
    <w:rsid w:val="00F40B96"/>
    <w:rsid w:val="00F40BA3"/>
    <w:rsid w:val="00F40F66"/>
    <w:rsid w:val="00F40FE7"/>
    <w:rsid w:val="00F41394"/>
    <w:rsid w:val="00F413D6"/>
    <w:rsid w:val="00F414B8"/>
    <w:rsid w:val="00F41504"/>
    <w:rsid w:val="00F41645"/>
    <w:rsid w:val="00F416C4"/>
    <w:rsid w:val="00F4194E"/>
    <w:rsid w:val="00F419C8"/>
    <w:rsid w:val="00F41D9F"/>
    <w:rsid w:val="00F41E4A"/>
    <w:rsid w:val="00F41F08"/>
    <w:rsid w:val="00F41F64"/>
    <w:rsid w:val="00F41FB9"/>
    <w:rsid w:val="00F4201C"/>
    <w:rsid w:val="00F42046"/>
    <w:rsid w:val="00F42134"/>
    <w:rsid w:val="00F42163"/>
    <w:rsid w:val="00F425F5"/>
    <w:rsid w:val="00F4278E"/>
    <w:rsid w:val="00F42BB4"/>
    <w:rsid w:val="00F42C21"/>
    <w:rsid w:val="00F434B3"/>
    <w:rsid w:val="00F4354D"/>
    <w:rsid w:val="00F435A7"/>
    <w:rsid w:val="00F435B9"/>
    <w:rsid w:val="00F436E6"/>
    <w:rsid w:val="00F43909"/>
    <w:rsid w:val="00F4398E"/>
    <w:rsid w:val="00F43B8C"/>
    <w:rsid w:val="00F43C72"/>
    <w:rsid w:val="00F43D9F"/>
    <w:rsid w:val="00F440A5"/>
    <w:rsid w:val="00F44221"/>
    <w:rsid w:val="00F44915"/>
    <w:rsid w:val="00F44BF1"/>
    <w:rsid w:val="00F44D2D"/>
    <w:rsid w:val="00F44E84"/>
    <w:rsid w:val="00F45144"/>
    <w:rsid w:val="00F451AB"/>
    <w:rsid w:val="00F454B5"/>
    <w:rsid w:val="00F455BD"/>
    <w:rsid w:val="00F455E3"/>
    <w:rsid w:val="00F457FF"/>
    <w:rsid w:val="00F45D05"/>
    <w:rsid w:val="00F45D0C"/>
    <w:rsid w:val="00F45DA5"/>
    <w:rsid w:val="00F4608C"/>
    <w:rsid w:val="00F4611B"/>
    <w:rsid w:val="00F467DB"/>
    <w:rsid w:val="00F46891"/>
    <w:rsid w:val="00F468C9"/>
    <w:rsid w:val="00F469F2"/>
    <w:rsid w:val="00F46A14"/>
    <w:rsid w:val="00F46B1A"/>
    <w:rsid w:val="00F46B5C"/>
    <w:rsid w:val="00F46EE6"/>
    <w:rsid w:val="00F47286"/>
    <w:rsid w:val="00F473D1"/>
    <w:rsid w:val="00F475E8"/>
    <w:rsid w:val="00F477BD"/>
    <w:rsid w:val="00F478C7"/>
    <w:rsid w:val="00F47A07"/>
    <w:rsid w:val="00F47AD9"/>
    <w:rsid w:val="00F47F4F"/>
    <w:rsid w:val="00F50132"/>
    <w:rsid w:val="00F50395"/>
    <w:rsid w:val="00F5057E"/>
    <w:rsid w:val="00F505DD"/>
    <w:rsid w:val="00F5063D"/>
    <w:rsid w:val="00F5089A"/>
    <w:rsid w:val="00F50A98"/>
    <w:rsid w:val="00F50C85"/>
    <w:rsid w:val="00F50C95"/>
    <w:rsid w:val="00F51027"/>
    <w:rsid w:val="00F5102B"/>
    <w:rsid w:val="00F51128"/>
    <w:rsid w:val="00F514BC"/>
    <w:rsid w:val="00F516B5"/>
    <w:rsid w:val="00F516E0"/>
    <w:rsid w:val="00F519D2"/>
    <w:rsid w:val="00F51AE6"/>
    <w:rsid w:val="00F51BA8"/>
    <w:rsid w:val="00F521B2"/>
    <w:rsid w:val="00F526ED"/>
    <w:rsid w:val="00F5294A"/>
    <w:rsid w:val="00F52AA2"/>
    <w:rsid w:val="00F52B00"/>
    <w:rsid w:val="00F52F35"/>
    <w:rsid w:val="00F5339E"/>
    <w:rsid w:val="00F533E0"/>
    <w:rsid w:val="00F534F2"/>
    <w:rsid w:val="00F5367E"/>
    <w:rsid w:val="00F5369A"/>
    <w:rsid w:val="00F539DD"/>
    <w:rsid w:val="00F53DBA"/>
    <w:rsid w:val="00F53E63"/>
    <w:rsid w:val="00F53EDC"/>
    <w:rsid w:val="00F53F1C"/>
    <w:rsid w:val="00F5450E"/>
    <w:rsid w:val="00F54831"/>
    <w:rsid w:val="00F54A3C"/>
    <w:rsid w:val="00F5515C"/>
    <w:rsid w:val="00F55258"/>
    <w:rsid w:val="00F5528A"/>
    <w:rsid w:val="00F5528B"/>
    <w:rsid w:val="00F5550C"/>
    <w:rsid w:val="00F55A61"/>
    <w:rsid w:val="00F560CA"/>
    <w:rsid w:val="00F56361"/>
    <w:rsid w:val="00F563EE"/>
    <w:rsid w:val="00F564DC"/>
    <w:rsid w:val="00F56546"/>
    <w:rsid w:val="00F5657F"/>
    <w:rsid w:val="00F56849"/>
    <w:rsid w:val="00F56A39"/>
    <w:rsid w:val="00F56ED3"/>
    <w:rsid w:val="00F56FC5"/>
    <w:rsid w:val="00F56FEF"/>
    <w:rsid w:val="00F57026"/>
    <w:rsid w:val="00F572FE"/>
    <w:rsid w:val="00F57461"/>
    <w:rsid w:val="00F5789F"/>
    <w:rsid w:val="00F57968"/>
    <w:rsid w:val="00F60307"/>
    <w:rsid w:val="00F60975"/>
    <w:rsid w:val="00F60B48"/>
    <w:rsid w:val="00F60C3A"/>
    <w:rsid w:val="00F60D65"/>
    <w:rsid w:val="00F61094"/>
    <w:rsid w:val="00F61168"/>
    <w:rsid w:val="00F6142E"/>
    <w:rsid w:val="00F62256"/>
    <w:rsid w:val="00F62283"/>
    <w:rsid w:val="00F62409"/>
    <w:rsid w:val="00F62433"/>
    <w:rsid w:val="00F62809"/>
    <w:rsid w:val="00F6281C"/>
    <w:rsid w:val="00F62B6E"/>
    <w:rsid w:val="00F62BBC"/>
    <w:rsid w:val="00F62C2A"/>
    <w:rsid w:val="00F62C43"/>
    <w:rsid w:val="00F62F0E"/>
    <w:rsid w:val="00F63127"/>
    <w:rsid w:val="00F6341A"/>
    <w:rsid w:val="00F634E8"/>
    <w:rsid w:val="00F63566"/>
    <w:rsid w:val="00F635AE"/>
    <w:rsid w:val="00F637D9"/>
    <w:rsid w:val="00F63982"/>
    <w:rsid w:val="00F639FD"/>
    <w:rsid w:val="00F63BAD"/>
    <w:rsid w:val="00F63C37"/>
    <w:rsid w:val="00F63DD8"/>
    <w:rsid w:val="00F641C8"/>
    <w:rsid w:val="00F643D2"/>
    <w:rsid w:val="00F6474D"/>
    <w:rsid w:val="00F647A9"/>
    <w:rsid w:val="00F647E0"/>
    <w:rsid w:val="00F64935"/>
    <w:rsid w:val="00F6499E"/>
    <w:rsid w:val="00F64F10"/>
    <w:rsid w:val="00F64F77"/>
    <w:rsid w:val="00F65034"/>
    <w:rsid w:val="00F651E1"/>
    <w:rsid w:val="00F656FA"/>
    <w:rsid w:val="00F659EC"/>
    <w:rsid w:val="00F659F6"/>
    <w:rsid w:val="00F65B82"/>
    <w:rsid w:val="00F65C07"/>
    <w:rsid w:val="00F65DA2"/>
    <w:rsid w:val="00F65E7D"/>
    <w:rsid w:val="00F661D0"/>
    <w:rsid w:val="00F66256"/>
    <w:rsid w:val="00F66392"/>
    <w:rsid w:val="00F6655E"/>
    <w:rsid w:val="00F6660B"/>
    <w:rsid w:val="00F66B3D"/>
    <w:rsid w:val="00F66B46"/>
    <w:rsid w:val="00F66B76"/>
    <w:rsid w:val="00F66BBD"/>
    <w:rsid w:val="00F66BC8"/>
    <w:rsid w:val="00F66F83"/>
    <w:rsid w:val="00F66F86"/>
    <w:rsid w:val="00F66FFD"/>
    <w:rsid w:val="00F67131"/>
    <w:rsid w:val="00F6717D"/>
    <w:rsid w:val="00F671DB"/>
    <w:rsid w:val="00F674FC"/>
    <w:rsid w:val="00F67588"/>
    <w:rsid w:val="00F67905"/>
    <w:rsid w:val="00F70048"/>
    <w:rsid w:val="00F700A6"/>
    <w:rsid w:val="00F703A0"/>
    <w:rsid w:val="00F705A4"/>
    <w:rsid w:val="00F711B1"/>
    <w:rsid w:val="00F713B4"/>
    <w:rsid w:val="00F715D0"/>
    <w:rsid w:val="00F71AAA"/>
    <w:rsid w:val="00F71D25"/>
    <w:rsid w:val="00F71FA3"/>
    <w:rsid w:val="00F72091"/>
    <w:rsid w:val="00F723F5"/>
    <w:rsid w:val="00F7251F"/>
    <w:rsid w:val="00F72659"/>
    <w:rsid w:val="00F72685"/>
    <w:rsid w:val="00F72B15"/>
    <w:rsid w:val="00F72B2A"/>
    <w:rsid w:val="00F72E4C"/>
    <w:rsid w:val="00F73190"/>
    <w:rsid w:val="00F73446"/>
    <w:rsid w:val="00F7356F"/>
    <w:rsid w:val="00F73E04"/>
    <w:rsid w:val="00F73E0C"/>
    <w:rsid w:val="00F740B0"/>
    <w:rsid w:val="00F74257"/>
    <w:rsid w:val="00F74284"/>
    <w:rsid w:val="00F7439D"/>
    <w:rsid w:val="00F7453A"/>
    <w:rsid w:val="00F74692"/>
    <w:rsid w:val="00F74783"/>
    <w:rsid w:val="00F747B0"/>
    <w:rsid w:val="00F747C4"/>
    <w:rsid w:val="00F749F5"/>
    <w:rsid w:val="00F74B30"/>
    <w:rsid w:val="00F74B86"/>
    <w:rsid w:val="00F75126"/>
    <w:rsid w:val="00F7520B"/>
    <w:rsid w:val="00F75584"/>
    <w:rsid w:val="00F7566B"/>
    <w:rsid w:val="00F75C07"/>
    <w:rsid w:val="00F7608D"/>
    <w:rsid w:val="00F76166"/>
    <w:rsid w:val="00F76177"/>
    <w:rsid w:val="00F762CB"/>
    <w:rsid w:val="00F76703"/>
    <w:rsid w:val="00F768F1"/>
    <w:rsid w:val="00F7692F"/>
    <w:rsid w:val="00F76A21"/>
    <w:rsid w:val="00F76A39"/>
    <w:rsid w:val="00F76CF8"/>
    <w:rsid w:val="00F76FB6"/>
    <w:rsid w:val="00F770E9"/>
    <w:rsid w:val="00F7716E"/>
    <w:rsid w:val="00F7731B"/>
    <w:rsid w:val="00F77346"/>
    <w:rsid w:val="00F77531"/>
    <w:rsid w:val="00F77693"/>
    <w:rsid w:val="00F777CA"/>
    <w:rsid w:val="00F7798A"/>
    <w:rsid w:val="00F77E4E"/>
    <w:rsid w:val="00F8021E"/>
    <w:rsid w:val="00F804CD"/>
    <w:rsid w:val="00F8062B"/>
    <w:rsid w:val="00F8067F"/>
    <w:rsid w:val="00F807ED"/>
    <w:rsid w:val="00F80919"/>
    <w:rsid w:val="00F80DAC"/>
    <w:rsid w:val="00F80E20"/>
    <w:rsid w:val="00F80E78"/>
    <w:rsid w:val="00F80ED3"/>
    <w:rsid w:val="00F80F2B"/>
    <w:rsid w:val="00F80F92"/>
    <w:rsid w:val="00F816E7"/>
    <w:rsid w:val="00F81871"/>
    <w:rsid w:val="00F81C00"/>
    <w:rsid w:val="00F81C01"/>
    <w:rsid w:val="00F81DBD"/>
    <w:rsid w:val="00F822CA"/>
    <w:rsid w:val="00F82329"/>
    <w:rsid w:val="00F82942"/>
    <w:rsid w:val="00F829C4"/>
    <w:rsid w:val="00F82B29"/>
    <w:rsid w:val="00F82C29"/>
    <w:rsid w:val="00F82D14"/>
    <w:rsid w:val="00F82D3F"/>
    <w:rsid w:val="00F82E38"/>
    <w:rsid w:val="00F82EA7"/>
    <w:rsid w:val="00F83079"/>
    <w:rsid w:val="00F8327A"/>
    <w:rsid w:val="00F83329"/>
    <w:rsid w:val="00F83365"/>
    <w:rsid w:val="00F83407"/>
    <w:rsid w:val="00F8349A"/>
    <w:rsid w:val="00F837B9"/>
    <w:rsid w:val="00F837F2"/>
    <w:rsid w:val="00F837FD"/>
    <w:rsid w:val="00F83C8C"/>
    <w:rsid w:val="00F83DE2"/>
    <w:rsid w:val="00F83DEC"/>
    <w:rsid w:val="00F841D8"/>
    <w:rsid w:val="00F842C5"/>
    <w:rsid w:val="00F84460"/>
    <w:rsid w:val="00F84480"/>
    <w:rsid w:val="00F846C2"/>
    <w:rsid w:val="00F848CA"/>
    <w:rsid w:val="00F84A7E"/>
    <w:rsid w:val="00F84AA9"/>
    <w:rsid w:val="00F84B0F"/>
    <w:rsid w:val="00F84DAE"/>
    <w:rsid w:val="00F84DCB"/>
    <w:rsid w:val="00F85181"/>
    <w:rsid w:val="00F853EE"/>
    <w:rsid w:val="00F85547"/>
    <w:rsid w:val="00F8557F"/>
    <w:rsid w:val="00F85689"/>
    <w:rsid w:val="00F85897"/>
    <w:rsid w:val="00F85AB6"/>
    <w:rsid w:val="00F86071"/>
    <w:rsid w:val="00F8609B"/>
    <w:rsid w:val="00F865F6"/>
    <w:rsid w:val="00F86757"/>
    <w:rsid w:val="00F86AAB"/>
    <w:rsid w:val="00F86ECD"/>
    <w:rsid w:val="00F870FC"/>
    <w:rsid w:val="00F87537"/>
    <w:rsid w:val="00F8783D"/>
    <w:rsid w:val="00F87904"/>
    <w:rsid w:val="00F87992"/>
    <w:rsid w:val="00F879A5"/>
    <w:rsid w:val="00F87BE7"/>
    <w:rsid w:val="00F87F26"/>
    <w:rsid w:val="00F87FA6"/>
    <w:rsid w:val="00F90050"/>
    <w:rsid w:val="00F9010F"/>
    <w:rsid w:val="00F90170"/>
    <w:rsid w:val="00F903C9"/>
    <w:rsid w:val="00F90486"/>
    <w:rsid w:val="00F90794"/>
    <w:rsid w:val="00F90B01"/>
    <w:rsid w:val="00F90D3C"/>
    <w:rsid w:val="00F91072"/>
    <w:rsid w:val="00F911B1"/>
    <w:rsid w:val="00F9127A"/>
    <w:rsid w:val="00F913CD"/>
    <w:rsid w:val="00F91515"/>
    <w:rsid w:val="00F91C82"/>
    <w:rsid w:val="00F92534"/>
    <w:rsid w:val="00F92616"/>
    <w:rsid w:val="00F92C6C"/>
    <w:rsid w:val="00F92C93"/>
    <w:rsid w:val="00F92CB0"/>
    <w:rsid w:val="00F92CE1"/>
    <w:rsid w:val="00F92CFF"/>
    <w:rsid w:val="00F92E77"/>
    <w:rsid w:val="00F9302C"/>
    <w:rsid w:val="00F930C6"/>
    <w:rsid w:val="00F93174"/>
    <w:rsid w:val="00F93421"/>
    <w:rsid w:val="00F934BB"/>
    <w:rsid w:val="00F937D6"/>
    <w:rsid w:val="00F937FB"/>
    <w:rsid w:val="00F93A50"/>
    <w:rsid w:val="00F93C9A"/>
    <w:rsid w:val="00F93D8D"/>
    <w:rsid w:val="00F942A2"/>
    <w:rsid w:val="00F9444A"/>
    <w:rsid w:val="00F949CE"/>
    <w:rsid w:val="00F952CD"/>
    <w:rsid w:val="00F95C4C"/>
    <w:rsid w:val="00F95FC9"/>
    <w:rsid w:val="00F961BE"/>
    <w:rsid w:val="00F9629B"/>
    <w:rsid w:val="00F962DF"/>
    <w:rsid w:val="00F96431"/>
    <w:rsid w:val="00F9654C"/>
    <w:rsid w:val="00F966DA"/>
    <w:rsid w:val="00F96949"/>
    <w:rsid w:val="00F9753C"/>
    <w:rsid w:val="00F97709"/>
    <w:rsid w:val="00F977C1"/>
    <w:rsid w:val="00F978C1"/>
    <w:rsid w:val="00F97ADB"/>
    <w:rsid w:val="00F97B39"/>
    <w:rsid w:val="00FA0742"/>
    <w:rsid w:val="00FA0791"/>
    <w:rsid w:val="00FA07D9"/>
    <w:rsid w:val="00FA10D8"/>
    <w:rsid w:val="00FA11EA"/>
    <w:rsid w:val="00FA1263"/>
    <w:rsid w:val="00FA1320"/>
    <w:rsid w:val="00FA1343"/>
    <w:rsid w:val="00FA1444"/>
    <w:rsid w:val="00FA163E"/>
    <w:rsid w:val="00FA1671"/>
    <w:rsid w:val="00FA16CD"/>
    <w:rsid w:val="00FA268D"/>
    <w:rsid w:val="00FA296F"/>
    <w:rsid w:val="00FA2B63"/>
    <w:rsid w:val="00FA2E47"/>
    <w:rsid w:val="00FA2FBD"/>
    <w:rsid w:val="00FA321E"/>
    <w:rsid w:val="00FA368D"/>
    <w:rsid w:val="00FA38A9"/>
    <w:rsid w:val="00FA38B4"/>
    <w:rsid w:val="00FA3E42"/>
    <w:rsid w:val="00FA4716"/>
    <w:rsid w:val="00FA4856"/>
    <w:rsid w:val="00FA4D29"/>
    <w:rsid w:val="00FA4D67"/>
    <w:rsid w:val="00FA4F52"/>
    <w:rsid w:val="00FA5405"/>
    <w:rsid w:val="00FA54B9"/>
    <w:rsid w:val="00FA5C3A"/>
    <w:rsid w:val="00FA5EC3"/>
    <w:rsid w:val="00FA60E9"/>
    <w:rsid w:val="00FA62F1"/>
    <w:rsid w:val="00FA65B8"/>
    <w:rsid w:val="00FA65F0"/>
    <w:rsid w:val="00FA6671"/>
    <w:rsid w:val="00FA6884"/>
    <w:rsid w:val="00FA68CD"/>
    <w:rsid w:val="00FA6AD6"/>
    <w:rsid w:val="00FA6BD9"/>
    <w:rsid w:val="00FA6C5A"/>
    <w:rsid w:val="00FA6FEC"/>
    <w:rsid w:val="00FA7495"/>
    <w:rsid w:val="00FA74BE"/>
    <w:rsid w:val="00FA7631"/>
    <w:rsid w:val="00FA7857"/>
    <w:rsid w:val="00FA7B4D"/>
    <w:rsid w:val="00FA7BAD"/>
    <w:rsid w:val="00FA7E4E"/>
    <w:rsid w:val="00FA7EB9"/>
    <w:rsid w:val="00FB00E7"/>
    <w:rsid w:val="00FB0117"/>
    <w:rsid w:val="00FB01A7"/>
    <w:rsid w:val="00FB0604"/>
    <w:rsid w:val="00FB0CB6"/>
    <w:rsid w:val="00FB1292"/>
    <w:rsid w:val="00FB147C"/>
    <w:rsid w:val="00FB14BC"/>
    <w:rsid w:val="00FB14D6"/>
    <w:rsid w:val="00FB14ED"/>
    <w:rsid w:val="00FB16CD"/>
    <w:rsid w:val="00FB16E7"/>
    <w:rsid w:val="00FB185A"/>
    <w:rsid w:val="00FB1BED"/>
    <w:rsid w:val="00FB1D6D"/>
    <w:rsid w:val="00FB1EDE"/>
    <w:rsid w:val="00FB1F14"/>
    <w:rsid w:val="00FB2129"/>
    <w:rsid w:val="00FB267F"/>
    <w:rsid w:val="00FB26E9"/>
    <w:rsid w:val="00FB2A28"/>
    <w:rsid w:val="00FB2BC4"/>
    <w:rsid w:val="00FB2E42"/>
    <w:rsid w:val="00FB2FBB"/>
    <w:rsid w:val="00FB30E2"/>
    <w:rsid w:val="00FB3533"/>
    <w:rsid w:val="00FB399C"/>
    <w:rsid w:val="00FB3F89"/>
    <w:rsid w:val="00FB41EF"/>
    <w:rsid w:val="00FB42C1"/>
    <w:rsid w:val="00FB43E6"/>
    <w:rsid w:val="00FB4413"/>
    <w:rsid w:val="00FB44B2"/>
    <w:rsid w:val="00FB4631"/>
    <w:rsid w:val="00FB48C7"/>
    <w:rsid w:val="00FB4965"/>
    <w:rsid w:val="00FB4976"/>
    <w:rsid w:val="00FB4AED"/>
    <w:rsid w:val="00FB4BDC"/>
    <w:rsid w:val="00FB4C24"/>
    <w:rsid w:val="00FB4C6F"/>
    <w:rsid w:val="00FB4D58"/>
    <w:rsid w:val="00FB4FBE"/>
    <w:rsid w:val="00FB5436"/>
    <w:rsid w:val="00FB5792"/>
    <w:rsid w:val="00FB5BC4"/>
    <w:rsid w:val="00FB5CB2"/>
    <w:rsid w:val="00FB5E59"/>
    <w:rsid w:val="00FB63C8"/>
    <w:rsid w:val="00FB6415"/>
    <w:rsid w:val="00FB6AC7"/>
    <w:rsid w:val="00FB6B2F"/>
    <w:rsid w:val="00FB6CA8"/>
    <w:rsid w:val="00FB6D91"/>
    <w:rsid w:val="00FB6DF3"/>
    <w:rsid w:val="00FB7002"/>
    <w:rsid w:val="00FB7296"/>
    <w:rsid w:val="00FB74A2"/>
    <w:rsid w:val="00FB74E2"/>
    <w:rsid w:val="00FB7784"/>
    <w:rsid w:val="00FB78CA"/>
    <w:rsid w:val="00FB7BE4"/>
    <w:rsid w:val="00FB7CE4"/>
    <w:rsid w:val="00FB7FFE"/>
    <w:rsid w:val="00FC0384"/>
    <w:rsid w:val="00FC03E7"/>
    <w:rsid w:val="00FC0591"/>
    <w:rsid w:val="00FC0DA4"/>
    <w:rsid w:val="00FC0DF9"/>
    <w:rsid w:val="00FC11B2"/>
    <w:rsid w:val="00FC13C5"/>
    <w:rsid w:val="00FC1457"/>
    <w:rsid w:val="00FC145C"/>
    <w:rsid w:val="00FC14BD"/>
    <w:rsid w:val="00FC1B28"/>
    <w:rsid w:val="00FC1B56"/>
    <w:rsid w:val="00FC1B64"/>
    <w:rsid w:val="00FC1E76"/>
    <w:rsid w:val="00FC1EB2"/>
    <w:rsid w:val="00FC1F9D"/>
    <w:rsid w:val="00FC2319"/>
    <w:rsid w:val="00FC249A"/>
    <w:rsid w:val="00FC250F"/>
    <w:rsid w:val="00FC260D"/>
    <w:rsid w:val="00FC2722"/>
    <w:rsid w:val="00FC2A5E"/>
    <w:rsid w:val="00FC2AAF"/>
    <w:rsid w:val="00FC2CAA"/>
    <w:rsid w:val="00FC2CE6"/>
    <w:rsid w:val="00FC3341"/>
    <w:rsid w:val="00FC337A"/>
    <w:rsid w:val="00FC3389"/>
    <w:rsid w:val="00FC3414"/>
    <w:rsid w:val="00FC3746"/>
    <w:rsid w:val="00FC3E41"/>
    <w:rsid w:val="00FC4170"/>
    <w:rsid w:val="00FC4178"/>
    <w:rsid w:val="00FC43BC"/>
    <w:rsid w:val="00FC44D9"/>
    <w:rsid w:val="00FC450D"/>
    <w:rsid w:val="00FC45B0"/>
    <w:rsid w:val="00FC45E2"/>
    <w:rsid w:val="00FC4A5C"/>
    <w:rsid w:val="00FC4B90"/>
    <w:rsid w:val="00FC4E86"/>
    <w:rsid w:val="00FC4F80"/>
    <w:rsid w:val="00FC506E"/>
    <w:rsid w:val="00FC50EF"/>
    <w:rsid w:val="00FC5144"/>
    <w:rsid w:val="00FC5211"/>
    <w:rsid w:val="00FC52A3"/>
    <w:rsid w:val="00FC5324"/>
    <w:rsid w:val="00FC5448"/>
    <w:rsid w:val="00FC5486"/>
    <w:rsid w:val="00FC5A28"/>
    <w:rsid w:val="00FC5E6F"/>
    <w:rsid w:val="00FC5EB6"/>
    <w:rsid w:val="00FC6061"/>
    <w:rsid w:val="00FC652C"/>
    <w:rsid w:val="00FC6573"/>
    <w:rsid w:val="00FC6AED"/>
    <w:rsid w:val="00FC6D68"/>
    <w:rsid w:val="00FC7012"/>
    <w:rsid w:val="00FC710B"/>
    <w:rsid w:val="00FC7436"/>
    <w:rsid w:val="00FC74A5"/>
    <w:rsid w:val="00FC7532"/>
    <w:rsid w:val="00FC760C"/>
    <w:rsid w:val="00FC7705"/>
    <w:rsid w:val="00FC7980"/>
    <w:rsid w:val="00FC7AE9"/>
    <w:rsid w:val="00FC7CD3"/>
    <w:rsid w:val="00FD04B6"/>
    <w:rsid w:val="00FD07F9"/>
    <w:rsid w:val="00FD0C7E"/>
    <w:rsid w:val="00FD0D5E"/>
    <w:rsid w:val="00FD12E3"/>
    <w:rsid w:val="00FD130C"/>
    <w:rsid w:val="00FD165C"/>
    <w:rsid w:val="00FD1660"/>
    <w:rsid w:val="00FD1A58"/>
    <w:rsid w:val="00FD1A95"/>
    <w:rsid w:val="00FD1B31"/>
    <w:rsid w:val="00FD1D2A"/>
    <w:rsid w:val="00FD1D41"/>
    <w:rsid w:val="00FD1DA8"/>
    <w:rsid w:val="00FD2174"/>
    <w:rsid w:val="00FD22E5"/>
    <w:rsid w:val="00FD22F1"/>
    <w:rsid w:val="00FD2670"/>
    <w:rsid w:val="00FD27B5"/>
    <w:rsid w:val="00FD2A82"/>
    <w:rsid w:val="00FD2C75"/>
    <w:rsid w:val="00FD3B40"/>
    <w:rsid w:val="00FD3BDA"/>
    <w:rsid w:val="00FD3F04"/>
    <w:rsid w:val="00FD4296"/>
    <w:rsid w:val="00FD42B5"/>
    <w:rsid w:val="00FD43FE"/>
    <w:rsid w:val="00FD4C7A"/>
    <w:rsid w:val="00FD4ECB"/>
    <w:rsid w:val="00FD4EFF"/>
    <w:rsid w:val="00FD51A5"/>
    <w:rsid w:val="00FD52EC"/>
    <w:rsid w:val="00FD5440"/>
    <w:rsid w:val="00FD55B8"/>
    <w:rsid w:val="00FD5D39"/>
    <w:rsid w:val="00FD6006"/>
    <w:rsid w:val="00FD62F1"/>
    <w:rsid w:val="00FD63C7"/>
    <w:rsid w:val="00FD6558"/>
    <w:rsid w:val="00FD6845"/>
    <w:rsid w:val="00FD6A4D"/>
    <w:rsid w:val="00FD6AC4"/>
    <w:rsid w:val="00FD6EB9"/>
    <w:rsid w:val="00FD6EE3"/>
    <w:rsid w:val="00FD71B9"/>
    <w:rsid w:val="00FD71FC"/>
    <w:rsid w:val="00FD729A"/>
    <w:rsid w:val="00FD7312"/>
    <w:rsid w:val="00FD774D"/>
    <w:rsid w:val="00FD7975"/>
    <w:rsid w:val="00FD7BC3"/>
    <w:rsid w:val="00FD7C1C"/>
    <w:rsid w:val="00FD7C7D"/>
    <w:rsid w:val="00FD7F50"/>
    <w:rsid w:val="00FE007E"/>
    <w:rsid w:val="00FE0093"/>
    <w:rsid w:val="00FE00D4"/>
    <w:rsid w:val="00FE0115"/>
    <w:rsid w:val="00FE0196"/>
    <w:rsid w:val="00FE046C"/>
    <w:rsid w:val="00FE0493"/>
    <w:rsid w:val="00FE0585"/>
    <w:rsid w:val="00FE0688"/>
    <w:rsid w:val="00FE082B"/>
    <w:rsid w:val="00FE089B"/>
    <w:rsid w:val="00FE0BB8"/>
    <w:rsid w:val="00FE0E8C"/>
    <w:rsid w:val="00FE0FDE"/>
    <w:rsid w:val="00FE11C9"/>
    <w:rsid w:val="00FE12D6"/>
    <w:rsid w:val="00FE1331"/>
    <w:rsid w:val="00FE13DD"/>
    <w:rsid w:val="00FE143B"/>
    <w:rsid w:val="00FE1586"/>
    <w:rsid w:val="00FE1924"/>
    <w:rsid w:val="00FE199F"/>
    <w:rsid w:val="00FE19C5"/>
    <w:rsid w:val="00FE1A40"/>
    <w:rsid w:val="00FE1A72"/>
    <w:rsid w:val="00FE1E79"/>
    <w:rsid w:val="00FE1F33"/>
    <w:rsid w:val="00FE2426"/>
    <w:rsid w:val="00FE2674"/>
    <w:rsid w:val="00FE2919"/>
    <w:rsid w:val="00FE2924"/>
    <w:rsid w:val="00FE2AF0"/>
    <w:rsid w:val="00FE2DF1"/>
    <w:rsid w:val="00FE363B"/>
    <w:rsid w:val="00FE374A"/>
    <w:rsid w:val="00FE3AA7"/>
    <w:rsid w:val="00FE3BB3"/>
    <w:rsid w:val="00FE3FB9"/>
    <w:rsid w:val="00FE3FC9"/>
    <w:rsid w:val="00FE41D2"/>
    <w:rsid w:val="00FE425A"/>
    <w:rsid w:val="00FE44D5"/>
    <w:rsid w:val="00FE4A90"/>
    <w:rsid w:val="00FE4FCE"/>
    <w:rsid w:val="00FE51BA"/>
    <w:rsid w:val="00FE524E"/>
    <w:rsid w:val="00FE54FB"/>
    <w:rsid w:val="00FE5771"/>
    <w:rsid w:val="00FE58B3"/>
    <w:rsid w:val="00FE58D8"/>
    <w:rsid w:val="00FE596B"/>
    <w:rsid w:val="00FE5A52"/>
    <w:rsid w:val="00FE5E1E"/>
    <w:rsid w:val="00FE5E92"/>
    <w:rsid w:val="00FE6073"/>
    <w:rsid w:val="00FE627D"/>
    <w:rsid w:val="00FE6605"/>
    <w:rsid w:val="00FE66D3"/>
    <w:rsid w:val="00FE683E"/>
    <w:rsid w:val="00FE689E"/>
    <w:rsid w:val="00FE6B1E"/>
    <w:rsid w:val="00FE6FE1"/>
    <w:rsid w:val="00FE706B"/>
    <w:rsid w:val="00FE71EA"/>
    <w:rsid w:val="00FE73E3"/>
    <w:rsid w:val="00FE7533"/>
    <w:rsid w:val="00FE77CE"/>
    <w:rsid w:val="00FE7AD3"/>
    <w:rsid w:val="00FE7C3E"/>
    <w:rsid w:val="00FE7DE2"/>
    <w:rsid w:val="00FE7F85"/>
    <w:rsid w:val="00FE7FFE"/>
    <w:rsid w:val="00FF046E"/>
    <w:rsid w:val="00FF0745"/>
    <w:rsid w:val="00FF085B"/>
    <w:rsid w:val="00FF0CAF"/>
    <w:rsid w:val="00FF0E47"/>
    <w:rsid w:val="00FF0E90"/>
    <w:rsid w:val="00FF119E"/>
    <w:rsid w:val="00FF11BD"/>
    <w:rsid w:val="00FF1442"/>
    <w:rsid w:val="00FF1471"/>
    <w:rsid w:val="00FF1733"/>
    <w:rsid w:val="00FF1CB7"/>
    <w:rsid w:val="00FF258D"/>
    <w:rsid w:val="00FF2764"/>
    <w:rsid w:val="00FF2A83"/>
    <w:rsid w:val="00FF2AF9"/>
    <w:rsid w:val="00FF2CF0"/>
    <w:rsid w:val="00FF2D7F"/>
    <w:rsid w:val="00FF2FBA"/>
    <w:rsid w:val="00FF3182"/>
    <w:rsid w:val="00FF32C8"/>
    <w:rsid w:val="00FF343C"/>
    <w:rsid w:val="00FF360A"/>
    <w:rsid w:val="00FF36F4"/>
    <w:rsid w:val="00FF37D0"/>
    <w:rsid w:val="00FF38A0"/>
    <w:rsid w:val="00FF3D06"/>
    <w:rsid w:val="00FF3DF3"/>
    <w:rsid w:val="00FF3E30"/>
    <w:rsid w:val="00FF3F47"/>
    <w:rsid w:val="00FF40CD"/>
    <w:rsid w:val="00FF441A"/>
    <w:rsid w:val="00FF449F"/>
    <w:rsid w:val="00FF4502"/>
    <w:rsid w:val="00FF45F3"/>
    <w:rsid w:val="00FF4725"/>
    <w:rsid w:val="00FF4965"/>
    <w:rsid w:val="00FF4A64"/>
    <w:rsid w:val="00FF4A6E"/>
    <w:rsid w:val="00FF4AD1"/>
    <w:rsid w:val="00FF4B7A"/>
    <w:rsid w:val="00FF4F70"/>
    <w:rsid w:val="00FF54F4"/>
    <w:rsid w:val="00FF5797"/>
    <w:rsid w:val="00FF5A09"/>
    <w:rsid w:val="00FF5C48"/>
    <w:rsid w:val="00FF5D6F"/>
    <w:rsid w:val="00FF5DB8"/>
    <w:rsid w:val="00FF5F45"/>
    <w:rsid w:val="00FF658A"/>
    <w:rsid w:val="00FF65F6"/>
    <w:rsid w:val="00FF677B"/>
    <w:rsid w:val="00FF6B26"/>
    <w:rsid w:val="00FF713A"/>
    <w:rsid w:val="00FF729E"/>
    <w:rsid w:val="00FF7390"/>
    <w:rsid w:val="00FF74A4"/>
    <w:rsid w:val="00FF7787"/>
    <w:rsid w:val="00FF7848"/>
    <w:rsid w:val="00FF7B8B"/>
    <w:rsid w:val="00FF7CFF"/>
    <w:rsid w:val="00FF7F11"/>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25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nhideWhenUsed="0"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qFormat="1"/>
    <w:lsdException w:name="annotation text" w:uiPriority="99"/>
    <w:lsdException w:name="header" w:uiPriority="99" w:qFormat="1"/>
    <w:lsdException w:name="footer" w:uiPriority="99"/>
    <w:lsdException w:name="caption" w:qFormat="1"/>
    <w:lsdException w:name="footnote reference" w:uiPriority="99" w:qFormat="1"/>
    <w:lsdException w:name="annotation reference" w:uiPriority="99"/>
    <w:lsdException w:name="List" w:qFormat="1"/>
    <w:lsdException w:name="List Bullet" w:uiPriority="99"/>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Body Tex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FollowedHyperlink" w:uiPriority="99"/>
    <w:lsdException w:name="Strong" w:semiHidden="0" w:uiPriority="22" w:unhideWhenUsed="0" w:qFormat="1"/>
    <w:lsdException w:name="Emphasis" w:semiHidden="0" w:uiPriority="20" w:unhideWhenUsed="0" w:qFormat="1"/>
    <w:lsdException w:name="Normal (Web)" w:uiPriority="99" w:qFormat="1"/>
    <w:lsdException w:name="annotation subject" w:uiPriority="99"/>
    <w:lsdException w:name="No List" w:uiPriority="99"/>
    <w:lsdException w:name="Outline List 2" w:uiPriority="99"/>
    <w:lsdException w:name="Balloon Tex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5A16D6"/>
    <w:rPr>
      <w:sz w:val="24"/>
      <w:szCs w:val="24"/>
    </w:rPr>
  </w:style>
  <w:style w:type="paragraph" w:styleId="13">
    <w:name w:val="heading 1"/>
    <w:aliases w:val="Заголовок 1 Знак Знак,Заголовок 1 Знак Знак Знак"/>
    <w:basedOn w:val="a5"/>
    <w:next w:val="a6"/>
    <w:link w:val="14"/>
    <w:uiPriority w:val="9"/>
    <w:qFormat/>
    <w:rsid w:val="006C0954"/>
    <w:pPr>
      <w:keepNext/>
      <w:pageBreakBefore/>
      <w:tabs>
        <w:tab w:val="left" w:pos="993"/>
      </w:tabs>
      <w:spacing w:after="120"/>
      <w:ind w:firstLine="709"/>
      <w:jc w:val="both"/>
      <w:outlineLvl w:val="0"/>
    </w:pPr>
    <w:rPr>
      <w:b/>
      <w:bCs/>
      <w:caps/>
      <w:kern w:val="32"/>
      <w:sz w:val="26"/>
      <w:szCs w:val="26"/>
    </w:rPr>
  </w:style>
  <w:style w:type="paragraph" w:styleId="21">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H2,2,h2,Numbered text 3,heading 2"/>
    <w:basedOn w:val="a5"/>
    <w:next w:val="a6"/>
    <w:link w:val="22"/>
    <w:uiPriority w:val="9"/>
    <w:qFormat/>
    <w:rsid w:val="00D07CFA"/>
    <w:pPr>
      <w:keepNext/>
      <w:tabs>
        <w:tab w:val="left" w:pos="567"/>
        <w:tab w:val="left" w:pos="1276"/>
      </w:tabs>
      <w:spacing w:before="240" w:after="60"/>
      <w:ind w:left="426" w:hanging="426"/>
      <w:jc w:val="both"/>
      <w:outlineLvl w:val="1"/>
    </w:pPr>
    <w:rPr>
      <w:b/>
      <w:bCs/>
      <w:iCs/>
      <w:sz w:val="28"/>
      <w:szCs w:val="28"/>
    </w:rPr>
  </w:style>
  <w:style w:type="paragraph" w:styleId="3">
    <w:name w:val="heading 3"/>
    <w:aliases w:val="Знак3 Знак, Знак3, Знак3 Знак Знак Знак,Знак3,Знак3 Знак Знак Знак,ПодЗаголовок,Заголовок 31,Знак14"/>
    <w:basedOn w:val="21"/>
    <w:next w:val="a6"/>
    <w:link w:val="30"/>
    <w:uiPriority w:val="9"/>
    <w:qFormat/>
    <w:rsid w:val="00D07CFA"/>
    <w:pPr>
      <w:outlineLvl w:val="2"/>
    </w:pPr>
    <w:rPr>
      <w:sz w:val="24"/>
      <w:szCs w:val="24"/>
    </w:rPr>
  </w:style>
  <w:style w:type="paragraph" w:styleId="4">
    <w:name w:val="heading 4"/>
    <w:aliases w:val="ПОДЗАГОЛОВКИ"/>
    <w:basedOn w:val="a5"/>
    <w:next w:val="a6"/>
    <w:link w:val="40"/>
    <w:uiPriority w:val="9"/>
    <w:qFormat/>
    <w:rsid w:val="00A63A8B"/>
    <w:pPr>
      <w:keepNext/>
      <w:numPr>
        <w:ilvl w:val="3"/>
        <w:numId w:val="1"/>
      </w:numPr>
      <w:tabs>
        <w:tab w:val="left" w:pos="1418"/>
      </w:tabs>
      <w:spacing w:before="120" w:after="60"/>
      <w:outlineLvl w:val="3"/>
    </w:pPr>
    <w:rPr>
      <w:b/>
      <w:bCs/>
    </w:rPr>
  </w:style>
  <w:style w:type="paragraph" w:styleId="5">
    <w:name w:val="heading 5"/>
    <w:basedOn w:val="a5"/>
    <w:next w:val="a5"/>
    <w:link w:val="50"/>
    <w:uiPriority w:val="9"/>
    <w:qFormat/>
    <w:rsid w:val="00765E09"/>
    <w:pPr>
      <w:numPr>
        <w:ilvl w:val="4"/>
        <w:numId w:val="1"/>
      </w:numPr>
      <w:tabs>
        <w:tab w:val="left" w:pos="1701"/>
      </w:tabs>
      <w:spacing w:before="240" w:after="60"/>
      <w:outlineLvl w:val="4"/>
    </w:pPr>
    <w:rPr>
      <w:b/>
      <w:bCs/>
      <w:iCs/>
      <w:sz w:val="22"/>
      <w:szCs w:val="22"/>
    </w:rPr>
  </w:style>
  <w:style w:type="paragraph" w:styleId="6">
    <w:name w:val="heading 6"/>
    <w:basedOn w:val="a5"/>
    <w:next w:val="a5"/>
    <w:link w:val="60"/>
    <w:qFormat/>
    <w:rsid w:val="00765E09"/>
    <w:pPr>
      <w:numPr>
        <w:ilvl w:val="5"/>
        <w:numId w:val="1"/>
      </w:numPr>
      <w:spacing w:before="240" w:after="60"/>
      <w:outlineLvl w:val="5"/>
    </w:pPr>
    <w:rPr>
      <w:b/>
      <w:bCs/>
      <w:sz w:val="22"/>
      <w:szCs w:val="22"/>
    </w:rPr>
  </w:style>
  <w:style w:type="paragraph" w:styleId="7">
    <w:name w:val="heading 7"/>
    <w:aliases w:val="Заголовок x.x"/>
    <w:basedOn w:val="a5"/>
    <w:next w:val="a5"/>
    <w:link w:val="70"/>
    <w:qFormat/>
    <w:rsid w:val="00765E09"/>
    <w:pPr>
      <w:numPr>
        <w:ilvl w:val="6"/>
        <w:numId w:val="1"/>
      </w:numPr>
      <w:spacing w:before="240" w:after="60"/>
      <w:outlineLvl w:val="6"/>
    </w:pPr>
  </w:style>
  <w:style w:type="paragraph" w:styleId="8">
    <w:name w:val="heading 8"/>
    <w:basedOn w:val="a5"/>
    <w:next w:val="a5"/>
    <w:link w:val="80"/>
    <w:qFormat/>
    <w:rsid w:val="00765E09"/>
    <w:pPr>
      <w:numPr>
        <w:ilvl w:val="7"/>
        <w:numId w:val="1"/>
      </w:numPr>
      <w:spacing w:before="240" w:after="60"/>
      <w:outlineLvl w:val="7"/>
    </w:pPr>
    <w:rPr>
      <w:i/>
      <w:iCs/>
    </w:rPr>
  </w:style>
  <w:style w:type="paragraph" w:styleId="9">
    <w:name w:val="heading 9"/>
    <w:basedOn w:val="a5"/>
    <w:next w:val="a5"/>
    <w:link w:val="90"/>
    <w:qFormat/>
    <w:rsid w:val="00765E09"/>
    <w:pPr>
      <w:numPr>
        <w:ilvl w:val="8"/>
        <w:numId w:val="1"/>
      </w:numPr>
      <w:spacing w:before="240" w:after="60"/>
      <w:outlineLvl w:val="8"/>
    </w:pPr>
    <w:rPr>
      <w:rFonts w:ascii="Arial" w:hAnsi="Arial" w:cs="Arial"/>
      <w:sz w:val="22"/>
      <w:szCs w:val="22"/>
    </w:rPr>
  </w:style>
  <w:style w:type="character" w:default="1" w:styleId="a7">
    <w:name w:val="Default Paragraph Font"/>
    <w:uiPriority w:val="1"/>
    <w:semiHidden/>
    <w:unhideWhenUsed/>
  </w:style>
  <w:style w:type="table" w:default="1" w:styleId="a8">
    <w:name w:val="Normal Table"/>
    <w:uiPriority w:val="99"/>
    <w:semiHidden/>
    <w:unhideWhenUsed/>
    <w:qFormat/>
    <w:tblPr>
      <w:tblInd w:w="0" w:type="dxa"/>
      <w:tblCellMar>
        <w:top w:w="0" w:type="dxa"/>
        <w:left w:w="108" w:type="dxa"/>
        <w:bottom w:w="0" w:type="dxa"/>
        <w:right w:w="108" w:type="dxa"/>
      </w:tblCellMar>
    </w:tblPr>
  </w:style>
  <w:style w:type="numbering" w:default="1" w:styleId="a9">
    <w:name w:val="No List"/>
    <w:uiPriority w:val="99"/>
    <w:semiHidden/>
    <w:unhideWhenUsed/>
  </w:style>
  <w:style w:type="paragraph" w:customStyle="1" w:styleId="a6">
    <w:name w:val="Абзац"/>
    <w:basedOn w:val="a5"/>
    <w:link w:val="aa"/>
    <w:uiPriority w:val="99"/>
    <w:qFormat/>
    <w:rsid w:val="005A16D6"/>
    <w:pPr>
      <w:suppressAutoHyphens/>
      <w:autoSpaceDE w:val="0"/>
      <w:autoSpaceDN w:val="0"/>
      <w:spacing w:before="120" w:after="60"/>
      <w:ind w:firstLine="567"/>
      <w:jc w:val="both"/>
    </w:pPr>
  </w:style>
  <w:style w:type="character" w:customStyle="1" w:styleId="aa">
    <w:name w:val="Абзац Знак"/>
    <w:link w:val="a6"/>
    <w:uiPriority w:val="99"/>
    <w:qFormat/>
    <w:rsid w:val="005A16D6"/>
    <w:rPr>
      <w:sz w:val="24"/>
      <w:szCs w:val="24"/>
    </w:rPr>
  </w:style>
  <w:style w:type="paragraph" w:styleId="a2">
    <w:name w:val="List"/>
    <w:basedOn w:val="a5"/>
    <w:link w:val="ab"/>
    <w:qFormat/>
    <w:rsid w:val="00E54342"/>
    <w:pPr>
      <w:numPr>
        <w:numId w:val="25"/>
      </w:numPr>
      <w:tabs>
        <w:tab w:val="left" w:pos="993"/>
      </w:tabs>
      <w:contextualSpacing/>
      <w:jc w:val="both"/>
    </w:pPr>
  </w:style>
  <w:style w:type="character" w:customStyle="1" w:styleId="ab">
    <w:name w:val="Список Знак"/>
    <w:link w:val="a2"/>
    <w:rsid w:val="00E54342"/>
    <w:rPr>
      <w:sz w:val="24"/>
      <w:szCs w:val="24"/>
    </w:rPr>
  </w:style>
  <w:style w:type="paragraph" w:styleId="31">
    <w:name w:val="toc 3"/>
    <w:basedOn w:val="a5"/>
    <w:next w:val="a5"/>
    <w:autoRedefine/>
    <w:uiPriority w:val="39"/>
    <w:qFormat/>
    <w:rsid w:val="00765E09"/>
    <w:pPr>
      <w:ind w:left="480"/>
    </w:pPr>
    <w:rPr>
      <w:i/>
      <w:iCs/>
      <w:sz w:val="20"/>
      <w:szCs w:val="20"/>
    </w:rPr>
  </w:style>
  <w:style w:type="paragraph" w:customStyle="1" w:styleId="a">
    <w:name w:val="Список нумерованный"/>
    <w:basedOn w:val="a5"/>
    <w:rsid w:val="0054040A"/>
    <w:pPr>
      <w:numPr>
        <w:numId w:val="6"/>
      </w:numPr>
      <w:spacing w:before="120"/>
      <w:jc w:val="both"/>
    </w:pPr>
  </w:style>
  <w:style w:type="paragraph" w:customStyle="1" w:styleId="ac">
    <w:name w:val="Табличный"/>
    <w:basedOn w:val="a5"/>
    <w:rsid w:val="00765E09"/>
    <w:pPr>
      <w:keepNext/>
      <w:widowControl w:val="0"/>
      <w:spacing w:before="60" w:after="60"/>
      <w:jc w:val="center"/>
    </w:pPr>
    <w:rPr>
      <w:b/>
      <w:sz w:val="22"/>
      <w:szCs w:val="20"/>
    </w:rPr>
  </w:style>
  <w:style w:type="paragraph" w:customStyle="1" w:styleId="ad">
    <w:name w:val="Содержание"/>
    <w:basedOn w:val="a5"/>
    <w:rsid w:val="00765E09"/>
    <w:pPr>
      <w:widowControl w:val="0"/>
      <w:spacing w:before="240" w:after="240"/>
      <w:jc w:val="center"/>
    </w:pPr>
    <w:rPr>
      <w:b/>
      <w:caps/>
      <w:szCs w:val="20"/>
    </w:rPr>
  </w:style>
  <w:style w:type="paragraph" w:styleId="ae">
    <w:name w:val="Balloon Text"/>
    <w:aliases w:val=" Знак5,Знак5"/>
    <w:basedOn w:val="a5"/>
    <w:link w:val="af"/>
    <w:uiPriority w:val="99"/>
    <w:rsid w:val="00765E09"/>
    <w:pPr>
      <w:widowControl w:val="0"/>
      <w:suppressAutoHyphens/>
      <w:jc w:val="both"/>
    </w:pPr>
    <w:rPr>
      <w:rFonts w:ascii="Tahoma" w:hAnsi="Tahoma"/>
      <w:sz w:val="16"/>
      <w:szCs w:val="16"/>
    </w:rPr>
  </w:style>
  <w:style w:type="paragraph" w:styleId="15">
    <w:name w:val="toc 1"/>
    <w:aliases w:val="ОГЛАВЛЕНИЕ"/>
    <w:basedOn w:val="a5"/>
    <w:next w:val="a5"/>
    <w:link w:val="16"/>
    <w:uiPriority w:val="39"/>
    <w:qFormat/>
    <w:rsid w:val="00765E09"/>
    <w:pPr>
      <w:spacing w:before="120" w:after="120"/>
    </w:pPr>
    <w:rPr>
      <w:b/>
      <w:bCs/>
      <w:caps/>
      <w:sz w:val="20"/>
      <w:szCs w:val="20"/>
    </w:rPr>
  </w:style>
  <w:style w:type="paragraph" w:styleId="23">
    <w:name w:val="toc 2"/>
    <w:basedOn w:val="a5"/>
    <w:next w:val="a5"/>
    <w:autoRedefine/>
    <w:uiPriority w:val="39"/>
    <w:qFormat/>
    <w:rsid w:val="00765E09"/>
    <w:pPr>
      <w:ind w:left="240"/>
    </w:pPr>
    <w:rPr>
      <w:smallCaps/>
      <w:sz w:val="20"/>
      <w:szCs w:val="20"/>
    </w:rPr>
  </w:style>
  <w:style w:type="paragraph" w:styleId="af0">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neu"/>
    <w:basedOn w:val="a5"/>
    <w:next w:val="a5"/>
    <w:link w:val="24"/>
    <w:qFormat/>
    <w:rsid w:val="005A16D6"/>
    <w:pPr>
      <w:keepNext/>
      <w:suppressAutoHyphens/>
      <w:spacing w:before="120" w:after="60"/>
      <w:jc w:val="both"/>
    </w:pPr>
    <w:rPr>
      <w:b/>
      <w:bCs/>
    </w:rPr>
  </w:style>
  <w:style w:type="paragraph" w:customStyle="1" w:styleId="af1">
    <w:name w:val="Название таблицы"/>
    <w:basedOn w:val="af0"/>
    <w:link w:val="af2"/>
    <w:qFormat/>
    <w:rsid w:val="00536835"/>
  </w:style>
  <w:style w:type="paragraph" w:customStyle="1" w:styleId="af3">
    <w:name w:val="Табличный_заголовки"/>
    <w:basedOn w:val="a5"/>
    <w:qFormat/>
    <w:rsid w:val="00913545"/>
    <w:pPr>
      <w:keepNext/>
      <w:keepLines/>
      <w:jc w:val="center"/>
    </w:pPr>
    <w:rPr>
      <w:b/>
      <w:sz w:val="20"/>
      <w:szCs w:val="20"/>
    </w:rPr>
  </w:style>
  <w:style w:type="paragraph" w:customStyle="1" w:styleId="af4">
    <w:name w:val="Табличный_центр"/>
    <w:basedOn w:val="a5"/>
    <w:rsid w:val="00536835"/>
    <w:pPr>
      <w:keepNext/>
      <w:jc w:val="center"/>
    </w:pPr>
    <w:rPr>
      <w:sz w:val="22"/>
      <w:szCs w:val="22"/>
    </w:rPr>
  </w:style>
  <w:style w:type="paragraph" w:customStyle="1" w:styleId="12">
    <w:name w:val="Список 1)"/>
    <w:basedOn w:val="a5"/>
    <w:rsid w:val="00E072BE"/>
    <w:pPr>
      <w:numPr>
        <w:numId w:val="4"/>
      </w:numPr>
      <w:spacing w:after="60"/>
      <w:jc w:val="both"/>
    </w:pPr>
  </w:style>
  <w:style w:type="paragraph" w:customStyle="1" w:styleId="a1">
    <w:name w:val="Табличный_нумерованный"/>
    <w:basedOn w:val="a5"/>
    <w:link w:val="af5"/>
    <w:rsid w:val="00301DFE"/>
    <w:pPr>
      <w:numPr>
        <w:numId w:val="3"/>
      </w:numPr>
    </w:pPr>
    <w:rPr>
      <w:sz w:val="22"/>
      <w:szCs w:val="22"/>
    </w:rPr>
  </w:style>
  <w:style w:type="character" w:customStyle="1" w:styleId="af5">
    <w:name w:val="Табличный_нумерованный Знак"/>
    <w:link w:val="a1"/>
    <w:rsid w:val="00F5339E"/>
    <w:rPr>
      <w:sz w:val="22"/>
      <w:szCs w:val="22"/>
    </w:rPr>
  </w:style>
  <w:style w:type="paragraph" w:styleId="41">
    <w:name w:val="toc 4"/>
    <w:basedOn w:val="a5"/>
    <w:next w:val="a5"/>
    <w:autoRedefine/>
    <w:uiPriority w:val="39"/>
    <w:rsid w:val="00765E09"/>
    <w:pPr>
      <w:ind w:left="720"/>
    </w:pPr>
    <w:rPr>
      <w:sz w:val="18"/>
      <w:szCs w:val="18"/>
    </w:rPr>
  </w:style>
  <w:style w:type="paragraph" w:styleId="51">
    <w:name w:val="toc 5"/>
    <w:basedOn w:val="a5"/>
    <w:next w:val="a5"/>
    <w:autoRedefine/>
    <w:uiPriority w:val="39"/>
    <w:rsid w:val="00765E09"/>
    <w:pPr>
      <w:ind w:left="960"/>
    </w:pPr>
    <w:rPr>
      <w:sz w:val="18"/>
      <w:szCs w:val="18"/>
    </w:rPr>
  </w:style>
  <w:style w:type="paragraph" w:styleId="61">
    <w:name w:val="toc 6"/>
    <w:basedOn w:val="a5"/>
    <w:next w:val="a5"/>
    <w:autoRedefine/>
    <w:uiPriority w:val="39"/>
    <w:rsid w:val="00765E09"/>
    <w:pPr>
      <w:ind w:left="1200"/>
    </w:pPr>
    <w:rPr>
      <w:sz w:val="18"/>
      <w:szCs w:val="18"/>
    </w:rPr>
  </w:style>
  <w:style w:type="paragraph" w:styleId="71">
    <w:name w:val="toc 7"/>
    <w:basedOn w:val="a5"/>
    <w:next w:val="a5"/>
    <w:autoRedefine/>
    <w:uiPriority w:val="39"/>
    <w:rsid w:val="00765E09"/>
    <w:pPr>
      <w:ind w:left="1440"/>
    </w:pPr>
    <w:rPr>
      <w:sz w:val="18"/>
      <w:szCs w:val="18"/>
    </w:rPr>
  </w:style>
  <w:style w:type="paragraph" w:styleId="81">
    <w:name w:val="toc 8"/>
    <w:basedOn w:val="a5"/>
    <w:next w:val="a5"/>
    <w:autoRedefine/>
    <w:uiPriority w:val="39"/>
    <w:rsid w:val="00765E09"/>
    <w:pPr>
      <w:ind w:left="1680"/>
    </w:pPr>
    <w:rPr>
      <w:sz w:val="18"/>
      <w:szCs w:val="18"/>
    </w:rPr>
  </w:style>
  <w:style w:type="paragraph" w:styleId="91">
    <w:name w:val="toc 9"/>
    <w:basedOn w:val="a5"/>
    <w:next w:val="a5"/>
    <w:autoRedefine/>
    <w:uiPriority w:val="39"/>
    <w:rsid w:val="00765E09"/>
    <w:pPr>
      <w:ind w:left="1920"/>
    </w:pPr>
    <w:rPr>
      <w:sz w:val="18"/>
      <w:szCs w:val="18"/>
    </w:rPr>
  </w:style>
  <w:style w:type="paragraph" w:styleId="af6">
    <w:name w:val="toa heading"/>
    <w:basedOn w:val="a5"/>
    <w:next w:val="a5"/>
    <w:semiHidden/>
    <w:rsid w:val="00765E09"/>
    <w:pPr>
      <w:spacing w:before="40" w:after="20"/>
      <w:jc w:val="center"/>
    </w:pPr>
    <w:rPr>
      <w:b/>
      <w:sz w:val="22"/>
      <w:szCs w:val="20"/>
    </w:rPr>
  </w:style>
  <w:style w:type="paragraph" w:styleId="af7">
    <w:name w:val="annotation text"/>
    <w:basedOn w:val="a5"/>
    <w:link w:val="af8"/>
    <w:uiPriority w:val="99"/>
    <w:rsid w:val="00765E09"/>
    <w:rPr>
      <w:sz w:val="20"/>
      <w:szCs w:val="20"/>
    </w:rPr>
  </w:style>
  <w:style w:type="paragraph" w:styleId="af9">
    <w:name w:val="annotation subject"/>
    <w:basedOn w:val="af7"/>
    <w:next w:val="af7"/>
    <w:link w:val="afa"/>
    <w:uiPriority w:val="99"/>
    <w:semiHidden/>
    <w:rsid w:val="00765E09"/>
    <w:pPr>
      <w:ind w:firstLine="284"/>
      <w:jc w:val="both"/>
    </w:pPr>
    <w:rPr>
      <w:b/>
      <w:bCs/>
    </w:rPr>
  </w:style>
  <w:style w:type="paragraph" w:customStyle="1" w:styleId="a4">
    <w:name w:val="Требования"/>
    <w:basedOn w:val="a5"/>
    <w:rsid w:val="008E6F78"/>
    <w:pPr>
      <w:numPr>
        <w:ilvl w:val="1"/>
        <w:numId w:val="5"/>
      </w:numPr>
      <w:spacing w:before="120" w:after="60"/>
      <w:ind w:left="0" w:firstLine="567"/>
      <w:jc w:val="both"/>
      <w:outlineLvl w:val="1"/>
    </w:pPr>
    <w:rPr>
      <w:bCs/>
      <w:i/>
      <w:iCs/>
    </w:rPr>
  </w:style>
  <w:style w:type="paragraph" w:customStyle="1" w:styleId="a0">
    <w:name w:val="Список а)"/>
    <w:basedOn w:val="a2"/>
    <w:rsid w:val="0054040A"/>
    <w:pPr>
      <w:numPr>
        <w:numId w:val="2"/>
      </w:numPr>
    </w:pPr>
  </w:style>
  <w:style w:type="paragraph" w:styleId="afb">
    <w:name w:val="Document Map"/>
    <w:basedOn w:val="a5"/>
    <w:link w:val="afc"/>
    <w:rsid w:val="00765E09"/>
    <w:pPr>
      <w:widowControl w:val="0"/>
      <w:shd w:val="clear" w:color="auto" w:fill="000080"/>
      <w:suppressAutoHyphens/>
      <w:jc w:val="both"/>
    </w:pPr>
    <w:rPr>
      <w:rFonts w:ascii="Tahoma" w:hAnsi="Tahoma"/>
      <w:szCs w:val="20"/>
    </w:rPr>
  </w:style>
  <w:style w:type="character" w:styleId="afd">
    <w:name w:val="annotation reference"/>
    <w:uiPriority w:val="99"/>
    <w:rsid w:val="00765E09"/>
    <w:rPr>
      <w:sz w:val="16"/>
      <w:szCs w:val="16"/>
    </w:rPr>
  </w:style>
  <w:style w:type="paragraph" w:customStyle="1" w:styleId="afe">
    <w:name w:val="Табличный_слева"/>
    <w:basedOn w:val="a5"/>
    <w:rsid w:val="00301DFE"/>
    <w:rPr>
      <w:sz w:val="22"/>
      <w:szCs w:val="22"/>
    </w:rPr>
  </w:style>
  <w:style w:type="paragraph" w:customStyle="1" w:styleId="17">
    <w:name w:val="Обычный 1"/>
    <w:basedOn w:val="a5"/>
    <w:next w:val="a5"/>
    <w:semiHidden/>
    <w:rsid w:val="00765E09"/>
    <w:pPr>
      <w:tabs>
        <w:tab w:val="num" w:pos="360"/>
      </w:tabs>
      <w:spacing w:before="120"/>
      <w:ind w:left="360" w:hanging="360"/>
      <w:jc w:val="both"/>
    </w:pPr>
    <w:rPr>
      <w:szCs w:val="20"/>
    </w:rPr>
  </w:style>
  <w:style w:type="table" w:styleId="aff">
    <w:name w:val="Table Grid"/>
    <w:aliases w:val="Таблица Анализ 10"/>
    <w:basedOn w:val="a8"/>
    <w:uiPriority w:val="3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0">
    <w:name w:val="Обычный влево"/>
    <w:basedOn w:val="17"/>
    <w:rsid w:val="0084131A"/>
    <w:pPr>
      <w:tabs>
        <w:tab w:val="clear" w:pos="360"/>
      </w:tabs>
      <w:spacing w:before="0"/>
      <w:ind w:left="0" w:firstLine="0"/>
      <w:jc w:val="left"/>
    </w:pPr>
  </w:style>
  <w:style w:type="paragraph" w:customStyle="1" w:styleId="aff1">
    <w:name w:val="Табличный_по ширине"/>
    <w:basedOn w:val="afe"/>
    <w:rsid w:val="009A4AC0"/>
    <w:pPr>
      <w:jc w:val="both"/>
    </w:pPr>
  </w:style>
  <w:style w:type="paragraph" w:customStyle="1" w:styleId="100">
    <w:name w:val="Табличный_центр_10"/>
    <w:basedOn w:val="a5"/>
    <w:qFormat/>
    <w:rsid w:val="00426C2A"/>
    <w:pPr>
      <w:keepNext/>
      <w:jc w:val="center"/>
    </w:pPr>
    <w:rPr>
      <w:sz w:val="20"/>
    </w:rPr>
  </w:style>
  <w:style w:type="paragraph" w:customStyle="1" w:styleId="101">
    <w:name w:val="Табличный_слева_10"/>
    <w:basedOn w:val="a5"/>
    <w:qFormat/>
    <w:rsid w:val="00947735"/>
    <w:rPr>
      <w:sz w:val="20"/>
    </w:rPr>
  </w:style>
  <w:style w:type="paragraph" w:customStyle="1" w:styleId="102">
    <w:name w:val="Табличный_по ширине_10"/>
    <w:basedOn w:val="a5"/>
    <w:qFormat/>
    <w:rsid w:val="00947735"/>
    <w:pPr>
      <w:jc w:val="both"/>
    </w:pPr>
    <w:rPr>
      <w:sz w:val="20"/>
    </w:rPr>
  </w:style>
  <w:style w:type="paragraph" w:customStyle="1" w:styleId="10">
    <w:name w:val="Табличный_нумерованный_10"/>
    <w:basedOn w:val="a5"/>
    <w:qFormat/>
    <w:rsid w:val="00947735"/>
    <w:pPr>
      <w:numPr>
        <w:numId w:val="7"/>
      </w:numPr>
    </w:pPr>
    <w:rPr>
      <w:sz w:val="20"/>
    </w:rPr>
  </w:style>
  <w:style w:type="paragraph" w:customStyle="1" w:styleId="103">
    <w:name w:val="Табличный_заголовки_10"/>
    <w:basedOn w:val="a6"/>
    <w:qFormat/>
    <w:rsid w:val="00947735"/>
    <w:pPr>
      <w:jc w:val="center"/>
    </w:pPr>
    <w:rPr>
      <w:b/>
      <w:sz w:val="20"/>
    </w:rPr>
  </w:style>
  <w:style w:type="paragraph" w:styleId="aff2">
    <w:name w:val="List Paragraph"/>
    <w:aliases w:val="Use Case List Paragraph,ТЗ список,Абзац списка литеральный,List Paragraph,Bullet List,FooterText,numbered,Bullet 1,it_List1,асз.Списка,Абзац основного текста,ТЕКСТ,Маркер,Paragraphe de liste1,Bulletr List Paragraph,Cписок ЯНАО-19,Список КПР"/>
    <w:basedOn w:val="a5"/>
    <w:link w:val="aff3"/>
    <w:uiPriority w:val="34"/>
    <w:qFormat/>
    <w:rsid w:val="007C0B22"/>
    <w:pPr>
      <w:spacing w:line="360" w:lineRule="auto"/>
      <w:ind w:left="708" w:firstLine="680"/>
      <w:jc w:val="both"/>
    </w:pPr>
  </w:style>
  <w:style w:type="paragraph" w:styleId="aff4">
    <w:name w:val="Title"/>
    <w:basedOn w:val="a5"/>
    <w:next w:val="a5"/>
    <w:link w:val="aff5"/>
    <w:uiPriority w:val="10"/>
    <w:qFormat/>
    <w:rsid w:val="00C45328"/>
    <w:pPr>
      <w:pBdr>
        <w:top w:val="single" w:sz="8" w:space="10" w:color="A7BFDE"/>
        <w:bottom w:val="single" w:sz="24" w:space="15" w:color="9BBB59"/>
      </w:pBdr>
      <w:spacing w:line="360" w:lineRule="auto"/>
      <w:ind w:firstLine="680"/>
      <w:jc w:val="center"/>
    </w:pPr>
    <w:rPr>
      <w:rFonts w:ascii="Cambria" w:hAnsi="Cambria"/>
      <w:i/>
      <w:iCs/>
      <w:color w:val="243F60"/>
      <w:sz w:val="60"/>
      <w:szCs w:val="60"/>
    </w:rPr>
  </w:style>
  <w:style w:type="character" w:customStyle="1" w:styleId="aff5">
    <w:name w:val="Название Знак"/>
    <w:link w:val="aff4"/>
    <w:uiPriority w:val="10"/>
    <w:rsid w:val="00C45328"/>
    <w:rPr>
      <w:rFonts w:ascii="Cambria" w:hAnsi="Cambria"/>
      <w:i/>
      <w:iCs/>
      <w:color w:val="243F60"/>
      <w:sz w:val="60"/>
      <w:szCs w:val="60"/>
    </w:rPr>
  </w:style>
  <w:style w:type="paragraph" w:styleId="aff6">
    <w:name w:val="Subtitle"/>
    <w:basedOn w:val="a5"/>
    <w:next w:val="a5"/>
    <w:link w:val="aff7"/>
    <w:uiPriority w:val="11"/>
    <w:qFormat/>
    <w:rsid w:val="00C45328"/>
    <w:pPr>
      <w:spacing w:before="200" w:after="900" w:line="360" w:lineRule="auto"/>
      <w:ind w:firstLine="680"/>
      <w:jc w:val="right"/>
    </w:pPr>
    <w:rPr>
      <w:i/>
      <w:iCs/>
    </w:rPr>
  </w:style>
  <w:style w:type="character" w:customStyle="1" w:styleId="aff7">
    <w:name w:val="Подзаголовок Знак"/>
    <w:link w:val="aff6"/>
    <w:uiPriority w:val="11"/>
    <w:rsid w:val="00C45328"/>
    <w:rPr>
      <w:i/>
      <w:iCs/>
      <w:sz w:val="24"/>
      <w:szCs w:val="24"/>
    </w:rPr>
  </w:style>
  <w:style w:type="character" w:styleId="aff8">
    <w:name w:val="Strong"/>
    <w:uiPriority w:val="22"/>
    <w:qFormat/>
    <w:rsid w:val="00C45328"/>
    <w:rPr>
      <w:b/>
      <w:bCs/>
      <w:spacing w:val="0"/>
    </w:rPr>
  </w:style>
  <w:style w:type="character" w:styleId="aff9">
    <w:name w:val="Emphasis"/>
    <w:uiPriority w:val="20"/>
    <w:qFormat/>
    <w:rsid w:val="00C45328"/>
    <w:rPr>
      <w:b/>
      <w:bCs/>
      <w:i/>
      <w:iCs/>
      <w:color w:val="5A5A5A"/>
    </w:rPr>
  </w:style>
  <w:style w:type="paragraph" w:styleId="affa">
    <w:name w:val="No Spacing"/>
    <w:basedOn w:val="a5"/>
    <w:link w:val="affb"/>
    <w:uiPriority w:val="1"/>
    <w:qFormat/>
    <w:rsid w:val="00C45328"/>
    <w:pPr>
      <w:spacing w:line="360" w:lineRule="auto"/>
      <w:ind w:firstLine="680"/>
      <w:jc w:val="both"/>
    </w:pPr>
  </w:style>
  <w:style w:type="paragraph" w:styleId="25">
    <w:name w:val="Quote"/>
    <w:basedOn w:val="a5"/>
    <w:next w:val="a5"/>
    <w:link w:val="26"/>
    <w:uiPriority w:val="29"/>
    <w:qFormat/>
    <w:rsid w:val="00C45328"/>
    <w:pPr>
      <w:spacing w:line="360" w:lineRule="auto"/>
      <w:ind w:firstLine="680"/>
      <w:jc w:val="both"/>
    </w:pPr>
    <w:rPr>
      <w:rFonts w:ascii="Cambria" w:hAnsi="Cambria"/>
      <w:i/>
      <w:iCs/>
      <w:color w:val="5A5A5A"/>
    </w:rPr>
  </w:style>
  <w:style w:type="character" w:customStyle="1" w:styleId="26">
    <w:name w:val="Цитата 2 Знак"/>
    <w:link w:val="25"/>
    <w:uiPriority w:val="29"/>
    <w:rsid w:val="00C45328"/>
    <w:rPr>
      <w:rFonts w:ascii="Cambria" w:hAnsi="Cambria"/>
      <w:i/>
      <w:iCs/>
      <w:color w:val="5A5A5A"/>
      <w:sz w:val="24"/>
      <w:szCs w:val="24"/>
    </w:rPr>
  </w:style>
  <w:style w:type="paragraph" w:styleId="affc">
    <w:name w:val="Intense Quote"/>
    <w:basedOn w:val="a5"/>
    <w:next w:val="a5"/>
    <w:link w:val="affd"/>
    <w:uiPriority w:val="30"/>
    <w:qFormat/>
    <w:rsid w:val="00C45328"/>
    <w:pPr>
      <w:pBdr>
        <w:top w:val="single" w:sz="12" w:space="10" w:color="B8CCE4"/>
        <w:left w:val="single" w:sz="36" w:space="4" w:color="4F81BD"/>
        <w:bottom w:val="single" w:sz="24" w:space="10" w:color="9BBB59"/>
        <w:right w:val="single" w:sz="36" w:space="4" w:color="4F81BD"/>
      </w:pBdr>
      <w:shd w:val="clear" w:color="auto" w:fill="4F81BD"/>
      <w:spacing w:before="320" w:after="320" w:line="300" w:lineRule="auto"/>
      <w:ind w:left="1440" w:right="1440" w:firstLine="680"/>
      <w:jc w:val="both"/>
    </w:pPr>
    <w:rPr>
      <w:rFonts w:ascii="Cambria" w:hAnsi="Cambria"/>
      <w:i/>
      <w:iCs/>
      <w:color w:val="F4F4F4"/>
    </w:rPr>
  </w:style>
  <w:style w:type="character" w:customStyle="1" w:styleId="affd">
    <w:name w:val="Выделенная цитата Знак"/>
    <w:link w:val="affc"/>
    <w:uiPriority w:val="30"/>
    <w:rsid w:val="00C45328"/>
    <w:rPr>
      <w:rFonts w:ascii="Cambria" w:hAnsi="Cambria"/>
      <w:i/>
      <w:iCs/>
      <w:color w:val="F4F4F4"/>
      <w:sz w:val="24"/>
      <w:szCs w:val="24"/>
      <w:shd w:val="clear" w:color="auto" w:fill="4F81BD"/>
    </w:rPr>
  </w:style>
  <w:style w:type="character" w:styleId="affe">
    <w:name w:val="Subtle Emphasis"/>
    <w:uiPriority w:val="19"/>
    <w:qFormat/>
    <w:rsid w:val="00C45328"/>
    <w:rPr>
      <w:i/>
      <w:iCs/>
      <w:color w:val="5A5A5A"/>
    </w:rPr>
  </w:style>
  <w:style w:type="character" w:styleId="afff">
    <w:name w:val="Intense Emphasis"/>
    <w:uiPriority w:val="21"/>
    <w:qFormat/>
    <w:rsid w:val="00C45328"/>
    <w:rPr>
      <w:b/>
      <w:bCs/>
      <w:i/>
      <w:iCs/>
      <w:color w:val="4F81BD"/>
      <w:sz w:val="22"/>
      <w:szCs w:val="22"/>
    </w:rPr>
  </w:style>
  <w:style w:type="character" w:styleId="afff0">
    <w:name w:val="Subtle Reference"/>
    <w:uiPriority w:val="31"/>
    <w:qFormat/>
    <w:rsid w:val="00C45328"/>
    <w:rPr>
      <w:color w:val="auto"/>
      <w:u w:val="single" w:color="9BBB59"/>
    </w:rPr>
  </w:style>
  <w:style w:type="character" w:styleId="afff1">
    <w:name w:val="Intense Reference"/>
    <w:uiPriority w:val="32"/>
    <w:qFormat/>
    <w:rsid w:val="00C45328"/>
    <w:rPr>
      <w:b/>
      <w:bCs/>
      <w:color w:val="76923C"/>
      <w:u w:val="single" w:color="9BBB59"/>
    </w:rPr>
  </w:style>
  <w:style w:type="character" w:styleId="afff2">
    <w:name w:val="Book Title"/>
    <w:uiPriority w:val="33"/>
    <w:qFormat/>
    <w:rsid w:val="00C45328"/>
    <w:rPr>
      <w:rFonts w:ascii="Cambria" w:eastAsia="Times New Roman" w:hAnsi="Cambria" w:cs="Times New Roman"/>
      <w:b/>
      <w:bCs/>
      <w:i/>
      <w:iCs/>
      <w:color w:val="auto"/>
    </w:rPr>
  </w:style>
  <w:style w:type="paragraph" w:styleId="afff3">
    <w:name w:val="header"/>
    <w:aliases w:val=" Знак4,Знак4, Знак8,ВерхКолонтитул,Верхний колонтитул Знак Знак,Знак8,Titul,Heder,Header Char Char Char Char Char Char Char Char,I.L.T.,Aa?oiee eieiioeooe1,Верхний колонтитул11,Верхний колонтитул111,??????? ??????????,HeaderPort"/>
    <w:basedOn w:val="a5"/>
    <w:link w:val="afff4"/>
    <w:uiPriority w:val="99"/>
    <w:unhideWhenUsed/>
    <w:qFormat/>
    <w:rsid w:val="00C45328"/>
    <w:pPr>
      <w:tabs>
        <w:tab w:val="center" w:pos="4677"/>
        <w:tab w:val="right" w:pos="9355"/>
      </w:tabs>
      <w:ind w:firstLine="680"/>
      <w:jc w:val="both"/>
    </w:pPr>
  </w:style>
  <w:style w:type="character" w:customStyle="1" w:styleId="afff4">
    <w:name w:val="Верхний колонтитул Знак"/>
    <w:aliases w:val=" Знак4 Знак,Знак4 Знак, Знак8 Знак,ВерхКолонтитул Знак,Верхний колонтитул Знак Знак Знак,Знак8 Знак,Titul Знак,Heder Знак,Header Char Char Char Char Char Char Char Char Знак,I.L.T. Знак,Aa?oiee eieiioeooe1 Знак,HeaderPort Знак"/>
    <w:link w:val="afff3"/>
    <w:uiPriority w:val="99"/>
    <w:rsid w:val="00C45328"/>
    <w:rPr>
      <w:sz w:val="24"/>
      <w:szCs w:val="24"/>
    </w:rPr>
  </w:style>
  <w:style w:type="paragraph" w:styleId="afff5">
    <w:name w:val="footer"/>
    <w:aliases w:val=" Знак, Знак6,Знак,Знак6, Знак14"/>
    <w:basedOn w:val="a5"/>
    <w:link w:val="afff6"/>
    <w:uiPriority w:val="99"/>
    <w:unhideWhenUsed/>
    <w:rsid w:val="00C45328"/>
    <w:pPr>
      <w:tabs>
        <w:tab w:val="center" w:pos="4677"/>
        <w:tab w:val="right" w:pos="9355"/>
      </w:tabs>
      <w:ind w:firstLine="680"/>
      <w:jc w:val="both"/>
    </w:pPr>
  </w:style>
  <w:style w:type="character" w:customStyle="1" w:styleId="afff6">
    <w:name w:val="Нижний колонтитул Знак"/>
    <w:aliases w:val=" Знак Знак, Знак6 Знак,Знак Знак,Знак6 Знак, Знак14 Знак"/>
    <w:link w:val="afff5"/>
    <w:uiPriority w:val="99"/>
    <w:rsid w:val="00C45328"/>
    <w:rPr>
      <w:sz w:val="24"/>
      <w:szCs w:val="24"/>
    </w:rPr>
  </w:style>
  <w:style w:type="paragraph" w:styleId="afff7">
    <w:name w:val="List Bullet"/>
    <w:basedOn w:val="a5"/>
    <w:uiPriority w:val="99"/>
    <w:unhideWhenUsed/>
    <w:rsid w:val="00C45328"/>
    <w:pPr>
      <w:spacing w:line="360" w:lineRule="auto"/>
      <w:ind w:left="1571" w:hanging="360"/>
      <w:contextualSpacing/>
      <w:jc w:val="both"/>
    </w:pPr>
  </w:style>
  <w:style w:type="character" w:styleId="afff8">
    <w:name w:val="FollowedHyperlink"/>
    <w:uiPriority w:val="99"/>
    <w:unhideWhenUsed/>
    <w:rsid w:val="00C45328"/>
    <w:rPr>
      <w:color w:val="800080"/>
      <w:u w:val="single"/>
    </w:rPr>
  </w:style>
  <w:style w:type="paragraph" w:styleId="afff9">
    <w:name w:val="TOC Heading"/>
    <w:basedOn w:val="13"/>
    <w:next w:val="a5"/>
    <w:uiPriority w:val="39"/>
    <w:qFormat/>
    <w:rsid w:val="00C45328"/>
    <w:pPr>
      <w:keepNext w:val="0"/>
      <w:pageBreakBefore w:val="0"/>
      <w:pBdr>
        <w:bottom w:val="single" w:sz="12" w:space="1" w:color="365F91"/>
      </w:pBdr>
      <w:spacing w:before="600" w:after="80" w:line="360" w:lineRule="auto"/>
      <w:ind w:firstLine="680"/>
      <w:outlineLvl w:val="9"/>
    </w:pPr>
    <w:rPr>
      <w:rFonts w:ascii="Cambria" w:hAnsi="Cambria"/>
      <w:caps w:val="0"/>
      <w:color w:val="365F91"/>
      <w:kern w:val="0"/>
      <w:sz w:val="24"/>
      <w:szCs w:val="24"/>
    </w:rPr>
  </w:style>
  <w:style w:type="paragraph" w:styleId="afffa">
    <w:name w:val="Body Text"/>
    <w:aliases w:val=" Знак1 Знак Знак Знак Знак, Знак1 Знак Знак Знак,bt,Òàáë òåêñò,bt Знак,Основной текст Знак Знак,Îñíîâíîé òåêñò Çíàê Çíàê,Iniiaiie oaeno Ciae Ciae,Body Text Char,Body Text Char2 Char,Body Text Char1 Char Char,Знак1 Знак Знак Знак Знак"/>
    <w:basedOn w:val="a5"/>
    <w:link w:val="afffb"/>
    <w:uiPriority w:val="99"/>
    <w:unhideWhenUsed/>
    <w:rsid w:val="00C45328"/>
    <w:pPr>
      <w:spacing w:after="120" w:line="360" w:lineRule="auto"/>
      <w:ind w:firstLine="709"/>
      <w:jc w:val="both"/>
    </w:pPr>
  </w:style>
  <w:style w:type="character" w:customStyle="1" w:styleId="afffb">
    <w:name w:val="Основной текст Знак"/>
    <w:aliases w:val=" Знак1 Знак Знак Знак Знак Знак, Знак1 Знак Знак Знак Знак1,bt Знак1,Òàáë òåêñò Знак,bt Знак Знак,Основной текст Знак Знак Знак,Îñíîâíîé òåêñò Çíàê Çíàê Знак,Iniiaiie oaeno Ciae Ciae Знак,Body Text Char Знак,Body Text Char2 Char Знак"/>
    <w:link w:val="afffa"/>
    <w:uiPriority w:val="99"/>
    <w:rsid w:val="00C45328"/>
    <w:rPr>
      <w:sz w:val="24"/>
      <w:szCs w:val="24"/>
    </w:rPr>
  </w:style>
  <w:style w:type="character" w:styleId="afffc">
    <w:name w:val="Hyperlink"/>
    <w:uiPriority w:val="99"/>
    <w:unhideWhenUsed/>
    <w:rsid w:val="00C45328"/>
    <w:rPr>
      <w:color w:val="0000FF"/>
      <w:u w:val="single"/>
    </w:rPr>
  </w:style>
  <w:style w:type="paragraph" w:styleId="afffd">
    <w:name w:val="footnote text"/>
    <w:aliases w:val="Текст сноски Знак Знак Знак Знак,Текст сноски Знак Знак Знак,Текст сноски Знак Знак,Текст сноски Знак Знак Знак Знак Знак Знак Знак,Текст сноски Знак Знак Знак Знак Знак Знак,Table_Footnote_last Знак,Table_Footnote_last Знак Знак,single spa"/>
    <w:basedOn w:val="a5"/>
    <w:link w:val="afffe"/>
    <w:uiPriority w:val="99"/>
    <w:qFormat/>
    <w:rsid w:val="00C45328"/>
    <w:pPr>
      <w:spacing w:before="120" w:after="120" w:line="360" w:lineRule="auto"/>
      <w:jc w:val="both"/>
    </w:pPr>
    <w:rPr>
      <w:rFonts w:ascii="Arial" w:hAnsi="Arial"/>
      <w:sz w:val="20"/>
      <w:szCs w:val="20"/>
    </w:rPr>
  </w:style>
  <w:style w:type="character" w:customStyle="1" w:styleId="afffe">
    <w:name w:val="Текст сноски Знак"/>
    <w:aliases w:val="Текст сноски Знак Знак Знак Знак Знак,Текст сноски Знак Знак Знак Знак1,Текст сноски Знак Знак Знак1,Текст сноски Знак Знак Знак Знак Знак Знак Знак Знак,Текст сноски Знак Знак Знак Знак Знак Знак Знак1,Table_Footnote_last Знак Знак1"/>
    <w:link w:val="afffd"/>
    <w:uiPriority w:val="99"/>
    <w:rsid w:val="00C45328"/>
    <w:rPr>
      <w:rFonts w:ascii="Arial" w:hAnsi="Arial"/>
    </w:rPr>
  </w:style>
  <w:style w:type="character" w:styleId="affff">
    <w:name w:val="footnote reference"/>
    <w:aliases w:val="Знак сноски-FN,Знак сноски 1,Ciae niinee-FN,Referencia nota al pie,Ссылка на сноску 45,Appel note de bas de page,SUPERS,SUPERS1,SUPERS2,fr,Used by Word for Help footnote symbols,FZ,Сноска Сергея,Знак сноски Н,Ciae niinee I,Текст сновски"/>
    <w:uiPriority w:val="99"/>
    <w:qFormat/>
    <w:rsid w:val="00C45328"/>
    <w:rPr>
      <w:vertAlign w:val="superscript"/>
    </w:rPr>
  </w:style>
  <w:style w:type="paragraph" w:styleId="affff0">
    <w:name w:val="Normal (Web)"/>
    <w:aliases w:val="Обычный (Web)1,Обычный (Web)11,Обычный (Web),Обычный (веб)11,Обычный (веб)2"/>
    <w:basedOn w:val="a5"/>
    <w:link w:val="affff1"/>
    <w:uiPriority w:val="99"/>
    <w:unhideWhenUsed/>
    <w:qFormat/>
    <w:rsid w:val="00F31BB3"/>
    <w:pPr>
      <w:tabs>
        <w:tab w:val="num" w:pos="0"/>
      </w:tabs>
      <w:spacing w:before="100" w:beforeAutospacing="1" w:after="100" w:afterAutospacing="1"/>
    </w:pPr>
    <w:rPr>
      <w:rFonts w:eastAsia="Calibri"/>
      <w:bCs/>
      <w:color w:val="000000"/>
      <w:kern w:val="24"/>
      <w:lang w:eastAsia="ar-SA"/>
    </w:rPr>
  </w:style>
  <w:style w:type="paragraph" w:styleId="affff2">
    <w:name w:val="Body Text Indent"/>
    <w:aliases w:val="Основной текст 1,Основной текст 11"/>
    <w:basedOn w:val="a5"/>
    <w:link w:val="affff3"/>
    <w:rsid w:val="00CB3486"/>
    <w:pPr>
      <w:spacing w:line="360" w:lineRule="auto"/>
      <w:ind w:firstLine="708"/>
      <w:jc w:val="both"/>
    </w:pPr>
  </w:style>
  <w:style w:type="character" w:customStyle="1" w:styleId="affff3">
    <w:name w:val="Основной текст с отступом Знак"/>
    <w:aliases w:val="Основной текст 1 Знак,Основной текст 11 Знак"/>
    <w:link w:val="affff2"/>
    <w:rsid w:val="00CB3486"/>
    <w:rPr>
      <w:sz w:val="24"/>
      <w:szCs w:val="24"/>
    </w:rPr>
  </w:style>
  <w:style w:type="paragraph" w:styleId="27">
    <w:name w:val="Body Text 2"/>
    <w:aliases w:val=" Знак1,Знак1"/>
    <w:basedOn w:val="a5"/>
    <w:link w:val="28"/>
    <w:rsid w:val="00CB3486"/>
    <w:pPr>
      <w:spacing w:line="360" w:lineRule="auto"/>
      <w:ind w:firstLine="680"/>
      <w:jc w:val="center"/>
    </w:pPr>
    <w:rPr>
      <w:b/>
      <w:bCs/>
      <w:caps/>
    </w:rPr>
  </w:style>
  <w:style w:type="character" w:customStyle="1" w:styleId="28">
    <w:name w:val="Основной текст 2 Знак"/>
    <w:aliases w:val=" Знак1 Знак,Знак1 Знак"/>
    <w:link w:val="27"/>
    <w:rsid w:val="00CB3486"/>
    <w:rPr>
      <w:b/>
      <w:bCs/>
      <w:caps/>
      <w:sz w:val="24"/>
      <w:szCs w:val="24"/>
    </w:rPr>
  </w:style>
  <w:style w:type="character" w:styleId="affff4">
    <w:name w:val="page number"/>
    <w:basedOn w:val="a7"/>
    <w:rsid w:val="00CB3486"/>
  </w:style>
  <w:style w:type="paragraph" w:styleId="29">
    <w:name w:val="Body Text Indent 2"/>
    <w:basedOn w:val="a5"/>
    <w:link w:val="2a"/>
    <w:rsid w:val="00CB3486"/>
    <w:pPr>
      <w:spacing w:after="120" w:line="480" w:lineRule="auto"/>
      <w:ind w:left="283" w:firstLine="680"/>
      <w:jc w:val="both"/>
    </w:pPr>
  </w:style>
  <w:style w:type="character" w:customStyle="1" w:styleId="2a">
    <w:name w:val="Основной текст с отступом 2 Знак"/>
    <w:link w:val="29"/>
    <w:rsid w:val="00CB3486"/>
    <w:rPr>
      <w:sz w:val="24"/>
      <w:szCs w:val="24"/>
    </w:rPr>
  </w:style>
  <w:style w:type="paragraph" w:styleId="32">
    <w:name w:val="Body Text 3"/>
    <w:basedOn w:val="a5"/>
    <w:link w:val="33"/>
    <w:rsid w:val="00CB3486"/>
    <w:pPr>
      <w:spacing w:after="120" w:line="360" w:lineRule="auto"/>
      <w:ind w:firstLine="680"/>
      <w:jc w:val="both"/>
    </w:pPr>
    <w:rPr>
      <w:sz w:val="16"/>
      <w:szCs w:val="16"/>
    </w:rPr>
  </w:style>
  <w:style w:type="character" w:customStyle="1" w:styleId="33">
    <w:name w:val="Основной текст 3 Знак"/>
    <w:link w:val="32"/>
    <w:rsid w:val="00CB3486"/>
    <w:rPr>
      <w:sz w:val="16"/>
      <w:szCs w:val="16"/>
    </w:rPr>
  </w:style>
  <w:style w:type="paragraph" w:styleId="34">
    <w:name w:val="Body Text Indent 3"/>
    <w:basedOn w:val="a5"/>
    <w:link w:val="35"/>
    <w:rsid w:val="00CB3486"/>
    <w:pPr>
      <w:spacing w:line="360" w:lineRule="auto"/>
      <w:ind w:left="708" w:firstLine="709"/>
      <w:jc w:val="both"/>
    </w:pPr>
    <w:rPr>
      <w:sz w:val="28"/>
      <w:szCs w:val="28"/>
    </w:rPr>
  </w:style>
  <w:style w:type="character" w:customStyle="1" w:styleId="35">
    <w:name w:val="Основной текст с отступом 3 Знак"/>
    <w:link w:val="34"/>
    <w:rsid w:val="00CB3486"/>
    <w:rPr>
      <w:sz w:val="28"/>
      <w:szCs w:val="28"/>
    </w:rPr>
  </w:style>
  <w:style w:type="paragraph" w:styleId="affff5">
    <w:name w:val="Block Text"/>
    <w:basedOn w:val="a5"/>
    <w:rsid w:val="00CB3486"/>
    <w:pPr>
      <w:spacing w:line="360" w:lineRule="auto"/>
      <w:ind w:left="526" w:right="43" w:firstLine="709"/>
      <w:jc w:val="both"/>
    </w:pPr>
    <w:rPr>
      <w:sz w:val="28"/>
      <w:szCs w:val="28"/>
    </w:rPr>
  </w:style>
  <w:style w:type="character" w:styleId="affff6">
    <w:name w:val="line number"/>
    <w:rsid w:val="00CB3486"/>
    <w:rPr>
      <w:sz w:val="18"/>
      <w:szCs w:val="18"/>
    </w:rPr>
  </w:style>
  <w:style w:type="paragraph" w:styleId="2b">
    <w:name w:val="List 2"/>
    <w:basedOn w:val="a2"/>
    <w:rsid w:val="00CB3486"/>
    <w:pPr>
      <w:spacing w:after="240" w:line="240" w:lineRule="atLeast"/>
      <w:ind w:left="1800"/>
    </w:pPr>
    <w:rPr>
      <w:rFonts w:ascii="Arial" w:hAnsi="Arial" w:cs="Arial"/>
      <w:snapToGrid w:val="0"/>
      <w:spacing w:val="-5"/>
      <w:sz w:val="20"/>
      <w:szCs w:val="20"/>
      <w:lang w:eastAsia="en-US"/>
    </w:rPr>
  </w:style>
  <w:style w:type="paragraph" w:styleId="36">
    <w:name w:val="List 3"/>
    <w:basedOn w:val="a2"/>
    <w:rsid w:val="00CB3486"/>
    <w:pPr>
      <w:spacing w:after="240" w:line="240" w:lineRule="atLeast"/>
      <w:ind w:left="2160"/>
    </w:pPr>
    <w:rPr>
      <w:rFonts w:ascii="Arial" w:hAnsi="Arial" w:cs="Arial"/>
      <w:snapToGrid w:val="0"/>
      <w:spacing w:val="-5"/>
      <w:sz w:val="20"/>
      <w:szCs w:val="20"/>
      <w:lang w:eastAsia="en-US"/>
    </w:rPr>
  </w:style>
  <w:style w:type="paragraph" w:styleId="42">
    <w:name w:val="List 4"/>
    <w:basedOn w:val="a2"/>
    <w:rsid w:val="00CB3486"/>
    <w:pPr>
      <w:spacing w:after="240" w:line="240" w:lineRule="atLeast"/>
      <w:ind w:left="2520"/>
    </w:pPr>
    <w:rPr>
      <w:rFonts w:ascii="Arial" w:hAnsi="Arial" w:cs="Arial"/>
      <w:snapToGrid w:val="0"/>
      <w:spacing w:val="-5"/>
      <w:sz w:val="20"/>
      <w:szCs w:val="20"/>
      <w:lang w:eastAsia="en-US"/>
    </w:rPr>
  </w:style>
  <w:style w:type="paragraph" w:styleId="52">
    <w:name w:val="List 5"/>
    <w:basedOn w:val="a2"/>
    <w:rsid w:val="00CB3486"/>
    <w:pPr>
      <w:spacing w:after="240" w:line="240" w:lineRule="atLeast"/>
      <w:ind w:left="2880"/>
    </w:pPr>
    <w:rPr>
      <w:rFonts w:ascii="Arial" w:hAnsi="Arial" w:cs="Arial"/>
      <w:snapToGrid w:val="0"/>
      <w:spacing w:val="-5"/>
      <w:sz w:val="20"/>
      <w:szCs w:val="20"/>
      <w:lang w:eastAsia="en-US"/>
    </w:rPr>
  </w:style>
  <w:style w:type="paragraph" w:styleId="2c">
    <w:name w:val="List Bullet 2"/>
    <w:basedOn w:val="afff7"/>
    <w:autoRedefine/>
    <w:rsid w:val="00CB3486"/>
    <w:pPr>
      <w:tabs>
        <w:tab w:val="num" w:pos="360"/>
      </w:tabs>
      <w:spacing w:after="240" w:line="240" w:lineRule="atLeast"/>
      <w:ind w:left="1800"/>
      <w:contextualSpacing w:val="0"/>
    </w:pPr>
    <w:rPr>
      <w:rFonts w:ascii="Arial" w:hAnsi="Arial" w:cs="Arial"/>
      <w:spacing w:val="-5"/>
      <w:sz w:val="20"/>
      <w:szCs w:val="20"/>
      <w:lang w:eastAsia="en-US"/>
    </w:rPr>
  </w:style>
  <w:style w:type="paragraph" w:styleId="37">
    <w:name w:val="List Bullet 3"/>
    <w:basedOn w:val="afff7"/>
    <w:autoRedefine/>
    <w:rsid w:val="00CB3486"/>
    <w:pPr>
      <w:tabs>
        <w:tab w:val="num" w:pos="360"/>
      </w:tabs>
      <w:spacing w:after="240" w:line="240" w:lineRule="atLeast"/>
      <w:ind w:left="2160"/>
      <w:contextualSpacing w:val="0"/>
    </w:pPr>
    <w:rPr>
      <w:rFonts w:ascii="Arial" w:hAnsi="Arial" w:cs="Arial"/>
      <w:spacing w:val="-5"/>
      <w:sz w:val="20"/>
      <w:szCs w:val="20"/>
      <w:lang w:eastAsia="en-US"/>
    </w:rPr>
  </w:style>
  <w:style w:type="paragraph" w:styleId="43">
    <w:name w:val="List Bullet 4"/>
    <w:basedOn w:val="afff7"/>
    <w:autoRedefine/>
    <w:rsid w:val="00CB3486"/>
    <w:pPr>
      <w:tabs>
        <w:tab w:val="num" w:pos="360"/>
      </w:tabs>
      <w:spacing w:after="240" w:line="240" w:lineRule="atLeast"/>
      <w:ind w:left="2520"/>
      <w:contextualSpacing w:val="0"/>
    </w:pPr>
    <w:rPr>
      <w:rFonts w:ascii="Arial" w:hAnsi="Arial" w:cs="Arial"/>
      <w:spacing w:val="-5"/>
      <w:sz w:val="20"/>
      <w:szCs w:val="20"/>
      <w:lang w:eastAsia="en-US"/>
    </w:rPr>
  </w:style>
  <w:style w:type="paragraph" w:styleId="53">
    <w:name w:val="List Bullet 5"/>
    <w:basedOn w:val="afff7"/>
    <w:autoRedefine/>
    <w:rsid w:val="00CB3486"/>
    <w:pPr>
      <w:tabs>
        <w:tab w:val="num" w:pos="360"/>
      </w:tabs>
      <w:spacing w:after="240" w:line="240" w:lineRule="atLeast"/>
      <w:ind w:left="2880"/>
      <w:contextualSpacing w:val="0"/>
    </w:pPr>
    <w:rPr>
      <w:rFonts w:ascii="Arial" w:hAnsi="Arial" w:cs="Arial"/>
      <w:spacing w:val="-5"/>
      <w:sz w:val="20"/>
      <w:szCs w:val="20"/>
      <w:lang w:eastAsia="en-US"/>
    </w:rPr>
  </w:style>
  <w:style w:type="paragraph" w:styleId="affff7">
    <w:name w:val="List Continue"/>
    <w:basedOn w:val="a2"/>
    <w:rsid w:val="00CB3486"/>
    <w:pPr>
      <w:spacing w:after="240" w:line="240" w:lineRule="atLeast"/>
      <w:ind w:left="1440" w:firstLine="0"/>
    </w:pPr>
    <w:rPr>
      <w:rFonts w:ascii="Arial" w:hAnsi="Arial" w:cs="Arial"/>
      <w:snapToGrid w:val="0"/>
      <w:spacing w:val="-5"/>
      <w:sz w:val="20"/>
      <w:szCs w:val="20"/>
      <w:lang w:eastAsia="en-US"/>
    </w:rPr>
  </w:style>
  <w:style w:type="paragraph" w:styleId="2d">
    <w:name w:val="List Continue 2"/>
    <w:basedOn w:val="affff7"/>
    <w:rsid w:val="00CB3486"/>
    <w:pPr>
      <w:ind w:left="2160"/>
    </w:pPr>
  </w:style>
  <w:style w:type="paragraph" w:styleId="38">
    <w:name w:val="List Continue 3"/>
    <w:basedOn w:val="affff7"/>
    <w:rsid w:val="00CB3486"/>
    <w:pPr>
      <w:ind w:left="2520"/>
    </w:pPr>
  </w:style>
  <w:style w:type="paragraph" w:styleId="44">
    <w:name w:val="List Continue 4"/>
    <w:basedOn w:val="affff7"/>
    <w:rsid w:val="00CB3486"/>
    <w:pPr>
      <w:ind w:left="2880"/>
    </w:pPr>
  </w:style>
  <w:style w:type="paragraph" w:styleId="54">
    <w:name w:val="List Continue 5"/>
    <w:basedOn w:val="affff7"/>
    <w:rsid w:val="00CB3486"/>
    <w:pPr>
      <w:ind w:left="3240"/>
    </w:pPr>
  </w:style>
  <w:style w:type="paragraph" w:styleId="affff8">
    <w:name w:val="List Number"/>
    <w:basedOn w:val="a5"/>
    <w:rsid w:val="00CB3486"/>
    <w:pPr>
      <w:spacing w:before="100" w:beforeAutospacing="1" w:after="100" w:afterAutospacing="1" w:line="360" w:lineRule="auto"/>
      <w:ind w:firstLine="709"/>
      <w:jc w:val="both"/>
    </w:pPr>
    <w:rPr>
      <w:sz w:val="28"/>
      <w:szCs w:val="28"/>
    </w:rPr>
  </w:style>
  <w:style w:type="paragraph" w:styleId="2e">
    <w:name w:val="List Number 2"/>
    <w:basedOn w:val="affff8"/>
    <w:rsid w:val="00CB348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9">
    <w:name w:val="List Number 3"/>
    <w:basedOn w:val="affff8"/>
    <w:rsid w:val="00CB3486"/>
    <w:pPr>
      <w:tabs>
        <w:tab w:val="num" w:pos="720"/>
      </w:tabs>
      <w:spacing w:before="0" w:beforeAutospacing="0" w:after="240" w:afterAutospacing="0" w:line="240" w:lineRule="atLeast"/>
      <w:ind w:left="2160"/>
    </w:pPr>
    <w:rPr>
      <w:rFonts w:ascii="Arial" w:hAnsi="Arial" w:cs="Arial"/>
      <w:spacing w:val="-5"/>
      <w:sz w:val="20"/>
      <w:szCs w:val="20"/>
      <w:lang w:eastAsia="en-US"/>
    </w:rPr>
  </w:style>
  <w:style w:type="paragraph" w:styleId="45">
    <w:name w:val="List Number 4"/>
    <w:basedOn w:val="affff8"/>
    <w:rsid w:val="00CB348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5">
    <w:name w:val="List Number 5"/>
    <w:basedOn w:val="affff8"/>
    <w:rsid w:val="00CB348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f9">
    <w:name w:val="Message Header"/>
    <w:basedOn w:val="afffa"/>
    <w:link w:val="affffa"/>
    <w:rsid w:val="00CB3486"/>
    <w:pPr>
      <w:keepLines/>
      <w:tabs>
        <w:tab w:val="left" w:pos="3600"/>
        <w:tab w:val="left" w:pos="4680"/>
      </w:tabs>
      <w:spacing w:line="280" w:lineRule="exact"/>
      <w:ind w:left="1080" w:right="2160" w:hanging="1080"/>
    </w:pPr>
    <w:rPr>
      <w:rFonts w:ascii="Arial" w:hAnsi="Arial"/>
      <w:sz w:val="22"/>
      <w:szCs w:val="22"/>
      <w:lang w:eastAsia="en-US"/>
    </w:rPr>
  </w:style>
  <w:style w:type="character" w:customStyle="1" w:styleId="affffa">
    <w:name w:val="Шапка Знак"/>
    <w:link w:val="affff9"/>
    <w:rsid w:val="00CB3486"/>
    <w:rPr>
      <w:rFonts w:ascii="Arial" w:hAnsi="Arial" w:cs="Arial"/>
      <w:sz w:val="22"/>
      <w:szCs w:val="22"/>
      <w:lang w:eastAsia="en-US"/>
    </w:rPr>
  </w:style>
  <w:style w:type="paragraph" w:styleId="affffb">
    <w:name w:val="Normal Indent"/>
    <w:basedOn w:val="a5"/>
    <w:rsid w:val="00CB3486"/>
    <w:pPr>
      <w:spacing w:line="360" w:lineRule="auto"/>
      <w:ind w:left="1440" w:firstLine="709"/>
      <w:jc w:val="both"/>
    </w:pPr>
    <w:rPr>
      <w:rFonts w:ascii="Arial" w:hAnsi="Arial" w:cs="Arial"/>
      <w:spacing w:val="-5"/>
      <w:sz w:val="20"/>
      <w:szCs w:val="20"/>
      <w:lang w:eastAsia="en-US"/>
    </w:rPr>
  </w:style>
  <w:style w:type="paragraph" w:styleId="HTML">
    <w:name w:val="HTML Address"/>
    <w:basedOn w:val="a5"/>
    <w:link w:val="HTML0"/>
    <w:rsid w:val="00CB3486"/>
    <w:pPr>
      <w:spacing w:line="360" w:lineRule="auto"/>
      <w:ind w:left="1080" w:firstLine="709"/>
      <w:jc w:val="both"/>
    </w:pPr>
    <w:rPr>
      <w:rFonts w:ascii="Arial" w:hAnsi="Arial"/>
      <w:i/>
      <w:iCs/>
      <w:spacing w:val="-5"/>
      <w:sz w:val="20"/>
      <w:szCs w:val="20"/>
      <w:lang w:eastAsia="en-US"/>
    </w:rPr>
  </w:style>
  <w:style w:type="character" w:customStyle="1" w:styleId="HTML0">
    <w:name w:val="Адрес HTML Знак"/>
    <w:link w:val="HTML"/>
    <w:rsid w:val="00CB3486"/>
    <w:rPr>
      <w:rFonts w:ascii="Arial" w:hAnsi="Arial" w:cs="Arial"/>
      <w:i/>
      <w:iCs/>
      <w:spacing w:val="-5"/>
      <w:lang w:eastAsia="en-US"/>
    </w:rPr>
  </w:style>
  <w:style w:type="paragraph" w:styleId="affffc">
    <w:name w:val="envelope address"/>
    <w:basedOn w:val="a5"/>
    <w:rsid w:val="00CB3486"/>
    <w:pPr>
      <w:framePr w:w="7920" w:h="1980" w:hRule="exact" w:hSpace="180" w:wrap="auto" w:hAnchor="page" w:xAlign="center" w:yAlign="bottom"/>
      <w:spacing w:line="360" w:lineRule="auto"/>
      <w:ind w:left="2880" w:firstLine="709"/>
      <w:jc w:val="both"/>
    </w:pPr>
    <w:rPr>
      <w:rFonts w:ascii="Arial" w:hAnsi="Arial" w:cs="Arial"/>
      <w:spacing w:val="-5"/>
      <w:sz w:val="28"/>
      <w:szCs w:val="28"/>
      <w:lang w:eastAsia="en-US"/>
    </w:rPr>
  </w:style>
  <w:style w:type="character" w:styleId="HTML1">
    <w:name w:val="HTML Acronym"/>
    <w:rsid w:val="00CB3486"/>
    <w:rPr>
      <w:lang w:val="ru-RU"/>
    </w:rPr>
  </w:style>
  <w:style w:type="paragraph" w:styleId="affffd">
    <w:name w:val="Date"/>
    <w:basedOn w:val="a5"/>
    <w:next w:val="a5"/>
    <w:link w:val="affffe"/>
    <w:rsid w:val="00CB3486"/>
    <w:pPr>
      <w:spacing w:line="360" w:lineRule="auto"/>
      <w:ind w:left="1080" w:firstLine="709"/>
      <w:jc w:val="both"/>
    </w:pPr>
    <w:rPr>
      <w:rFonts w:ascii="Arial" w:hAnsi="Arial"/>
      <w:spacing w:val="-5"/>
      <w:sz w:val="20"/>
      <w:szCs w:val="20"/>
      <w:lang w:eastAsia="en-US"/>
    </w:rPr>
  </w:style>
  <w:style w:type="character" w:customStyle="1" w:styleId="affffe">
    <w:name w:val="Дата Знак"/>
    <w:link w:val="affffd"/>
    <w:rsid w:val="00CB3486"/>
    <w:rPr>
      <w:rFonts w:ascii="Arial" w:hAnsi="Arial" w:cs="Arial"/>
      <w:spacing w:val="-5"/>
      <w:lang w:eastAsia="en-US"/>
    </w:rPr>
  </w:style>
  <w:style w:type="paragraph" w:styleId="afffff">
    <w:name w:val="Note Heading"/>
    <w:basedOn w:val="a5"/>
    <w:next w:val="a5"/>
    <w:link w:val="afffff0"/>
    <w:rsid w:val="00CB3486"/>
    <w:pPr>
      <w:spacing w:line="360" w:lineRule="auto"/>
      <w:ind w:left="1080" w:firstLine="709"/>
      <w:jc w:val="both"/>
    </w:pPr>
    <w:rPr>
      <w:rFonts w:ascii="Arial" w:hAnsi="Arial"/>
      <w:spacing w:val="-5"/>
      <w:sz w:val="20"/>
      <w:szCs w:val="20"/>
      <w:lang w:eastAsia="en-US"/>
    </w:rPr>
  </w:style>
  <w:style w:type="character" w:customStyle="1" w:styleId="afffff0">
    <w:name w:val="Заголовок записки Знак"/>
    <w:link w:val="afffff"/>
    <w:rsid w:val="00CB3486"/>
    <w:rPr>
      <w:rFonts w:ascii="Arial" w:hAnsi="Arial" w:cs="Arial"/>
      <w:spacing w:val="-5"/>
      <w:lang w:eastAsia="en-US"/>
    </w:rPr>
  </w:style>
  <w:style w:type="character" w:styleId="HTML2">
    <w:name w:val="HTML Keyboard"/>
    <w:rsid w:val="00CB3486"/>
    <w:rPr>
      <w:rFonts w:ascii="Courier New" w:hAnsi="Courier New" w:cs="Courier New"/>
      <w:sz w:val="20"/>
      <w:szCs w:val="20"/>
      <w:lang w:val="ru-RU"/>
    </w:rPr>
  </w:style>
  <w:style w:type="character" w:styleId="HTML3">
    <w:name w:val="HTML Code"/>
    <w:rsid w:val="00CB3486"/>
    <w:rPr>
      <w:rFonts w:ascii="Courier New" w:hAnsi="Courier New" w:cs="Courier New"/>
      <w:sz w:val="20"/>
      <w:szCs w:val="20"/>
      <w:lang w:val="ru-RU"/>
    </w:rPr>
  </w:style>
  <w:style w:type="paragraph" w:styleId="afffff1">
    <w:name w:val="Body Text First Indent"/>
    <w:basedOn w:val="afffa"/>
    <w:link w:val="afffff2"/>
    <w:rsid w:val="00CB3486"/>
    <w:pPr>
      <w:ind w:left="1080" w:firstLine="210"/>
    </w:pPr>
    <w:rPr>
      <w:rFonts w:ascii="Arial" w:hAnsi="Arial"/>
      <w:spacing w:val="-5"/>
      <w:lang w:eastAsia="en-US"/>
    </w:rPr>
  </w:style>
  <w:style w:type="character" w:customStyle="1" w:styleId="afffff2">
    <w:name w:val="Красная строка Знак"/>
    <w:link w:val="afffff1"/>
    <w:rsid w:val="00CB3486"/>
    <w:rPr>
      <w:rFonts w:ascii="Arial" w:hAnsi="Arial" w:cs="Arial"/>
      <w:spacing w:val="-5"/>
      <w:sz w:val="24"/>
      <w:szCs w:val="24"/>
      <w:lang w:eastAsia="en-US"/>
    </w:rPr>
  </w:style>
  <w:style w:type="paragraph" w:styleId="2f">
    <w:name w:val="Body Text First Indent 2"/>
    <w:basedOn w:val="affff2"/>
    <w:link w:val="2f0"/>
    <w:rsid w:val="00CB3486"/>
    <w:pPr>
      <w:spacing w:after="120"/>
      <w:ind w:left="283" w:firstLine="210"/>
      <w:jc w:val="left"/>
    </w:pPr>
    <w:rPr>
      <w:rFonts w:ascii="Arial" w:hAnsi="Arial"/>
      <w:spacing w:val="-5"/>
      <w:lang w:eastAsia="en-US"/>
    </w:rPr>
  </w:style>
  <w:style w:type="character" w:customStyle="1" w:styleId="2f0">
    <w:name w:val="Красная строка 2 Знак"/>
    <w:link w:val="2f"/>
    <w:rsid w:val="00CB3486"/>
    <w:rPr>
      <w:rFonts w:ascii="Arial" w:hAnsi="Arial" w:cs="Arial"/>
      <w:spacing w:val="-5"/>
      <w:sz w:val="24"/>
      <w:szCs w:val="24"/>
      <w:lang w:eastAsia="en-US"/>
    </w:rPr>
  </w:style>
  <w:style w:type="character" w:styleId="HTML4">
    <w:name w:val="HTML Sample"/>
    <w:rsid w:val="00CB3486"/>
    <w:rPr>
      <w:rFonts w:ascii="Courier New" w:hAnsi="Courier New" w:cs="Courier New"/>
      <w:lang w:val="ru-RU"/>
    </w:rPr>
  </w:style>
  <w:style w:type="paragraph" w:styleId="2f1">
    <w:name w:val="envelope return"/>
    <w:basedOn w:val="a5"/>
    <w:rsid w:val="00CB3486"/>
    <w:pPr>
      <w:spacing w:line="360" w:lineRule="auto"/>
      <w:ind w:left="1080" w:firstLine="709"/>
      <w:jc w:val="both"/>
    </w:pPr>
    <w:rPr>
      <w:rFonts w:ascii="Arial" w:hAnsi="Arial" w:cs="Arial"/>
      <w:spacing w:val="-5"/>
      <w:sz w:val="20"/>
      <w:szCs w:val="20"/>
      <w:lang w:eastAsia="en-US"/>
    </w:rPr>
  </w:style>
  <w:style w:type="character" w:styleId="HTML5">
    <w:name w:val="HTML Definition"/>
    <w:rsid w:val="00CB3486"/>
    <w:rPr>
      <w:i/>
      <w:iCs/>
      <w:lang w:val="ru-RU"/>
    </w:rPr>
  </w:style>
  <w:style w:type="character" w:styleId="HTML6">
    <w:name w:val="HTML Variable"/>
    <w:rsid w:val="00CB3486"/>
    <w:rPr>
      <w:i/>
      <w:iCs/>
      <w:lang w:val="ru-RU"/>
    </w:rPr>
  </w:style>
  <w:style w:type="character" w:styleId="HTML7">
    <w:name w:val="HTML Typewriter"/>
    <w:rsid w:val="00CB3486"/>
    <w:rPr>
      <w:rFonts w:ascii="Courier New" w:hAnsi="Courier New" w:cs="Courier New"/>
      <w:sz w:val="20"/>
      <w:szCs w:val="20"/>
      <w:lang w:val="ru-RU"/>
    </w:rPr>
  </w:style>
  <w:style w:type="paragraph" w:styleId="afffff3">
    <w:name w:val="Signature"/>
    <w:basedOn w:val="a5"/>
    <w:link w:val="afffff4"/>
    <w:rsid w:val="00CB3486"/>
    <w:pPr>
      <w:spacing w:line="360" w:lineRule="auto"/>
      <w:ind w:left="4252" w:firstLine="709"/>
      <w:jc w:val="both"/>
    </w:pPr>
    <w:rPr>
      <w:rFonts w:ascii="Arial" w:hAnsi="Arial"/>
      <w:spacing w:val="-5"/>
      <w:sz w:val="20"/>
      <w:szCs w:val="20"/>
      <w:lang w:eastAsia="en-US"/>
    </w:rPr>
  </w:style>
  <w:style w:type="character" w:customStyle="1" w:styleId="afffff4">
    <w:name w:val="Подпись Знак"/>
    <w:link w:val="afffff3"/>
    <w:rsid w:val="00CB3486"/>
    <w:rPr>
      <w:rFonts w:ascii="Arial" w:hAnsi="Arial" w:cs="Arial"/>
      <w:spacing w:val="-5"/>
      <w:lang w:eastAsia="en-US"/>
    </w:rPr>
  </w:style>
  <w:style w:type="paragraph" w:styleId="afffff5">
    <w:name w:val="Salutation"/>
    <w:basedOn w:val="a5"/>
    <w:next w:val="a5"/>
    <w:link w:val="afffff6"/>
    <w:rsid w:val="00CB3486"/>
    <w:pPr>
      <w:spacing w:line="360" w:lineRule="auto"/>
      <w:ind w:left="1080" w:firstLine="709"/>
      <w:jc w:val="both"/>
    </w:pPr>
    <w:rPr>
      <w:rFonts w:ascii="Arial" w:hAnsi="Arial"/>
      <w:spacing w:val="-5"/>
      <w:sz w:val="20"/>
      <w:szCs w:val="20"/>
      <w:lang w:eastAsia="en-US"/>
    </w:rPr>
  </w:style>
  <w:style w:type="character" w:customStyle="1" w:styleId="afffff6">
    <w:name w:val="Приветствие Знак"/>
    <w:link w:val="afffff5"/>
    <w:rsid w:val="00CB3486"/>
    <w:rPr>
      <w:rFonts w:ascii="Arial" w:hAnsi="Arial" w:cs="Arial"/>
      <w:spacing w:val="-5"/>
      <w:lang w:eastAsia="en-US"/>
    </w:rPr>
  </w:style>
  <w:style w:type="paragraph" w:styleId="afffff7">
    <w:name w:val="Closing"/>
    <w:basedOn w:val="a5"/>
    <w:link w:val="afffff8"/>
    <w:rsid w:val="00CB3486"/>
    <w:pPr>
      <w:spacing w:line="360" w:lineRule="auto"/>
      <w:ind w:left="4252" w:firstLine="709"/>
      <w:jc w:val="both"/>
    </w:pPr>
    <w:rPr>
      <w:rFonts w:ascii="Arial" w:hAnsi="Arial"/>
      <w:spacing w:val="-5"/>
      <w:sz w:val="20"/>
      <w:szCs w:val="20"/>
      <w:lang w:eastAsia="en-US"/>
    </w:rPr>
  </w:style>
  <w:style w:type="character" w:customStyle="1" w:styleId="afffff8">
    <w:name w:val="Прощание Знак"/>
    <w:link w:val="afffff7"/>
    <w:rsid w:val="00CB3486"/>
    <w:rPr>
      <w:rFonts w:ascii="Arial" w:hAnsi="Arial" w:cs="Arial"/>
      <w:spacing w:val="-5"/>
      <w:lang w:eastAsia="en-US"/>
    </w:rPr>
  </w:style>
  <w:style w:type="paragraph" w:styleId="HTML8">
    <w:name w:val="HTML Preformatted"/>
    <w:basedOn w:val="a5"/>
    <w:link w:val="HTML9"/>
    <w:rsid w:val="00CB3486"/>
    <w:pPr>
      <w:spacing w:line="360" w:lineRule="auto"/>
      <w:ind w:left="1080" w:firstLine="709"/>
      <w:jc w:val="both"/>
    </w:pPr>
    <w:rPr>
      <w:rFonts w:ascii="Courier New" w:hAnsi="Courier New"/>
      <w:spacing w:val="-5"/>
      <w:sz w:val="20"/>
      <w:szCs w:val="20"/>
      <w:lang w:eastAsia="en-US"/>
    </w:rPr>
  </w:style>
  <w:style w:type="character" w:customStyle="1" w:styleId="HTML9">
    <w:name w:val="Стандартный HTML Знак"/>
    <w:link w:val="HTML8"/>
    <w:rsid w:val="00CB3486"/>
    <w:rPr>
      <w:rFonts w:ascii="Courier New" w:hAnsi="Courier New" w:cs="Courier New"/>
      <w:spacing w:val="-5"/>
      <w:lang w:eastAsia="en-US"/>
    </w:rPr>
  </w:style>
  <w:style w:type="paragraph" w:styleId="afffff9">
    <w:name w:val="Plain Text"/>
    <w:basedOn w:val="a5"/>
    <w:link w:val="afffffa"/>
    <w:rsid w:val="00CB3486"/>
    <w:pPr>
      <w:spacing w:line="360" w:lineRule="auto"/>
      <w:ind w:left="1080" w:firstLine="709"/>
      <w:jc w:val="both"/>
    </w:pPr>
    <w:rPr>
      <w:rFonts w:ascii="Courier New" w:hAnsi="Courier New"/>
      <w:spacing w:val="-5"/>
      <w:sz w:val="20"/>
      <w:szCs w:val="20"/>
      <w:lang w:eastAsia="en-US"/>
    </w:rPr>
  </w:style>
  <w:style w:type="character" w:customStyle="1" w:styleId="afffffa">
    <w:name w:val="Текст Знак"/>
    <w:link w:val="afffff9"/>
    <w:rsid w:val="00CB3486"/>
    <w:rPr>
      <w:rFonts w:ascii="Courier New" w:hAnsi="Courier New" w:cs="Courier New"/>
      <w:spacing w:val="-5"/>
      <w:lang w:eastAsia="en-US"/>
    </w:rPr>
  </w:style>
  <w:style w:type="character" w:styleId="HTMLa">
    <w:name w:val="HTML Cite"/>
    <w:rsid w:val="00CB3486"/>
    <w:rPr>
      <w:i/>
      <w:iCs/>
      <w:lang w:val="ru-RU"/>
    </w:rPr>
  </w:style>
  <w:style w:type="paragraph" w:styleId="afffffb">
    <w:name w:val="E-mail Signature"/>
    <w:basedOn w:val="a5"/>
    <w:link w:val="afffffc"/>
    <w:rsid w:val="00CB3486"/>
    <w:pPr>
      <w:spacing w:line="360" w:lineRule="auto"/>
      <w:ind w:left="1080" w:firstLine="709"/>
      <w:jc w:val="both"/>
    </w:pPr>
    <w:rPr>
      <w:rFonts w:ascii="Arial" w:hAnsi="Arial"/>
      <w:spacing w:val="-5"/>
      <w:sz w:val="20"/>
      <w:szCs w:val="20"/>
      <w:lang w:eastAsia="en-US"/>
    </w:rPr>
  </w:style>
  <w:style w:type="character" w:customStyle="1" w:styleId="afffffc">
    <w:name w:val="Электронная подпись Знак"/>
    <w:link w:val="afffffb"/>
    <w:rsid w:val="00CB3486"/>
    <w:rPr>
      <w:rFonts w:ascii="Arial" w:hAnsi="Arial" w:cs="Arial"/>
      <w:spacing w:val="-5"/>
      <w:lang w:eastAsia="en-US"/>
    </w:rPr>
  </w:style>
  <w:style w:type="table" w:styleId="-1">
    <w:name w:val="Table Web 1"/>
    <w:basedOn w:val="a8"/>
    <w:rsid w:val="00CB3486"/>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8"/>
    <w:rsid w:val="00CB3486"/>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8"/>
    <w:rsid w:val="00CB3486"/>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d">
    <w:name w:val="Table Elegant"/>
    <w:basedOn w:val="a8"/>
    <w:rsid w:val="00CB3486"/>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8">
    <w:name w:val="Table Subtle 1"/>
    <w:basedOn w:val="a8"/>
    <w:rsid w:val="00CB3486"/>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2">
    <w:name w:val="Table Subtle 2"/>
    <w:basedOn w:val="a8"/>
    <w:rsid w:val="00CB3486"/>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9">
    <w:name w:val="Table Classic 1"/>
    <w:basedOn w:val="a8"/>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3">
    <w:name w:val="Table Classic 2"/>
    <w:basedOn w:val="a8"/>
    <w:rsid w:val="00CB3486"/>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a">
    <w:name w:val="Table Classic 3"/>
    <w:basedOn w:val="a8"/>
    <w:rsid w:val="00CB3486"/>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8"/>
    <w:rsid w:val="00CB3486"/>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a">
    <w:name w:val="Table 3D effects 1"/>
    <w:basedOn w:val="a8"/>
    <w:rsid w:val="00CB3486"/>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4">
    <w:name w:val="Table 3D effects 2"/>
    <w:basedOn w:val="a8"/>
    <w:rsid w:val="00CB3486"/>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b">
    <w:name w:val="Table 3D effects 3"/>
    <w:basedOn w:val="a8"/>
    <w:rsid w:val="00CB3486"/>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b">
    <w:name w:val="Table Simple 1"/>
    <w:basedOn w:val="a8"/>
    <w:rsid w:val="00CB3486"/>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5">
    <w:name w:val="Table Simple 2"/>
    <w:basedOn w:val="a8"/>
    <w:rsid w:val="00CB3486"/>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c">
    <w:name w:val="Table Simple 3"/>
    <w:basedOn w:val="a8"/>
    <w:rsid w:val="00CB3486"/>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c">
    <w:name w:val="Table Grid 1"/>
    <w:basedOn w:val="a8"/>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6">
    <w:name w:val="Table Grid 2"/>
    <w:basedOn w:val="a8"/>
    <w:rsid w:val="00CB3486"/>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d">
    <w:name w:val="Table Grid 3"/>
    <w:basedOn w:val="a8"/>
    <w:rsid w:val="00CB3486"/>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8"/>
    <w:rsid w:val="00CB3486"/>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56">
    <w:name w:val="Table Grid 5"/>
    <w:basedOn w:val="a8"/>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62">
    <w:name w:val="Table Grid 6"/>
    <w:basedOn w:val="a8"/>
    <w:rsid w:val="00CB3486"/>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8"/>
    <w:rsid w:val="00CB3486"/>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8"/>
    <w:rsid w:val="00CB3486"/>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e">
    <w:name w:val="Table Contemporary"/>
    <w:basedOn w:val="a8"/>
    <w:rsid w:val="00CB3486"/>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
    <w:name w:val="Table Professional"/>
    <w:basedOn w:val="a8"/>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styleId="a3">
    <w:name w:val="Outline List 3"/>
    <w:basedOn w:val="a9"/>
    <w:rsid w:val="00CB3486"/>
    <w:pPr>
      <w:numPr>
        <w:numId w:val="12"/>
      </w:numPr>
    </w:pPr>
  </w:style>
  <w:style w:type="table" w:styleId="1d">
    <w:name w:val="Table Columns 1"/>
    <w:basedOn w:val="a8"/>
    <w:rsid w:val="00CB3486"/>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7">
    <w:name w:val="Table Columns 2"/>
    <w:basedOn w:val="a8"/>
    <w:rsid w:val="00CB3486"/>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e">
    <w:name w:val="Table Columns 3"/>
    <w:basedOn w:val="a8"/>
    <w:rsid w:val="00CB3486"/>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8"/>
    <w:rsid w:val="00CB3486"/>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8"/>
    <w:rsid w:val="00CB3486"/>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8"/>
    <w:rsid w:val="00CB3486"/>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8"/>
    <w:rsid w:val="00CB3486"/>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8"/>
    <w:rsid w:val="00CB3486"/>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8"/>
    <w:rsid w:val="00CB3486"/>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8"/>
    <w:rsid w:val="00CB3486"/>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8"/>
    <w:rsid w:val="00CB3486"/>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8"/>
    <w:rsid w:val="00CB3486"/>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8"/>
    <w:rsid w:val="00CB3486"/>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0">
    <w:name w:val="Table Theme"/>
    <w:basedOn w:val="a8"/>
    <w:rsid w:val="00CB348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1e">
    <w:name w:val="Table Colorful 1"/>
    <w:basedOn w:val="a8"/>
    <w:rsid w:val="00CB3486"/>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8">
    <w:name w:val="Table Colorful 2"/>
    <w:basedOn w:val="a8"/>
    <w:rsid w:val="00CB3486"/>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
    <w:name w:val="Table Colorful 3"/>
    <w:basedOn w:val="a8"/>
    <w:rsid w:val="00CB3486"/>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styleId="affffff1">
    <w:name w:val="endnote text"/>
    <w:basedOn w:val="a5"/>
    <w:link w:val="affffff2"/>
    <w:rsid w:val="00CB3486"/>
    <w:pPr>
      <w:spacing w:line="360" w:lineRule="auto"/>
      <w:ind w:firstLine="680"/>
      <w:jc w:val="both"/>
    </w:pPr>
    <w:rPr>
      <w:sz w:val="20"/>
      <w:szCs w:val="20"/>
    </w:rPr>
  </w:style>
  <w:style w:type="character" w:customStyle="1" w:styleId="affffff2">
    <w:name w:val="Текст концевой сноски Знак"/>
    <w:basedOn w:val="a7"/>
    <w:link w:val="affffff1"/>
    <w:rsid w:val="00CB3486"/>
  </w:style>
  <w:style w:type="character" w:styleId="affffff3">
    <w:name w:val="endnote reference"/>
    <w:rsid w:val="00CB3486"/>
    <w:rPr>
      <w:vertAlign w:val="superscript"/>
    </w:rPr>
  </w:style>
  <w:style w:type="table" w:styleId="2-5">
    <w:name w:val="Medium Shading 2 Accent 5"/>
    <w:basedOn w:val="a8"/>
    <w:uiPriority w:val="64"/>
    <w:rsid w:val="00CB3486"/>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character" w:customStyle="1" w:styleId="14">
    <w:name w:val="Заголовок 1 Знак"/>
    <w:aliases w:val="Заголовок 1 Знак Знак Знак1,Заголовок 1 Знак Знак Знак Знак"/>
    <w:link w:val="13"/>
    <w:uiPriority w:val="9"/>
    <w:rsid w:val="006C0954"/>
    <w:rPr>
      <w:b/>
      <w:bCs/>
      <w:caps/>
      <w:kern w:val="32"/>
      <w:sz w:val="26"/>
      <w:szCs w:val="26"/>
    </w:rPr>
  </w:style>
  <w:style w:type="character" w:customStyle="1" w:styleId="22">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H2 Знак,2 Знак,h2 Знак"/>
    <w:link w:val="21"/>
    <w:uiPriority w:val="9"/>
    <w:rsid w:val="00D07CFA"/>
    <w:rPr>
      <w:b/>
      <w:bCs/>
      <w:iCs/>
      <w:sz w:val="28"/>
      <w:szCs w:val="28"/>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
    <w:link w:val="3"/>
    <w:uiPriority w:val="9"/>
    <w:rsid w:val="00D07CFA"/>
    <w:rPr>
      <w:b/>
      <w:bCs/>
      <w:iCs/>
      <w:sz w:val="24"/>
      <w:szCs w:val="24"/>
    </w:rPr>
  </w:style>
  <w:style w:type="character" w:customStyle="1" w:styleId="50">
    <w:name w:val="Заголовок 5 Знак"/>
    <w:link w:val="5"/>
    <w:uiPriority w:val="9"/>
    <w:rsid w:val="00A01E86"/>
    <w:rPr>
      <w:b/>
      <w:bCs/>
      <w:iCs/>
      <w:sz w:val="22"/>
      <w:szCs w:val="22"/>
    </w:rPr>
  </w:style>
  <w:style w:type="character" w:customStyle="1" w:styleId="af">
    <w:name w:val="Текст выноски Знак"/>
    <w:aliases w:val=" Знак5 Знак,Знак5 Знак"/>
    <w:link w:val="ae"/>
    <w:uiPriority w:val="99"/>
    <w:rsid w:val="00A01E86"/>
    <w:rPr>
      <w:rFonts w:ascii="Tahoma" w:hAnsi="Tahoma" w:cs="Courier New"/>
      <w:sz w:val="16"/>
      <w:szCs w:val="16"/>
    </w:rPr>
  </w:style>
  <w:style w:type="paragraph" w:customStyle="1" w:styleId="affffff4">
    <w:name w:val="Îáû÷íûé"/>
    <w:rsid w:val="00A01E86"/>
    <w:rPr>
      <w:sz w:val="28"/>
    </w:rPr>
  </w:style>
  <w:style w:type="paragraph" w:customStyle="1" w:styleId="S2">
    <w:name w:val="S_Обычный"/>
    <w:basedOn w:val="a5"/>
    <w:link w:val="S3"/>
    <w:qFormat/>
    <w:rsid w:val="0078428F"/>
    <w:pPr>
      <w:spacing w:before="120" w:after="60"/>
      <w:ind w:firstLine="567"/>
      <w:jc w:val="both"/>
    </w:pPr>
    <w:rPr>
      <w:lang w:eastAsia="ar-SA"/>
    </w:rPr>
  </w:style>
  <w:style w:type="character" w:customStyle="1" w:styleId="S3">
    <w:name w:val="S_Обычный Знак"/>
    <w:link w:val="S2"/>
    <w:rsid w:val="0078428F"/>
    <w:rPr>
      <w:sz w:val="24"/>
      <w:szCs w:val="24"/>
      <w:lang w:eastAsia="ar-SA"/>
    </w:rPr>
  </w:style>
  <w:style w:type="paragraph" w:customStyle="1" w:styleId="S4">
    <w:name w:val="S_Титульный"/>
    <w:basedOn w:val="a5"/>
    <w:uiPriority w:val="99"/>
    <w:rsid w:val="00060D76"/>
    <w:pPr>
      <w:spacing w:line="360" w:lineRule="auto"/>
      <w:ind w:left="3240"/>
      <w:jc w:val="right"/>
    </w:pPr>
    <w:rPr>
      <w:b/>
      <w:sz w:val="32"/>
      <w:szCs w:val="32"/>
    </w:rPr>
  </w:style>
  <w:style w:type="paragraph" w:customStyle="1" w:styleId="affffff5">
    <w:name w:val="ТЕКСТ ГРАД"/>
    <w:basedOn w:val="a5"/>
    <w:link w:val="affffff6"/>
    <w:qFormat/>
    <w:rsid w:val="00060D76"/>
    <w:pPr>
      <w:spacing w:line="360" w:lineRule="auto"/>
      <w:ind w:firstLine="709"/>
      <w:jc w:val="both"/>
    </w:pPr>
  </w:style>
  <w:style w:type="character" w:customStyle="1" w:styleId="affffff6">
    <w:name w:val="ТЕКСТ ГРАД Знак"/>
    <w:link w:val="affffff5"/>
    <w:rsid w:val="00060D76"/>
    <w:rPr>
      <w:sz w:val="24"/>
      <w:szCs w:val="24"/>
    </w:rPr>
  </w:style>
  <w:style w:type="paragraph" w:customStyle="1" w:styleId="affffff7">
    <w:name w:val="ООО  «Институт Территориального Планирования"/>
    <w:basedOn w:val="a5"/>
    <w:link w:val="affffff8"/>
    <w:qFormat/>
    <w:rsid w:val="00060D76"/>
    <w:pPr>
      <w:spacing w:line="360" w:lineRule="auto"/>
      <w:ind w:left="709"/>
      <w:jc w:val="right"/>
    </w:pPr>
  </w:style>
  <w:style w:type="character" w:customStyle="1" w:styleId="affffff8">
    <w:name w:val="ООО  «Институт Территориального Планирования Знак"/>
    <w:link w:val="affffff7"/>
    <w:rsid w:val="00060D76"/>
    <w:rPr>
      <w:sz w:val="24"/>
      <w:szCs w:val="24"/>
    </w:rPr>
  </w:style>
  <w:style w:type="paragraph" w:customStyle="1" w:styleId="S5">
    <w:name w:val="S_Обычный в таблице"/>
    <w:basedOn w:val="a5"/>
    <w:link w:val="S6"/>
    <w:rsid w:val="00060D76"/>
    <w:pPr>
      <w:spacing w:line="360" w:lineRule="auto"/>
      <w:jc w:val="center"/>
    </w:pPr>
  </w:style>
  <w:style w:type="character" w:customStyle="1" w:styleId="S6">
    <w:name w:val="S_Обычный в таблице Знак"/>
    <w:link w:val="S5"/>
    <w:rsid w:val="00060D76"/>
    <w:rPr>
      <w:sz w:val="24"/>
      <w:szCs w:val="24"/>
    </w:rPr>
  </w:style>
  <w:style w:type="character" w:styleId="affffff9">
    <w:name w:val="Placeholder Text"/>
    <w:uiPriority w:val="99"/>
    <w:semiHidden/>
    <w:rsid w:val="00B25ADA"/>
    <w:rPr>
      <w:color w:val="808080"/>
    </w:rPr>
  </w:style>
  <w:style w:type="paragraph" w:styleId="affffffa">
    <w:name w:val="Revision"/>
    <w:hidden/>
    <w:uiPriority w:val="99"/>
    <w:semiHidden/>
    <w:rsid w:val="00B25ADA"/>
    <w:rPr>
      <w:sz w:val="24"/>
      <w:szCs w:val="24"/>
    </w:rPr>
  </w:style>
  <w:style w:type="paragraph" w:customStyle="1" w:styleId="S10">
    <w:name w:val="S_Заголовок 1"/>
    <w:basedOn w:val="a5"/>
    <w:autoRedefine/>
    <w:qFormat/>
    <w:rsid w:val="00B01FDB"/>
    <w:pPr>
      <w:pageBreakBefore/>
      <w:spacing w:line="360" w:lineRule="auto"/>
      <w:jc w:val="center"/>
    </w:pPr>
    <w:rPr>
      <w:b/>
      <w:caps/>
    </w:rPr>
  </w:style>
  <w:style w:type="character" w:customStyle="1" w:styleId="af8">
    <w:name w:val="Текст примечания Знак"/>
    <w:link w:val="af7"/>
    <w:uiPriority w:val="99"/>
    <w:qFormat/>
    <w:rsid w:val="00F949CE"/>
  </w:style>
  <w:style w:type="character" w:customStyle="1" w:styleId="24">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0"/>
    <w:locked/>
    <w:rsid w:val="005A16D6"/>
    <w:rPr>
      <w:b/>
      <w:bCs/>
      <w:sz w:val="24"/>
      <w:szCs w:val="24"/>
    </w:rPr>
  </w:style>
  <w:style w:type="character" w:customStyle="1" w:styleId="40">
    <w:name w:val="Заголовок 4 Знак"/>
    <w:aliases w:val="ПОДЗАГОЛОВКИ Знак"/>
    <w:link w:val="4"/>
    <w:uiPriority w:val="9"/>
    <w:rsid w:val="00F949CE"/>
    <w:rPr>
      <w:b/>
      <w:bCs/>
      <w:sz w:val="24"/>
      <w:szCs w:val="24"/>
    </w:rPr>
  </w:style>
  <w:style w:type="character" w:customStyle="1" w:styleId="60">
    <w:name w:val="Заголовок 6 Знак"/>
    <w:link w:val="6"/>
    <w:rsid w:val="00F949CE"/>
    <w:rPr>
      <w:b/>
      <w:bCs/>
      <w:sz w:val="22"/>
      <w:szCs w:val="22"/>
    </w:rPr>
  </w:style>
  <w:style w:type="character" w:customStyle="1" w:styleId="70">
    <w:name w:val="Заголовок 7 Знак"/>
    <w:aliases w:val="Заголовок x.x Знак"/>
    <w:link w:val="7"/>
    <w:rsid w:val="00F949CE"/>
    <w:rPr>
      <w:sz w:val="24"/>
      <w:szCs w:val="24"/>
    </w:rPr>
  </w:style>
  <w:style w:type="character" w:customStyle="1" w:styleId="80">
    <w:name w:val="Заголовок 8 Знак"/>
    <w:link w:val="8"/>
    <w:rsid w:val="00F949CE"/>
    <w:rPr>
      <w:i/>
      <w:iCs/>
      <w:sz w:val="24"/>
      <w:szCs w:val="24"/>
    </w:rPr>
  </w:style>
  <w:style w:type="character" w:customStyle="1" w:styleId="90">
    <w:name w:val="Заголовок 9 Знак"/>
    <w:link w:val="9"/>
    <w:rsid w:val="00F949CE"/>
    <w:rPr>
      <w:rFonts w:ascii="Arial" w:hAnsi="Arial" w:cs="Arial"/>
      <w:sz w:val="22"/>
      <w:szCs w:val="22"/>
    </w:rPr>
  </w:style>
  <w:style w:type="character" w:customStyle="1" w:styleId="afa">
    <w:name w:val="Тема примечания Знак"/>
    <w:link w:val="af9"/>
    <w:uiPriority w:val="99"/>
    <w:semiHidden/>
    <w:rsid w:val="00F949CE"/>
    <w:rPr>
      <w:b/>
      <w:bCs/>
    </w:rPr>
  </w:style>
  <w:style w:type="paragraph" w:customStyle="1" w:styleId="ConsPlusTitle">
    <w:name w:val="ConsPlusTitle"/>
    <w:rsid w:val="00F949CE"/>
    <w:pPr>
      <w:widowControl w:val="0"/>
      <w:autoSpaceDE w:val="0"/>
      <w:autoSpaceDN w:val="0"/>
      <w:adjustRightInd w:val="0"/>
    </w:pPr>
    <w:rPr>
      <w:rFonts w:ascii="Arial" w:hAnsi="Arial" w:cs="Arial"/>
      <w:b/>
      <w:bCs/>
    </w:rPr>
  </w:style>
  <w:style w:type="character" w:customStyle="1" w:styleId="aff3">
    <w:name w:val="Абзац списка Знак"/>
    <w:aliases w:val="Use Case List Paragraph Знак,ТЗ список Знак,Абзац списка литеральный Знак,List Paragraph Знак,Bullet List Знак,FooterText Знак,numbered Знак,Bullet 1 Знак,it_List1 Знак,асз.Списка Знак,Абзац основного текста Знак,ТЕКСТ Знак,Маркер Знак"/>
    <w:link w:val="aff2"/>
    <w:uiPriority w:val="34"/>
    <w:qFormat/>
    <w:locked/>
    <w:rsid w:val="00E53DAF"/>
    <w:rPr>
      <w:sz w:val="24"/>
      <w:szCs w:val="24"/>
    </w:rPr>
  </w:style>
  <w:style w:type="paragraph" w:customStyle="1" w:styleId="ConsPlusNonformat">
    <w:name w:val="ConsPlusNonformat"/>
    <w:rsid w:val="00E60483"/>
    <w:pPr>
      <w:widowControl w:val="0"/>
      <w:autoSpaceDE w:val="0"/>
      <w:autoSpaceDN w:val="0"/>
      <w:adjustRightInd w:val="0"/>
    </w:pPr>
    <w:rPr>
      <w:rFonts w:ascii="Courier New" w:hAnsi="Courier New" w:cs="Courier New"/>
    </w:rPr>
  </w:style>
  <w:style w:type="character" w:customStyle="1" w:styleId="afc">
    <w:name w:val="Схема документа Знак"/>
    <w:link w:val="afb"/>
    <w:rsid w:val="00120F52"/>
    <w:rPr>
      <w:rFonts w:ascii="Tahoma" w:hAnsi="Tahoma"/>
      <w:sz w:val="24"/>
      <w:shd w:val="clear" w:color="auto" w:fill="000080"/>
    </w:rPr>
  </w:style>
  <w:style w:type="paragraph" w:styleId="affffffb">
    <w:name w:val="table of figures"/>
    <w:basedOn w:val="a5"/>
    <w:next w:val="a5"/>
    <w:rsid w:val="00120F52"/>
  </w:style>
  <w:style w:type="paragraph" w:styleId="affffffc">
    <w:name w:val="Bibliography"/>
    <w:basedOn w:val="a5"/>
    <w:next w:val="a5"/>
    <w:uiPriority w:val="37"/>
    <w:semiHidden/>
    <w:unhideWhenUsed/>
    <w:rsid w:val="00120F52"/>
  </w:style>
  <w:style w:type="paragraph" w:styleId="affffffd">
    <w:name w:val="table of authorities"/>
    <w:basedOn w:val="a5"/>
    <w:next w:val="a5"/>
    <w:rsid w:val="00120F52"/>
    <w:pPr>
      <w:ind w:left="240" w:hanging="240"/>
    </w:pPr>
  </w:style>
  <w:style w:type="paragraph" w:styleId="affffffe">
    <w:name w:val="macro"/>
    <w:link w:val="afffffff"/>
    <w:rsid w:val="00120F52"/>
    <w:pPr>
      <w:tabs>
        <w:tab w:val="left" w:pos="480"/>
        <w:tab w:val="left" w:pos="960"/>
        <w:tab w:val="left" w:pos="1440"/>
        <w:tab w:val="left" w:pos="1920"/>
        <w:tab w:val="left" w:pos="2400"/>
        <w:tab w:val="left" w:pos="2880"/>
        <w:tab w:val="left" w:pos="3360"/>
        <w:tab w:val="left" w:pos="3840"/>
        <w:tab w:val="left" w:pos="4320"/>
      </w:tabs>
    </w:pPr>
    <w:rPr>
      <w:rFonts w:ascii="Courier New" w:hAnsi="Courier New" w:cs="Courier New"/>
    </w:rPr>
  </w:style>
  <w:style w:type="character" w:customStyle="1" w:styleId="afffffff">
    <w:name w:val="Текст макроса Знак"/>
    <w:link w:val="affffffe"/>
    <w:rsid w:val="00120F52"/>
    <w:rPr>
      <w:rFonts w:ascii="Courier New" w:hAnsi="Courier New" w:cs="Courier New"/>
    </w:rPr>
  </w:style>
  <w:style w:type="paragraph" w:styleId="1f">
    <w:name w:val="index 1"/>
    <w:basedOn w:val="a5"/>
    <w:next w:val="a5"/>
    <w:autoRedefine/>
    <w:rsid w:val="00120F52"/>
    <w:pPr>
      <w:ind w:left="240" w:hanging="240"/>
    </w:pPr>
  </w:style>
  <w:style w:type="paragraph" w:styleId="afffffff0">
    <w:name w:val="index heading"/>
    <w:basedOn w:val="a5"/>
    <w:next w:val="1f"/>
    <w:rsid w:val="00120F52"/>
    <w:rPr>
      <w:rFonts w:ascii="Cambria" w:hAnsi="Cambria"/>
      <w:b/>
      <w:bCs/>
    </w:rPr>
  </w:style>
  <w:style w:type="paragraph" w:styleId="2f9">
    <w:name w:val="index 2"/>
    <w:basedOn w:val="a5"/>
    <w:next w:val="a5"/>
    <w:autoRedefine/>
    <w:rsid w:val="00120F52"/>
    <w:pPr>
      <w:ind w:left="480" w:hanging="240"/>
    </w:pPr>
  </w:style>
  <w:style w:type="paragraph" w:styleId="3f0">
    <w:name w:val="index 3"/>
    <w:basedOn w:val="a5"/>
    <w:next w:val="a5"/>
    <w:autoRedefine/>
    <w:rsid w:val="00120F52"/>
    <w:pPr>
      <w:ind w:left="720" w:hanging="240"/>
    </w:pPr>
  </w:style>
  <w:style w:type="paragraph" w:styleId="49">
    <w:name w:val="index 4"/>
    <w:basedOn w:val="a5"/>
    <w:next w:val="a5"/>
    <w:autoRedefine/>
    <w:rsid w:val="00120F52"/>
    <w:pPr>
      <w:ind w:left="960" w:hanging="240"/>
    </w:pPr>
  </w:style>
  <w:style w:type="paragraph" w:styleId="58">
    <w:name w:val="index 5"/>
    <w:basedOn w:val="a5"/>
    <w:next w:val="a5"/>
    <w:autoRedefine/>
    <w:rsid w:val="00120F52"/>
    <w:pPr>
      <w:ind w:left="1200" w:hanging="240"/>
    </w:pPr>
  </w:style>
  <w:style w:type="paragraph" w:styleId="63">
    <w:name w:val="index 6"/>
    <w:basedOn w:val="a5"/>
    <w:next w:val="a5"/>
    <w:autoRedefine/>
    <w:rsid w:val="00120F52"/>
    <w:pPr>
      <w:ind w:left="1440" w:hanging="240"/>
    </w:pPr>
  </w:style>
  <w:style w:type="paragraph" w:styleId="73">
    <w:name w:val="index 7"/>
    <w:basedOn w:val="a5"/>
    <w:next w:val="a5"/>
    <w:autoRedefine/>
    <w:rsid w:val="00120F52"/>
    <w:pPr>
      <w:ind w:left="1680" w:hanging="240"/>
    </w:pPr>
  </w:style>
  <w:style w:type="paragraph" w:styleId="83">
    <w:name w:val="index 8"/>
    <w:basedOn w:val="a5"/>
    <w:next w:val="a5"/>
    <w:autoRedefine/>
    <w:rsid w:val="00120F52"/>
    <w:pPr>
      <w:ind w:left="1920" w:hanging="240"/>
    </w:pPr>
  </w:style>
  <w:style w:type="paragraph" w:styleId="92">
    <w:name w:val="index 9"/>
    <w:basedOn w:val="a5"/>
    <w:next w:val="a5"/>
    <w:autoRedefine/>
    <w:rsid w:val="00120F52"/>
    <w:pPr>
      <w:ind w:left="2160" w:hanging="240"/>
    </w:pPr>
  </w:style>
  <w:style w:type="paragraph" w:customStyle="1" w:styleId="FooterOdd">
    <w:name w:val="Footer Odd"/>
    <w:basedOn w:val="a5"/>
    <w:qFormat/>
    <w:rsid w:val="00110C66"/>
    <w:pPr>
      <w:pBdr>
        <w:top w:val="single" w:sz="4" w:space="1" w:color="4F81BD"/>
      </w:pBdr>
      <w:spacing w:after="180" w:line="264" w:lineRule="auto"/>
      <w:jc w:val="right"/>
    </w:pPr>
    <w:rPr>
      <w:rFonts w:ascii="Calibri" w:hAnsi="Calibri"/>
      <w:color w:val="1F497D"/>
      <w:sz w:val="20"/>
      <w:szCs w:val="23"/>
      <w:lang w:eastAsia="ja-JP"/>
    </w:rPr>
  </w:style>
  <w:style w:type="paragraph" w:customStyle="1" w:styleId="HeaderOdd">
    <w:name w:val="Header Odd"/>
    <w:basedOn w:val="affa"/>
    <w:qFormat/>
    <w:rsid w:val="00110C66"/>
    <w:pPr>
      <w:pBdr>
        <w:bottom w:val="single" w:sz="4" w:space="1" w:color="4F81BD"/>
      </w:pBdr>
      <w:spacing w:line="240" w:lineRule="auto"/>
      <w:ind w:firstLine="0"/>
      <w:jc w:val="right"/>
    </w:pPr>
    <w:rPr>
      <w:rFonts w:ascii="Calibri" w:hAnsi="Calibri"/>
      <w:b/>
      <w:bCs/>
      <w:color w:val="1F497D"/>
      <w:sz w:val="20"/>
      <w:szCs w:val="23"/>
      <w:lang w:eastAsia="ja-JP"/>
    </w:rPr>
  </w:style>
  <w:style w:type="character" w:customStyle="1" w:styleId="111">
    <w:name w:val="Заголовок 1 Знак1"/>
    <w:aliases w:val="Заголовок 1 Знак Знак Знак2,Заголовок 1 Знак Знак Знак Знак1"/>
    <w:rsid w:val="00110C66"/>
    <w:rPr>
      <w:rFonts w:ascii="Cambria" w:eastAsia="Times New Roman" w:hAnsi="Cambria" w:cs="Times New Roman"/>
      <w:b/>
      <w:bCs/>
      <w:color w:val="365F91"/>
      <w:sz w:val="28"/>
      <w:szCs w:val="28"/>
    </w:rPr>
  </w:style>
  <w:style w:type="character" w:customStyle="1" w:styleId="1f0">
    <w:name w:val="Текст сноски Знак1"/>
    <w:aliases w:val="Текст сноски Знак Знак Знак Знак Знак1,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
    <w:uiPriority w:val="99"/>
    <w:rsid w:val="00110C66"/>
  </w:style>
  <w:style w:type="character" w:customStyle="1" w:styleId="1f1">
    <w:name w:val="Верхний колонтитул Знак1"/>
    <w:aliases w:val="Знак4 Знак1"/>
    <w:semiHidden/>
    <w:rsid w:val="00110C66"/>
    <w:rPr>
      <w:sz w:val="24"/>
      <w:szCs w:val="24"/>
    </w:rPr>
  </w:style>
  <w:style w:type="character" w:customStyle="1" w:styleId="1f2">
    <w:name w:val="Нижний колонтитул Знак1"/>
    <w:aliases w:val="Знак Знак2,Знак6 Знак1"/>
    <w:semiHidden/>
    <w:rsid w:val="00110C66"/>
    <w:rPr>
      <w:sz w:val="24"/>
      <w:szCs w:val="24"/>
    </w:rPr>
  </w:style>
  <w:style w:type="character" w:customStyle="1" w:styleId="1f3">
    <w:name w:val="Основной текст Знак1"/>
    <w:aliases w:val="Знак1 Знак Знак Знак Знак Знак1,Знак1 Знак Знак Знак Знак2"/>
    <w:rsid w:val="00110C66"/>
    <w:rPr>
      <w:sz w:val="24"/>
      <w:szCs w:val="24"/>
    </w:rPr>
  </w:style>
  <w:style w:type="character" w:customStyle="1" w:styleId="210">
    <w:name w:val="Основной текст 2 Знак1"/>
    <w:aliases w:val="Знак1 Знак1"/>
    <w:rsid w:val="00110C66"/>
    <w:rPr>
      <w:sz w:val="24"/>
      <w:szCs w:val="24"/>
    </w:rPr>
  </w:style>
  <w:style w:type="character" w:customStyle="1" w:styleId="1f4">
    <w:name w:val="Текст выноски Знак1"/>
    <w:aliases w:val="Знак5 Знак1"/>
    <w:uiPriority w:val="99"/>
    <w:semiHidden/>
    <w:rsid w:val="00110C66"/>
    <w:rPr>
      <w:rFonts w:ascii="Tahoma" w:hAnsi="Tahoma" w:cs="Tahoma"/>
      <w:sz w:val="16"/>
      <w:szCs w:val="16"/>
    </w:rPr>
  </w:style>
  <w:style w:type="paragraph" w:customStyle="1" w:styleId="ConsPlusNormal">
    <w:name w:val="ConsPlusNormal"/>
    <w:link w:val="ConsPlusNormal0"/>
    <w:qFormat/>
    <w:rsid w:val="00110C66"/>
    <w:pPr>
      <w:widowControl w:val="0"/>
      <w:autoSpaceDE w:val="0"/>
      <w:autoSpaceDN w:val="0"/>
      <w:adjustRightInd w:val="0"/>
      <w:ind w:firstLine="720"/>
    </w:pPr>
    <w:rPr>
      <w:rFonts w:ascii="Arial" w:hAnsi="Arial" w:cs="Arial"/>
    </w:rPr>
  </w:style>
  <w:style w:type="paragraph" w:customStyle="1" w:styleId="S20">
    <w:name w:val="S_Заголовок 2"/>
    <w:basedOn w:val="21"/>
    <w:rsid w:val="00110C66"/>
    <w:pPr>
      <w:keepNext w:val="0"/>
      <w:tabs>
        <w:tab w:val="clear" w:pos="1276"/>
        <w:tab w:val="num" w:pos="360"/>
      </w:tabs>
      <w:spacing w:before="0" w:after="0" w:line="360" w:lineRule="auto"/>
      <w:ind w:left="360" w:hanging="360"/>
    </w:pPr>
    <w:rPr>
      <w:bCs w:val="0"/>
      <w:iCs w:val="0"/>
    </w:rPr>
  </w:style>
  <w:style w:type="paragraph" w:customStyle="1" w:styleId="S30">
    <w:name w:val="S_Заголовок 3"/>
    <w:basedOn w:val="3"/>
    <w:rsid w:val="00110C66"/>
    <w:pPr>
      <w:keepNext w:val="0"/>
      <w:tabs>
        <w:tab w:val="clear" w:pos="1276"/>
        <w:tab w:val="num" w:pos="1430"/>
      </w:tabs>
      <w:spacing w:before="0" w:after="0" w:line="360" w:lineRule="auto"/>
      <w:ind w:left="1430"/>
    </w:pPr>
    <w:rPr>
      <w:b w:val="0"/>
      <w:bCs w:val="0"/>
      <w:u w:val="single"/>
    </w:rPr>
  </w:style>
  <w:style w:type="paragraph" w:customStyle="1" w:styleId="S40">
    <w:name w:val="S_Заголовок 4"/>
    <w:basedOn w:val="4"/>
    <w:rsid w:val="00110C66"/>
    <w:pPr>
      <w:keepNext w:val="0"/>
      <w:numPr>
        <w:ilvl w:val="0"/>
        <w:numId w:val="0"/>
      </w:numPr>
      <w:tabs>
        <w:tab w:val="clear" w:pos="1418"/>
        <w:tab w:val="num" w:pos="1800"/>
      </w:tabs>
      <w:spacing w:before="0" w:after="0"/>
      <w:ind w:left="1800" w:hanging="720"/>
    </w:pPr>
    <w:rPr>
      <w:b w:val="0"/>
      <w:bCs w:val="0"/>
      <w:i/>
    </w:rPr>
  </w:style>
  <w:style w:type="paragraph" w:customStyle="1" w:styleId="S7">
    <w:name w:val="S_Маркированный"/>
    <w:basedOn w:val="afff7"/>
    <w:autoRedefine/>
    <w:qFormat/>
    <w:rsid w:val="00110C66"/>
    <w:pPr>
      <w:spacing w:line="240" w:lineRule="auto"/>
      <w:ind w:left="0" w:firstLine="0"/>
      <w:contextualSpacing w:val="0"/>
      <w:jc w:val="left"/>
    </w:pPr>
    <w:rPr>
      <w:b/>
      <w:caps/>
      <w:w w:val="109"/>
      <w:sz w:val="20"/>
      <w:szCs w:val="20"/>
    </w:rPr>
  </w:style>
  <w:style w:type="paragraph" w:customStyle="1" w:styleId="S8">
    <w:name w:val="Стиль S_Маркированный + Междустр.интервал:  полуторный"/>
    <w:basedOn w:val="S7"/>
    <w:autoRedefine/>
    <w:rsid w:val="00110C66"/>
    <w:pPr>
      <w:widowControl w:val="0"/>
      <w:tabs>
        <w:tab w:val="left" w:pos="900"/>
      </w:tabs>
      <w:autoSpaceDE w:val="0"/>
      <w:autoSpaceDN w:val="0"/>
      <w:adjustRightInd w:val="0"/>
      <w:ind w:left="284"/>
      <w:jc w:val="both"/>
    </w:pPr>
    <w:rPr>
      <w:b w:val="0"/>
      <w:caps w:val="0"/>
      <w:w w:val="100"/>
    </w:rPr>
  </w:style>
  <w:style w:type="paragraph" w:customStyle="1" w:styleId="S0">
    <w:name w:val="S_рисунок"/>
    <w:basedOn w:val="a5"/>
    <w:rsid w:val="00110C66"/>
    <w:pPr>
      <w:numPr>
        <w:numId w:val="13"/>
      </w:numPr>
      <w:tabs>
        <w:tab w:val="clear" w:pos="2149"/>
        <w:tab w:val="num" w:pos="1069"/>
      </w:tabs>
      <w:spacing w:line="360" w:lineRule="auto"/>
      <w:ind w:left="1069"/>
      <w:jc w:val="right"/>
    </w:pPr>
  </w:style>
  <w:style w:type="paragraph" w:customStyle="1" w:styleId="-S">
    <w:name w:val="- S_Маркированный"/>
    <w:basedOn w:val="a5"/>
    <w:autoRedefine/>
    <w:rsid w:val="00110C66"/>
    <w:pPr>
      <w:ind w:left="284"/>
    </w:pPr>
    <w:rPr>
      <w:b/>
      <w:color w:val="76923C"/>
    </w:rPr>
  </w:style>
  <w:style w:type="paragraph" w:customStyle="1" w:styleId="S9">
    <w:name w:val="S_Маркированный+Обычный"/>
    <w:basedOn w:val="afff7"/>
    <w:autoRedefine/>
    <w:rsid w:val="00110C66"/>
    <w:pPr>
      <w:ind w:left="0" w:firstLine="0"/>
      <w:contextualSpacing w:val="0"/>
      <w:jc w:val="center"/>
    </w:pPr>
    <w:rPr>
      <w:w w:val="109"/>
    </w:rPr>
  </w:style>
  <w:style w:type="paragraph" w:customStyle="1" w:styleId="Sa">
    <w:name w:val="S_Обычный Знак Знак Знак Знак"/>
    <w:basedOn w:val="a5"/>
    <w:link w:val="Sb"/>
    <w:rsid w:val="00110C66"/>
    <w:pPr>
      <w:spacing w:line="360" w:lineRule="auto"/>
      <w:ind w:firstLine="709"/>
      <w:jc w:val="both"/>
    </w:pPr>
  </w:style>
  <w:style w:type="character" w:customStyle="1" w:styleId="Sb">
    <w:name w:val="S_Обычный Знак Знак Знак Знак Знак"/>
    <w:link w:val="Sa"/>
    <w:rsid w:val="00110C66"/>
    <w:rPr>
      <w:sz w:val="24"/>
      <w:szCs w:val="24"/>
    </w:rPr>
  </w:style>
  <w:style w:type="paragraph" w:customStyle="1" w:styleId="Sc">
    <w:name w:val="Стиль S_Маркированный+Обычный + Междустр.интервал:  полуторный"/>
    <w:basedOn w:val="S9"/>
    <w:autoRedefine/>
    <w:rsid w:val="00110C66"/>
    <w:pPr>
      <w:tabs>
        <w:tab w:val="num" w:pos="851"/>
      </w:tabs>
      <w:ind w:firstLine="284"/>
      <w:jc w:val="left"/>
    </w:pPr>
    <w:rPr>
      <w:w w:val="100"/>
      <w:szCs w:val="20"/>
    </w:rPr>
  </w:style>
  <w:style w:type="paragraph" w:customStyle="1" w:styleId="Sd">
    <w:name w:val="S_Обычный_Жирный"/>
    <w:basedOn w:val="a5"/>
    <w:rsid w:val="00110C66"/>
    <w:pPr>
      <w:spacing w:line="360" w:lineRule="auto"/>
      <w:ind w:firstLine="1259"/>
      <w:jc w:val="both"/>
    </w:pPr>
  </w:style>
  <w:style w:type="paragraph" w:customStyle="1" w:styleId="S21">
    <w:name w:val="Стиль S_Заголовок 2 + не полужирный"/>
    <w:basedOn w:val="S20"/>
    <w:autoRedefine/>
    <w:rsid w:val="00110C66"/>
    <w:pPr>
      <w:tabs>
        <w:tab w:val="clear" w:pos="360"/>
      </w:tabs>
      <w:ind w:left="0" w:firstLine="0"/>
    </w:pPr>
  </w:style>
  <w:style w:type="paragraph" w:customStyle="1" w:styleId="S1">
    <w:name w:val="S_Маркированный+Обычеый"/>
    <w:basedOn w:val="afff7"/>
    <w:autoRedefine/>
    <w:rsid w:val="00110C66"/>
    <w:pPr>
      <w:numPr>
        <w:numId w:val="14"/>
      </w:numPr>
      <w:contextualSpacing w:val="0"/>
    </w:pPr>
    <w:rPr>
      <w:w w:val="109"/>
    </w:rPr>
  </w:style>
  <w:style w:type="paragraph" w:customStyle="1" w:styleId="1f5">
    <w:name w:val="Заголовок оглавления1"/>
    <w:basedOn w:val="13"/>
    <w:next w:val="a5"/>
    <w:uiPriority w:val="39"/>
    <w:qFormat/>
    <w:rsid w:val="00110C66"/>
    <w:pPr>
      <w:keepLines/>
      <w:pageBreakBefore w:val="0"/>
      <w:tabs>
        <w:tab w:val="num" w:pos="935"/>
      </w:tabs>
      <w:spacing w:before="480" w:after="0"/>
      <w:ind w:left="935"/>
      <w:jc w:val="left"/>
      <w:outlineLvl w:val="9"/>
    </w:pPr>
    <w:rPr>
      <w:rFonts w:ascii="Cambria" w:hAnsi="Cambria"/>
      <w:caps w:val="0"/>
      <w:color w:val="365F91"/>
      <w:kern w:val="0"/>
    </w:rPr>
  </w:style>
  <w:style w:type="numbering" w:customStyle="1" w:styleId="1111111">
    <w:name w:val="1 / 1.1 / 1.1.11"/>
    <w:basedOn w:val="a9"/>
    <w:rsid w:val="00110C66"/>
    <w:pPr>
      <w:numPr>
        <w:numId w:val="7"/>
      </w:numPr>
    </w:pPr>
  </w:style>
  <w:style w:type="numbering" w:customStyle="1" w:styleId="1ai1">
    <w:name w:val="1 / a / i1"/>
    <w:basedOn w:val="a9"/>
    <w:rsid w:val="00110C66"/>
    <w:pPr>
      <w:numPr>
        <w:numId w:val="8"/>
      </w:numPr>
    </w:pPr>
  </w:style>
  <w:style w:type="numbering" w:customStyle="1" w:styleId="1">
    <w:name w:val="Статья / Раздел1"/>
    <w:basedOn w:val="a9"/>
    <w:next w:val="a3"/>
    <w:rsid w:val="00110C66"/>
    <w:pPr>
      <w:numPr>
        <w:numId w:val="11"/>
      </w:numPr>
    </w:pPr>
  </w:style>
  <w:style w:type="paragraph" w:customStyle="1" w:styleId="afffffff1">
    <w:name w:val="Табличный_справа"/>
    <w:basedOn w:val="a5"/>
    <w:rsid w:val="00110C66"/>
    <w:pPr>
      <w:jc w:val="right"/>
    </w:pPr>
    <w:rPr>
      <w:sz w:val="22"/>
      <w:szCs w:val="22"/>
    </w:rPr>
  </w:style>
  <w:style w:type="paragraph" w:customStyle="1" w:styleId="2fa">
    <w:name w:val="Обычный2"/>
    <w:rsid w:val="00110C66"/>
    <w:pPr>
      <w:spacing w:before="100" w:after="100"/>
    </w:pPr>
    <w:rPr>
      <w:snapToGrid w:val="0"/>
      <w:sz w:val="24"/>
    </w:rPr>
  </w:style>
  <w:style w:type="paragraph" w:customStyle="1" w:styleId="1f6">
    <w:name w:val="Основной текст1"/>
    <w:basedOn w:val="a5"/>
    <w:link w:val="bodytext"/>
    <w:rsid w:val="00110C66"/>
    <w:pPr>
      <w:spacing w:before="60" w:after="60"/>
      <w:ind w:firstLine="567"/>
      <w:jc w:val="both"/>
    </w:pPr>
    <w:rPr>
      <w:rFonts w:ascii="Arial" w:hAnsi="Arial"/>
      <w:sz w:val="22"/>
      <w:lang w:val="en-US"/>
    </w:rPr>
  </w:style>
  <w:style w:type="character" w:customStyle="1" w:styleId="bodytext">
    <w:name w:val="body text Знак"/>
    <w:link w:val="1f6"/>
    <w:rsid w:val="00110C66"/>
    <w:rPr>
      <w:rFonts w:ascii="Arial" w:hAnsi="Arial"/>
      <w:sz w:val="22"/>
      <w:szCs w:val="24"/>
      <w:lang w:val="en-US"/>
    </w:rPr>
  </w:style>
  <w:style w:type="paragraph" w:customStyle="1" w:styleId="1f7">
    <w:name w:val="Обычный1"/>
    <w:link w:val="Normal"/>
    <w:rsid w:val="00110C66"/>
    <w:pPr>
      <w:spacing w:before="100" w:after="100"/>
    </w:pPr>
    <w:rPr>
      <w:snapToGrid w:val="0"/>
      <w:sz w:val="24"/>
    </w:rPr>
  </w:style>
  <w:style w:type="paragraph" w:customStyle="1" w:styleId="afffffff2">
    <w:name w:val="Основной текст продолжение"/>
    <w:basedOn w:val="a5"/>
    <w:next w:val="afffa"/>
    <w:link w:val="1f8"/>
    <w:rsid w:val="00110C66"/>
    <w:pPr>
      <w:spacing w:before="120"/>
      <w:ind w:firstLine="709"/>
      <w:jc w:val="both"/>
    </w:pPr>
    <w:rPr>
      <w:szCs w:val="20"/>
    </w:rPr>
  </w:style>
  <w:style w:type="numbering" w:customStyle="1" w:styleId="2010">
    <w:name w:val="Перечисление 2010"/>
    <w:rsid w:val="00110C66"/>
    <w:pPr>
      <w:numPr>
        <w:numId w:val="15"/>
      </w:numPr>
    </w:pPr>
  </w:style>
  <w:style w:type="character" w:customStyle="1" w:styleId="1f8">
    <w:name w:val="Основной текст продолжение Знак1"/>
    <w:link w:val="afffffff2"/>
    <w:rsid w:val="00110C66"/>
    <w:rPr>
      <w:sz w:val="24"/>
    </w:rPr>
  </w:style>
  <w:style w:type="paragraph" w:customStyle="1" w:styleId="2">
    <w:name w:val="Стиль2"/>
    <w:basedOn w:val="a5"/>
    <w:qFormat/>
    <w:rsid w:val="00110C66"/>
    <w:pPr>
      <w:numPr>
        <w:numId w:val="16"/>
      </w:numPr>
      <w:autoSpaceDE w:val="0"/>
      <w:autoSpaceDN w:val="0"/>
      <w:adjustRightInd w:val="0"/>
      <w:spacing w:before="120" w:after="120"/>
      <w:jc w:val="both"/>
    </w:pPr>
  </w:style>
  <w:style w:type="character" w:customStyle="1" w:styleId="apple-converted-space">
    <w:name w:val="apple-converted-space"/>
    <w:rsid w:val="00110C66"/>
  </w:style>
  <w:style w:type="paragraph" w:customStyle="1" w:styleId="ConsPlusCell">
    <w:name w:val="ConsPlusCell"/>
    <w:rsid w:val="000312EE"/>
    <w:pPr>
      <w:widowControl w:val="0"/>
      <w:autoSpaceDE w:val="0"/>
      <w:autoSpaceDN w:val="0"/>
      <w:adjustRightInd w:val="0"/>
    </w:pPr>
    <w:rPr>
      <w:rFonts w:ascii="Calibri" w:hAnsi="Calibri" w:cs="Calibri"/>
      <w:sz w:val="22"/>
      <w:szCs w:val="22"/>
    </w:rPr>
  </w:style>
  <w:style w:type="paragraph" w:customStyle="1" w:styleId="xl66">
    <w:name w:val="xl66"/>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67">
    <w:name w:val="xl67"/>
    <w:basedOn w:val="a5"/>
    <w:rsid w:val="008342F4"/>
    <w:pPr>
      <w:pBdr>
        <w:top w:val="single" w:sz="4" w:space="0" w:color="auto"/>
        <w:left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8">
    <w:name w:val="xl68"/>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69">
    <w:name w:val="xl69"/>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0">
    <w:name w:val="xl70"/>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1">
    <w:name w:val="xl71"/>
    <w:basedOn w:val="a5"/>
    <w:rsid w:val="008342F4"/>
    <w:pPr>
      <w:pBdr>
        <w:top w:val="single" w:sz="4" w:space="0" w:color="auto"/>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2">
    <w:name w:val="xl72"/>
    <w:basedOn w:val="a5"/>
    <w:rsid w:val="008342F4"/>
    <w:pPr>
      <w:pBdr>
        <w:left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3">
    <w:name w:val="xl73"/>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4">
    <w:name w:val="xl74"/>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16"/>
      <w:szCs w:val="16"/>
    </w:rPr>
  </w:style>
  <w:style w:type="paragraph" w:customStyle="1" w:styleId="xl75">
    <w:name w:val="xl75"/>
    <w:basedOn w:val="a5"/>
    <w:rsid w:val="008342F4"/>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76">
    <w:name w:val="xl76"/>
    <w:basedOn w:val="a5"/>
    <w:rsid w:val="008342F4"/>
    <w:pPr>
      <w:pBdr>
        <w:top w:val="single" w:sz="4" w:space="0" w:color="auto"/>
        <w:bottom w:val="single" w:sz="4" w:space="0" w:color="auto"/>
      </w:pBdr>
      <w:spacing w:before="100" w:beforeAutospacing="1" w:after="100" w:afterAutospacing="1"/>
      <w:jc w:val="center"/>
      <w:textAlignment w:val="center"/>
    </w:pPr>
  </w:style>
  <w:style w:type="paragraph" w:customStyle="1" w:styleId="xl77">
    <w:name w:val="xl77"/>
    <w:basedOn w:val="a5"/>
    <w:rsid w:val="008342F4"/>
    <w:pPr>
      <w:pBdr>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78">
    <w:name w:val="xl78"/>
    <w:basedOn w:val="a5"/>
    <w:rsid w:val="008342F4"/>
    <w:pPr>
      <w:pBdr>
        <w:top w:val="single" w:sz="4" w:space="0" w:color="auto"/>
      </w:pBdr>
      <w:spacing w:before="100" w:beforeAutospacing="1" w:after="100" w:afterAutospacing="1"/>
      <w:jc w:val="center"/>
      <w:textAlignment w:val="center"/>
    </w:pPr>
    <w:rPr>
      <w:sz w:val="20"/>
      <w:szCs w:val="20"/>
    </w:rPr>
  </w:style>
  <w:style w:type="paragraph" w:customStyle="1" w:styleId="xl79">
    <w:name w:val="xl79"/>
    <w:basedOn w:val="a5"/>
    <w:rsid w:val="008342F4"/>
    <w:pPr>
      <w:pBdr>
        <w:bottom w:val="single" w:sz="4" w:space="0" w:color="auto"/>
      </w:pBdr>
      <w:spacing w:before="100" w:beforeAutospacing="1" w:after="100" w:afterAutospacing="1"/>
      <w:jc w:val="center"/>
      <w:textAlignment w:val="center"/>
    </w:pPr>
    <w:rPr>
      <w:sz w:val="20"/>
      <w:szCs w:val="20"/>
    </w:rPr>
  </w:style>
  <w:style w:type="paragraph" w:customStyle="1" w:styleId="xl80">
    <w:name w:val="xl80"/>
    <w:basedOn w:val="a5"/>
    <w:rsid w:val="008342F4"/>
    <w:pPr>
      <w:spacing w:before="100" w:beforeAutospacing="1" w:after="100" w:afterAutospacing="1"/>
      <w:jc w:val="center"/>
      <w:textAlignment w:val="center"/>
    </w:pPr>
    <w:rPr>
      <w:sz w:val="20"/>
      <w:szCs w:val="20"/>
    </w:rPr>
  </w:style>
  <w:style w:type="paragraph" w:customStyle="1" w:styleId="xl81">
    <w:name w:val="xl81"/>
    <w:basedOn w:val="a5"/>
    <w:rsid w:val="008342F4"/>
    <w:pPr>
      <w:pBdr>
        <w:top w:val="single" w:sz="4" w:space="0" w:color="auto"/>
        <w:left w:val="single" w:sz="4" w:space="0" w:color="auto"/>
        <w:bottom w:val="single" w:sz="4" w:space="0" w:color="auto"/>
      </w:pBdr>
      <w:spacing w:before="100" w:beforeAutospacing="1" w:after="100" w:afterAutospacing="1"/>
      <w:jc w:val="center"/>
      <w:textAlignment w:val="center"/>
    </w:pPr>
    <w:rPr>
      <w:b/>
      <w:bCs/>
    </w:rPr>
  </w:style>
  <w:style w:type="paragraph" w:customStyle="1" w:styleId="xl82">
    <w:name w:val="xl82"/>
    <w:basedOn w:val="a5"/>
    <w:rsid w:val="008342F4"/>
    <w:pPr>
      <w:pBdr>
        <w:top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3">
    <w:name w:val="xl83"/>
    <w:basedOn w:val="a5"/>
    <w:rsid w:val="008342F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table" w:customStyle="1" w:styleId="1f9">
    <w:name w:val="Сетка таблицы1"/>
    <w:basedOn w:val="a8"/>
    <w:next w:val="aff"/>
    <w:uiPriority w:val="39"/>
    <w:rsid w:val="0071515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i2">
    <w:name w:val="1 / a / i2"/>
    <w:basedOn w:val="a9"/>
    <w:rsid w:val="0071515D"/>
    <w:pPr>
      <w:numPr>
        <w:numId w:val="9"/>
      </w:numPr>
    </w:pPr>
  </w:style>
  <w:style w:type="table" w:customStyle="1" w:styleId="-11">
    <w:name w:val="Веб-таблица 11"/>
    <w:basedOn w:val="a8"/>
    <w:next w:val="-1"/>
    <w:rsid w:val="0071515D"/>
    <w:tblPr>
      <w:tblCellSpacing w:w="20" w:type="dxa"/>
      <w:tblInd w:w="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8"/>
    <w:next w:val="-2"/>
    <w:rsid w:val="0071515D"/>
    <w:tblPr>
      <w:tblCellSpacing w:w="20" w:type="dxa"/>
      <w:tblInd w:w="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8"/>
    <w:next w:val="-3"/>
    <w:rsid w:val="0071515D"/>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a">
    <w:name w:val="Изысканная таблица1"/>
    <w:basedOn w:val="a8"/>
    <w:next w:val="afffffd"/>
    <w:rsid w:val="0071515D"/>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2">
    <w:name w:val="Изящная таблица 11"/>
    <w:basedOn w:val="a8"/>
    <w:next w:val="18"/>
    <w:rsid w:val="0071515D"/>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Изящная таблица 21"/>
    <w:basedOn w:val="a8"/>
    <w:next w:val="2f2"/>
    <w:rsid w:val="0071515D"/>
    <w:tblPr>
      <w:tblInd w:w="0" w:type="dxa"/>
      <w:tblBorders>
        <w:left w:val="single" w:sz="6" w:space="0" w:color="000000"/>
        <w:right w:val="single" w:sz="6" w:space="0" w:color="000000"/>
      </w:tblBorders>
      <w:tblCellMar>
        <w:top w:w="0" w:type="dxa"/>
        <w:left w:w="108" w:type="dxa"/>
        <w:bottom w:w="0" w:type="dxa"/>
        <w:right w:w="108" w:type="dxa"/>
      </w:tblCellMar>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3">
    <w:name w:val="Классическая таблица 11"/>
    <w:basedOn w:val="a8"/>
    <w:next w:val="19"/>
    <w:rsid w:val="0071515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Классическая таблица 21"/>
    <w:basedOn w:val="a8"/>
    <w:next w:val="2f3"/>
    <w:rsid w:val="0071515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0">
    <w:name w:val="Классическая таблица 31"/>
    <w:basedOn w:val="a8"/>
    <w:next w:val="3a"/>
    <w:rsid w:val="0071515D"/>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8"/>
    <w:next w:val="46"/>
    <w:rsid w:val="0071515D"/>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4">
    <w:name w:val="Объемная таблица 11"/>
    <w:basedOn w:val="a8"/>
    <w:next w:val="1a"/>
    <w:rsid w:val="0071515D"/>
    <w:tblPr>
      <w:tblInd w:w="0" w:type="dxa"/>
      <w:tblCellMar>
        <w:top w:w="0" w:type="dxa"/>
        <w:left w:w="108" w:type="dxa"/>
        <w:bottom w:w="0" w:type="dxa"/>
        <w:right w:w="108" w:type="dxa"/>
      </w:tblCellMa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3">
    <w:name w:val="Объемная таблица 21"/>
    <w:basedOn w:val="a8"/>
    <w:next w:val="2f4"/>
    <w:rsid w:val="0071515D"/>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1">
    <w:name w:val="Объемная таблица 31"/>
    <w:basedOn w:val="a8"/>
    <w:next w:val="3b"/>
    <w:rsid w:val="0071515D"/>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5">
    <w:name w:val="Простая таблица 11"/>
    <w:basedOn w:val="a8"/>
    <w:next w:val="1b"/>
    <w:rsid w:val="0071515D"/>
    <w:tblPr>
      <w:tblInd w:w="0" w:type="dxa"/>
      <w:tblBorders>
        <w:top w:val="single" w:sz="12" w:space="0" w:color="008000"/>
        <w:bottom w:val="single" w:sz="12" w:space="0" w:color="008000"/>
      </w:tblBorders>
      <w:tblCellMar>
        <w:top w:w="0" w:type="dxa"/>
        <w:left w:w="108" w:type="dxa"/>
        <w:bottom w:w="0" w:type="dxa"/>
        <w:right w:w="108" w:type="dxa"/>
      </w:tblCellMar>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4">
    <w:name w:val="Простая таблица 21"/>
    <w:basedOn w:val="a8"/>
    <w:next w:val="2f5"/>
    <w:rsid w:val="0071515D"/>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
    <w:name w:val="Простая таблица 31"/>
    <w:basedOn w:val="a8"/>
    <w:next w:val="3c"/>
    <w:rsid w:val="0071515D"/>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6">
    <w:name w:val="Сетка таблицы 11"/>
    <w:basedOn w:val="a8"/>
    <w:next w:val="1c"/>
    <w:rsid w:val="0071515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5">
    <w:name w:val="Сетка таблицы 21"/>
    <w:basedOn w:val="a8"/>
    <w:next w:val="2f6"/>
    <w:rsid w:val="0071515D"/>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3">
    <w:name w:val="Сетка таблицы 31"/>
    <w:basedOn w:val="a8"/>
    <w:next w:val="3d"/>
    <w:rsid w:val="0071515D"/>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8"/>
    <w:next w:val="47"/>
    <w:rsid w:val="0071515D"/>
    <w:tblPr>
      <w:tblInd w:w="0" w:type="dxa"/>
      <w:tblBorders>
        <w:left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10">
    <w:name w:val="Сетка таблицы 51"/>
    <w:basedOn w:val="a8"/>
    <w:next w:val="56"/>
    <w:rsid w:val="0071515D"/>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10">
    <w:name w:val="Сетка таблицы 61"/>
    <w:basedOn w:val="a8"/>
    <w:next w:val="62"/>
    <w:rsid w:val="0071515D"/>
    <w:tblPr>
      <w:tblInd w:w="0" w:type="dxa"/>
      <w:tblBorders>
        <w:top w:val="single" w:sz="12" w:space="0" w:color="000000"/>
        <w:left w:val="single" w:sz="12" w:space="0" w:color="000000"/>
        <w:bottom w:val="single" w:sz="12"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0">
    <w:name w:val="Сетка таблицы 71"/>
    <w:basedOn w:val="a8"/>
    <w:next w:val="72"/>
    <w:rsid w:val="0071515D"/>
    <w:rPr>
      <w:b/>
      <w:bCs/>
    </w:rPr>
    <w:tblPr>
      <w:tblInd w:w="0" w:type="dxa"/>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8"/>
    <w:next w:val="82"/>
    <w:rsid w:val="0071515D"/>
    <w:tblPr>
      <w:tblInd w:w="0" w:type="dxa"/>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b">
    <w:name w:val="Современная таблица1"/>
    <w:basedOn w:val="a8"/>
    <w:next w:val="afffffe"/>
    <w:rsid w:val="0071515D"/>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c">
    <w:name w:val="Стандартная таблица1"/>
    <w:basedOn w:val="a8"/>
    <w:next w:val="affffff"/>
    <w:rsid w:val="0071515D"/>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20">
    <w:name w:val="Статья / Раздел2"/>
    <w:basedOn w:val="a9"/>
    <w:next w:val="a3"/>
    <w:rsid w:val="0071515D"/>
    <w:pPr>
      <w:numPr>
        <w:numId w:val="17"/>
      </w:numPr>
    </w:pPr>
  </w:style>
  <w:style w:type="table" w:customStyle="1" w:styleId="117">
    <w:name w:val="Столбцы таблицы 11"/>
    <w:basedOn w:val="a8"/>
    <w:next w:val="1d"/>
    <w:rsid w:val="0071515D"/>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6">
    <w:name w:val="Столбцы таблицы 21"/>
    <w:basedOn w:val="a8"/>
    <w:next w:val="2f7"/>
    <w:rsid w:val="0071515D"/>
    <w:rPr>
      <w:b/>
      <w:bCs/>
    </w:rPr>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4">
    <w:name w:val="Столбцы таблицы 31"/>
    <w:basedOn w:val="a8"/>
    <w:next w:val="3e"/>
    <w:rsid w:val="0071515D"/>
    <w:rPr>
      <w:b/>
      <w:bCs/>
    </w:rPr>
    <w:tblPr>
      <w:tblStyleColBandSize w:val="1"/>
      <w:tblInd w:w="0" w:type="dxa"/>
      <w:tblBorders>
        <w:top w:val="single" w:sz="6" w:space="0" w:color="000080"/>
        <w:left w:val="single" w:sz="6" w:space="0" w:color="000080"/>
        <w:bottom w:val="single" w:sz="6" w:space="0" w:color="000080"/>
        <w:right w:val="single" w:sz="6" w:space="0" w:color="000080"/>
        <w:insideV w:val="single" w:sz="6" w:space="0" w:color="000080"/>
      </w:tblBorders>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8"/>
    <w:next w:val="48"/>
    <w:rsid w:val="0071515D"/>
    <w:tblPr>
      <w:tblStyleColBandSize w:val="1"/>
      <w:tblInd w:w="0" w:type="dxa"/>
      <w:tblCellMar>
        <w:top w:w="0" w:type="dxa"/>
        <w:left w:w="108" w:type="dxa"/>
        <w:bottom w:w="0" w:type="dxa"/>
        <w:right w:w="108" w:type="dxa"/>
      </w:tblCellMar>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8"/>
    <w:next w:val="57"/>
    <w:rsid w:val="0071515D"/>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8"/>
    <w:next w:val="-10"/>
    <w:rsid w:val="0071515D"/>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8"/>
    <w:next w:val="-20"/>
    <w:rsid w:val="0071515D"/>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8"/>
    <w:next w:val="-30"/>
    <w:rsid w:val="0071515D"/>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8"/>
    <w:next w:val="-4"/>
    <w:rsid w:val="0071515D"/>
    <w:tblPr>
      <w:tblInd w:w="0" w:type="dxa"/>
      <w:tblBorders>
        <w:top w:val="single" w:sz="12" w:space="0" w:color="000000"/>
        <w:left w:val="single" w:sz="12" w:space="0" w:color="000000"/>
        <w:bottom w:val="single" w:sz="12" w:space="0" w:color="000000"/>
        <w:right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8"/>
    <w:next w:val="-5"/>
    <w:rsid w:val="0071515D"/>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8"/>
    <w:next w:val="-6"/>
    <w:rsid w:val="0071515D"/>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8"/>
    <w:next w:val="-7"/>
    <w:rsid w:val="0071515D"/>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8"/>
    <w:next w:val="-8"/>
    <w:rsid w:val="0071515D"/>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d">
    <w:name w:val="Тема таблицы1"/>
    <w:basedOn w:val="a8"/>
    <w:next w:val="affffff0"/>
    <w:rsid w:val="0071515D"/>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8">
    <w:name w:val="Цветная таблица 11"/>
    <w:basedOn w:val="a8"/>
    <w:next w:val="1e"/>
    <w:rsid w:val="0071515D"/>
    <w:rPr>
      <w:color w:val="FFFFFF"/>
    </w:rPr>
    <w:tblPr>
      <w:tblInd w:w="0" w:type="dxa"/>
      <w:tblBorders>
        <w:top w:val="single" w:sz="12" w:space="0" w:color="008080"/>
        <w:left w:val="single" w:sz="12" w:space="0" w:color="008080"/>
        <w:bottom w:val="single" w:sz="12" w:space="0" w:color="008080"/>
        <w:right w:val="single" w:sz="12" w:space="0" w:color="008080"/>
        <w:insideH w:val="single" w:sz="6" w:space="0" w:color="00FFFF"/>
      </w:tblBorders>
      <w:tblCellMar>
        <w:top w:w="0" w:type="dxa"/>
        <w:left w:w="108" w:type="dxa"/>
        <w:bottom w:w="0" w:type="dxa"/>
        <w:right w:w="108" w:type="dxa"/>
      </w:tblCellMar>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7">
    <w:name w:val="Цветная таблица 21"/>
    <w:basedOn w:val="a8"/>
    <w:next w:val="2f8"/>
    <w:rsid w:val="0071515D"/>
    <w:tblPr>
      <w:tblInd w:w="0" w:type="dxa"/>
      <w:tblBorders>
        <w:bottom w:val="single" w:sz="12" w:space="0" w:color="000000"/>
      </w:tblBorders>
      <w:tblCellMar>
        <w:top w:w="0" w:type="dxa"/>
        <w:left w:w="108" w:type="dxa"/>
        <w:bottom w:w="0" w:type="dxa"/>
        <w:right w:w="108" w:type="dxa"/>
      </w:tblCellMar>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5">
    <w:name w:val="Цветная таблица 31"/>
    <w:basedOn w:val="a8"/>
    <w:next w:val="3f"/>
    <w:rsid w:val="0071515D"/>
    <w:tblPr>
      <w:tblInd w:w="0" w:type="dxa"/>
      <w:tblBorders>
        <w:top w:val="single" w:sz="18" w:space="0" w:color="000000"/>
        <w:left w:val="single" w:sz="18" w:space="0" w:color="000000"/>
        <w:bottom w:val="single" w:sz="18" w:space="0" w:color="000000"/>
        <w:right w:val="single" w:sz="18" w:space="0" w:color="000000"/>
        <w:insideH w:val="single" w:sz="6" w:space="0" w:color="C0C0C0"/>
      </w:tblBorders>
      <w:tblCellMar>
        <w:top w:w="0" w:type="dxa"/>
        <w:left w:w="108" w:type="dxa"/>
        <w:bottom w:w="0" w:type="dxa"/>
        <w:right w:w="108" w:type="dxa"/>
      </w:tblCellMar>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8"/>
    <w:next w:val="2-5"/>
    <w:uiPriority w:val="64"/>
    <w:rsid w:val="0071515D"/>
    <w:rPr>
      <w:rFonts w:ascii="Calibri" w:hAnsi="Calibri"/>
      <w:sz w:val="22"/>
      <w:szCs w:val="22"/>
      <w:lang w:eastAsia="en-US"/>
    </w:r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numbering" w:customStyle="1" w:styleId="11">
    <w:name w:val="Стиль11"/>
    <w:rsid w:val="0071515D"/>
    <w:pPr>
      <w:numPr>
        <w:numId w:val="10"/>
      </w:numPr>
    </w:pPr>
  </w:style>
  <w:style w:type="character" w:customStyle="1" w:styleId="fts-hit">
    <w:name w:val="fts-hit"/>
    <w:rsid w:val="0060527E"/>
  </w:style>
  <w:style w:type="character" w:customStyle="1" w:styleId="120">
    <w:name w:val="Заголовок_12"/>
    <w:uiPriority w:val="99"/>
    <w:semiHidden/>
    <w:rsid w:val="00357614"/>
    <w:rPr>
      <w:b/>
      <w:bCs/>
    </w:rPr>
  </w:style>
  <w:style w:type="paragraph" w:customStyle="1" w:styleId="afffffff3">
    <w:name w:val="ГРАД Табличный текст (ширина)"/>
    <w:basedOn w:val="a5"/>
    <w:autoRedefine/>
    <w:rsid w:val="00357614"/>
    <w:pPr>
      <w:tabs>
        <w:tab w:val="left" w:pos="540"/>
      </w:tabs>
      <w:jc w:val="center"/>
    </w:pPr>
    <w:rPr>
      <w:bCs/>
      <w:color w:val="000000"/>
      <w:spacing w:val="4"/>
      <w:szCs w:val="28"/>
    </w:rPr>
  </w:style>
  <w:style w:type="paragraph" w:customStyle="1" w:styleId="320">
    <w:name w:val="Основной текст с отступом 32"/>
    <w:basedOn w:val="a5"/>
    <w:rsid w:val="00357614"/>
    <w:pPr>
      <w:widowControl w:val="0"/>
      <w:suppressAutoHyphens/>
      <w:spacing w:line="340" w:lineRule="exact"/>
      <w:ind w:firstLine="709"/>
      <w:jc w:val="center"/>
    </w:pPr>
    <w:rPr>
      <w:rFonts w:eastAsia="Lucida Sans Unicode" w:cs="Tahoma"/>
      <w:b/>
      <w:bCs/>
      <w:color w:val="000000"/>
      <w:lang w:eastAsia="en-US" w:bidi="en-US"/>
    </w:rPr>
  </w:style>
  <w:style w:type="character" w:customStyle="1" w:styleId="searchword">
    <w:name w:val="searchword"/>
    <w:rsid w:val="00357614"/>
  </w:style>
  <w:style w:type="numbering" w:customStyle="1" w:styleId="11111111">
    <w:name w:val="1 / 1.1 / 1.1.111"/>
    <w:basedOn w:val="a9"/>
    <w:rsid w:val="00357614"/>
    <w:pPr>
      <w:numPr>
        <w:numId w:val="3"/>
      </w:numPr>
    </w:pPr>
  </w:style>
  <w:style w:type="paragraph" w:customStyle="1" w:styleId="afffffff4">
    <w:name w:val="заголовок"/>
    <w:basedOn w:val="a5"/>
    <w:link w:val="afffffff5"/>
    <w:qFormat/>
    <w:rsid w:val="00357614"/>
    <w:pPr>
      <w:tabs>
        <w:tab w:val="left" w:pos="708"/>
      </w:tabs>
      <w:spacing w:before="240" w:after="240"/>
      <w:ind w:firstLine="479"/>
      <w:jc w:val="both"/>
      <w:outlineLvl w:val="2"/>
    </w:pPr>
    <w:rPr>
      <w:rFonts w:ascii="Calibri Light" w:eastAsia="Calibri" w:hAnsi="Calibri Light"/>
      <w:b/>
      <w:lang w:eastAsia="en-US"/>
    </w:rPr>
  </w:style>
  <w:style w:type="character" w:customStyle="1" w:styleId="afffffff5">
    <w:name w:val="заголовок Знак"/>
    <w:link w:val="afffffff4"/>
    <w:rsid w:val="00357614"/>
    <w:rPr>
      <w:rFonts w:ascii="Calibri Light" w:eastAsia="Calibri" w:hAnsi="Calibri Light"/>
      <w:b/>
      <w:sz w:val="24"/>
      <w:szCs w:val="24"/>
      <w:lang w:eastAsia="en-US"/>
    </w:rPr>
  </w:style>
  <w:style w:type="paragraph" w:customStyle="1" w:styleId="Default">
    <w:name w:val="Default"/>
    <w:rsid w:val="00357614"/>
    <w:pPr>
      <w:autoSpaceDE w:val="0"/>
      <w:autoSpaceDN w:val="0"/>
      <w:adjustRightInd w:val="0"/>
    </w:pPr>
    <w:rPr>
      <w:rFonts w:eastAsia="Calibri"/>
      <w:color w:val="000000"/>
      <w:sz w:val="24"/>
      <w:szCs w:val="24"/>
    </w:rPr>
  </w:style>
  <w:style w:type="character" w:customStyle="1" w:styleId="ConsPlusNormal0">
    <w:name w:val="ConsPlusNormal Знак"/>
    <w:link w:val="ConsPlusNormal"/>
    <w:locked/>
    <w:rsid w:val="000710CB"/>
    <w:rPr>
      <w:rFonts w:ascii="Arial" w:hAnsi="Arial" w:cs="Arial"/>
    </w:rPr>
  </w:style>
  <w:style w:type="character" w:customStyle="1" w:styleId="w">
    <w:name w:val="w"/>
    <w:rsid w:val="00CD4F19"/>
  </w:style>
  <w:style w:type="paragraph" w:customStyle="1" w:styleId="Se">
    <w:name w:val="S_Обложка_проект"/>
    <w:basedOn w:val="a5"/>
    <w:rsid w:val="00F51128"/>
    <w:pPr>
      <w:spacing w:line="360" w:lineRule="auto"/>
      <w:ind w:left="3240"/>
      <w:jc w:val="right"/>
    </w:pPr>
    <w:rPr>
      <w:caps/>
    </w:rPr>
  </w:style>
  <w:style w:type="paragraph" w:customStyle="1" w:styleId="S22">
    <w:name w:val="S_Титульный 2"/>
    <w:basedOn w:val="a5"/>
    <w:rsid w:val="00F51128"/>
    <w:pPr>
      <w:shd w:val="clear" w:color="auto" w:fill="FFFFFF"/>
      <w:snapToGrid w:val="0"/>
      <w:jc w:val="center"/>
    </w:pPr>
    <w:rPr>
      <w:rFonts w:eastAsia="Calibri"/>
      <w:lang w:eastAsia="ar-SA"/>
    </w:rPr>
  </w:style>
  <w:style w:type="paragraph" w:customStyle="1" w:styleId="afffffff6">
    <w:name w:val="ГРАД Основной текст"/>
    <w:basedOn w:val="a5"/>
    <w:link w:val="afffffff7"/>
    <w:autoRedefine/>
    <w:rsid w:val="00F51128"/>
    <w:pPr>
      <w:tabs>
        <w:tab w:val="left" w:pos="540"/>
        <w:tab w:val="left" w:pos="1260"/>
        <w:tab w:val="left" w:pos="1620"/>
      </w:tabs>
      <w:ind w:firstLine="709"/>
      <w:jc w:val="both"/>
    </w:pPr>
    <w:rPr>
      <w:rFonts w:eastAsia="Calibri"/>
      <w:bCs/>
      <w:spacing w:val="4"/>
      <w:w w:val="109"/>
      <w:szCs w:val="28"/>
      <w:lang w:eastAsia="en-US" w:bidi="en-US"/>
    </w:rPr>
  </w:style>
  <w:style w:type="character" w:customStyle="1" w:styleId="afffffff7">
    <w:name w:val="ГРАД Основной текст Знак Знак"/>
    <w:link w:val="afffffff6"/>
    <w:rsid w:val="00F51128"/>
    <w:rPr>
      <w:rFonts w:eastAsia="Calibri"/>
      <w:bCs/>
      <w:spacing w:val="4"/>
      <w:w w:val="109"/>
      <w:sz w:val="24"/>
      <w:szCs w:val="28"/>
      <w:lang w:eastAsia="en-US" w:bidi="en-US"/>
    </w:rPr>
  </w:style>
  <w:style w:type="paragraph" w:customStyle="1" w:styleId="afffffff8">
    <w:name w:val="ГРАД Список маркированный"/>
    <w:basedOn w:val="afff7"/>
    <w:autoRedefine/>
    <w:rsid w:val="00F51128"/>
    <w:pPr>
      <w:tabs>
        <w:tab w:val="left" w:pos="900"/>
        <w:tab w:val="num" w:pos="1135"/>
      </w:tabs>
      <w:spacing w:line="240" w:lineRule="auto"/>
      <w:ind w:left="0" w:firstLine="709"/>
      <w:contextualSpacing w:val="0"/>
    </w:pPr>
    <w:rPr>
      <w:rFonts w:eastAsia="Calibri"/>
      <w:spacing w:val="-1"/>
      <w:w w:val="109"/>
      <w:lang w:eastAsia="en-US" w:bidi="en-US"/>
    </w:rPr>
  </w:style>
  <w:style w:type="paragraph" w:customStyle="1" w:styleId="S">
    <w:name w:val="S_Нумерованный"/>
    <w:basedOn w:val="a5"/>
    <w:link w:val="Sf"/>
    <w:autoRedefine/>
    <w:rsid w:val="00F51128"/>
    <w:pPr>
      <w:numPr>
        <w:numId w:val="27"/>
      </w:numPr>
      <w:tabs>
        <w:tab w:val="left" w:pos="992"/>
      </w:tabs>
      <w:spacing w:line="360" w:lineRule="auto"/>
      <w:jc w:val="both"/>
    </w:pPr>
  </w:style>
  <w:style w:type="paragraph" w:customStyle="1" w:styleId="ConsNormal">
    <w:name w:val="ConsNormal"/>
    <w:link w:val="ConsNormal0"/>
    <w:rsid w:val="00F51128"/>
    <w:pPr>
      <w:snapToGrid w:val="0"/>
      <w:ind w:firstLine="720"/>
      <w:jc w:val="both"/>
    </w:pPr>
    <w:rPr>
      <w:rFonts w:ascii="Arial" w:hAnsi="Arial"/>
    </w:rPr>
  </w:style>
  <w:style w:type="character" w:customStyle="1" w:styleId="apple-style-span">
    <w:name w:val="apple-style-span"/>
    <w:rsid w:val="00F51128"/>
  </w:style>
  <w:style w:type="character" w:customStyle="1" w:styleId="Sf">
    <w:name w:val="S_Нумерованный Знак Знак"/>
    <w:link w:val="S"/>
    <w:locked/>
    <w:rsid w:val="00F51128"/>
    <w:rPr>
      <w:sz w:val="24"/>
      <w:szCs w:val="24"/>
    </w:rPr>
  </w:style>
  <w:style w:type="character" w:customStyle="1" w:styleId="FontStyle20">
    <w:name w:val="Font Style20"/>
    <w:rsid w:val="00F51128"/>
    <w:rPr>
      <w:rFonts w:ascii="Times New Roman" w:hAnsi="Times New Roman" w:cs="Times New Roman"/>
      <w:sz w:val="22"/>
      <w:szCs w:val="22"/>
    </w:rPr>
  </w:style>
  <w:style w:type="character" w:customStyle="1" w:styleId="afffffff9">
    <w:name w:val="Символ сноски"/>
    <w:rsid w:val="00F51128"/>
  </w:style>
  <w:style w:type="paragraph" w:customStyle="1" w:styleId="afffffffa">
    <w:name w:val="Раздел МНГП"/>
    <w:basedOn w:val="13"/>
    <w:qFormat/>
    <w:rsid w:val="00F51128"/>
    <w:pPr>
      <w:keepLines/>
      <w:tabs>
        <w:tab w:val="center" w:pos="426"/>
      </w:tabs>
      <w:spacing w:before="480" w:after="0"/>
    </w:pPr>
    <w:rPr>
      <w:caps w:val="0"/>
      <w:kern w:val="0"/>
      <w:sz w:val="24"/>
      <w:lang w:eastAsia="en-US"/>
    </w:rPr>
  </w:style>
  <w:style w:type="paragraph" w:customStyle="1" w:styleId="afffffffb">
    <w:name w:val="раздел МНГП"/>
    <w:basedOn w:val="13"/>
    <w:qFormat/>
    <w:rsid w:val="00F51128"/>
    <w:pPr>
      <w:keepLines/>
      <w:tabs>
        <w:tab w:val="center" w:pos="426"/>
      </w:tabs>
      <w:spacing w:before="120" w:after="0"/>
    </w:pPr>
    <w:rPr>
      <w:caps w:val="0"/>
      <w:color w:val="000000"/>
      <w:kern w:val="0"/>
      <w:lang w:eastAsia="en-US"/>
    </w:rPr>
  </w:style>
  <w:style w:type="paragraph" w:customStyle="1" w:styleId="afffffffc">
    <w:name w:val="глава МНГП"/>
    <w:basedOn w:val="21"/>
    <w:qFormat/>
    <w:rsid w:val="00F51128"/>
    <w:pPr>
      <w:keepLines/>
      <w:tabs>
        <w:tab w:val="clear" w:pos="1276"/>
      </w:tabs>
      <w:spacing w:before="200" w:after="0" w:line="276" w:lineRule="auto"/>
      <w:ind w:left="2007" w:hanging="360"/>
    </w:pPr>
    <w:rPr>
      <w:iCs w:val="0"/>
      <w:lang w:eastAsia="en-US"/>
    </w:rPr>
  </w:style>
  <w:style w:type="paragraph" w:customStyle="1" w:styleId="xl65">
    <w:name w:val="xl65"/>
    <w:basedOn w:val="a5"/>
    <w:rsid w:val="00F51128"/>
    <w:pPr>
      <w:spacing w:before="100" w:beforeAutospacing="1" w:after="100" w:afterAutospacing="1"/>
    </w:pPr>
  </w:style>
  <w:style w:type="paragraph" w:customStyle="1" w:styleId="1466">
    <w:name w:val="1466"/>
    <w:basedOn w:val="a5"/>
    <w:rsid w:val="00F51128"/>
    <w:pPr>
      <w:autoSpaceDE w:val="0"/>
      <w:autoSpaceDN w:val="0"/>
      <w:spacing w:before="120" w:after="120"/>
      <w:jc w:val="center"/>
    </w:pPr>
    <w:rPr>
      <w:b/>
      <w:bCs/>
      <w:sz w:val="28"/>
      <w:szCs w:val="28"/>
    </w:rPr>
  </w:style>
  <w:style w:type="paragraph" w:customStyle="1" w:styleId="FORMATTEXT">
    <w:name w:val=".FORMATTEXT"/>
    <w:rsid w:val="00F51128"/>
    <w:pPr>
      <w:widowControl w:val="0"/>
      <w:autoSpaceDE w:val="0"/>
      <w:autoSpaceDN w:val="0"/>
      <w:adjustRightInd w:val="0"/>
    </w:pPr>
    <w:rPr>
      <w:sz w:val="24"/>
      <w:szCs w:val="24"/>
    </w:rPr>
  </w:style>
  <w:style w:type="character" w:customStyle="1" w:styleId="submenu-table">
    <w:name w:val="submenu-table"/>
    <w:rsid w:val="00F51128"/>
  </w:style>
  <w:style w:type="character" w:customStyle="1" w:styleId="afffffffd">
    <w:name w:val="Основной текст_"/>
    <w:link w:val="2fb"/>
    <w:rsid w:val="00F51128"/>
    <w:rPr>
      <w:shd w:val="clear" w:color="auto" w:fill="FFFFFF"/>
    </w:rPr>
  </w:style>
  <w:style w:type="paragraph" w:customStyle="1" w:styleId="2fb">
    <w:name w:val="Основной текст2"/>
    <w:basedOn w:val="a5"/>
    <w:link w:val="afffffffd"/>
    <w:rsid w:val="00F51128"/>
    <w:pPr>
      <w:shd w:val="clear" w:color="auto" w:fill="FFFFFF"/>
      <w:spacing w:before="360" w:after="60" w:line="274" w:lineRule="exact"/>
      <w:jc w:val="both"/>
    </w:pPr>
    <w:rPr>
      <w:sz w:val="20"/>
      <w:szCs w:val="20"/>
    </w:rPr>
  </w:style>
  <w:style w:type="character" w:customStyle="1" w:styleId="130">
    <w:name w:val="Основной текст (13)_"/>
    <w:link w:val="131"/>
    <w:rsid w:val="00F51128"/>
    <w:rPr>
      <w:sz w:val="17"/>
      <w:szCs w:val="17"/>
      <w:shd w:val="clear" w:color="auto" w:fill="FFFFFF"/>
    </w:rPr>
  </w:style>
  <w:style w:type="paragraph" w:customStyle="1" w:styleId="131">
    <w:name w:val="Основной текст (13)"/>
    <w:basedOn w:val="a5"/>
    <w:link w:val="130"/>
    <w:rsid w:val="00F51128"/>
    <w:pPr>
      <w:shd w:val="clear" w:color="auto" w:fill="FFFFFF"/>
      <w:spacing w:after="120" w:line="206" w:lineRule="exact"/>
      <w:ind w:hanging="260"/>
      <w:jc w:val="both"/>
    </w:pPr>
    <w:rPr>
      <w:sz w:val="17"/>
      <w:szCs w:val="17"/>
    </w:rPr>
  </w:style>
  <w:style w:type="character" w:customStyle="1" w:styleId="150">
    <w:name w:val="Основной текст (15)_"/>
    <w:link w:val="151"/>
    <w:rsid w:val="00F51128"/>
    <w:rPr>
      <w:sz w:val="19"/>
      <w:szCs w:val="19"/>
      <w:shd w:val="clear" w:color="auto" w:fill="FFFFFF"/>
    </w:rPr>
  </w:style>
  <w:style w:type="character" w:customStyle="1" w:styleId="afffffffe">
    <w:name w:val="Оглавление_"/>
    <w:link w:val="affffffff"/>
    <w:rsid w:val="00F51128"/>
    <w:rPr>
      <w:sz w:val="19"/>
      <w:szCs w:val="19"/>
      <w:shd w:val="clear" w:color="auto" w:fill="FFFFFF"/>
    </w:rPr>
  </w:style>
  <w:style w:type="paragraph" w:customStyle="1" w:styleId="151">
    <w:name w:val="Основной текст (15)"/>
    <w:basedOn w:val="a5"/>
    <w:link w:val="150"/>
    <w:rsid w:val="00F51128"/>
    <w:pPr>
      <w:shd w:val="clear" w:color="auto" w:fill="FFFFFF"/>
      <w:spacing w:line="0" w:lineRule="atLeast"/>
      <w:ind w:hanging="520"/>
    </w:pPr>
    <w:rPr>
      <w:sz w:val="19"/>
      <w:szCs w:val="19"/>
    </w:rPr>
  </w:style>
  <w:style w:type="paragraph" w:customStyle="1" w:styleId="affffffff">
    <w:name w:val="Оглавление"/>
    <w:basedOn w:val="a5"/>
    <w:link w:val="afffffffe"/>
    <w:rsid w:val="00F51128"/>
    <w:pPr>
      <w:shd w:val="clear" w:color="auto" w:fill="FFFFFF"/>
      <w:spacing w:before="120" w:line="230" w:lineRule="exact"/>
    </w:pPr>
    <w:rPr>
      <w:sz w:val="19"/>
      <w:szCs w:val="19"/>
    </w:rPr>
  </w:style>
  <w:style w:type="paragraph" w:customStyle="1" w:styleId="Sf0">
    <w:name w:val="S_Отступ"/>
    <w:basedOn w:val="a5"/>
    <w:rsid w:val="00F51128"/>
    <w:pPr>
      <w:spacing w:line="360" w:lineRule="auto"/>
      <w:ind w:firstLine="709"/>
      <w:jc w:val="both"/>
    </w:pPr>
    <w:rPr>
      <w:bCs/>
      <w:szCs w:val="32"/>
      <w:lang w:eastAsia="ar-SA"/>
    </w:rPr>
  </w:style>
  <w:style w:type="paragraph" w:customStyle="1" w:styleId="ConsNonformat">
    <w:name w:val="ConsNonformat"/>
    <w:link w:val="ConsNonformat0"/>
    <w:rsid w:val="00F51128"/>
    <w:pPr>
      <w:widowControl w:val="0"/>
      <w:suppressAutoHyphens/>
    </w:pPr>
    <w:rPr>
      <w:rFonts w:ascii="Courier New" w:eastAsia="Arial" w:hAnsi="Courier New"/>
      <w:lang w:eastAsia="ar-SA"/>
    </w:rPr>
  </w:style>
  <w:style w:type="character" w:customStyle="1" w:styleId="ConsNonformat0">
    <w:name w:val="ConsNonformat Знак"/>
    <w:link w:val="ConsNonformat"/>
    <w:locked/>
    <w:rsid w:val="00F51128"/>
    <w:rPr>
      <w:rFonts w:ascii="Courier New" w:eastAsia="Arial" w:hAnsi="Courier New"/>
      <w:lang w:eastAsia="ar-SA"/>
    </w:rPr>
  </w:style>
  <w:style w:type="paragraph" w:customStyle="1" w:styleId="BinomialTheorem">
    <w:name w:val="Binomial Theorem"/>
    <w:rsid w:val="00F51128"/>
    <w:pPr>
      <w:spacing w:after="200" w:line="276" w:lineRule="auto"/>
    </w:pPr>
    <w:rPr>
      <w:rFonts w:ascii="Calibri" w:hAnsi="Calibri"/>
      <w:sz w:val="22"/>
      <w:szCs w:val="22"/>
    </w:rPr>
  </w:style>
  <w:style w:type="paragraph" w:customStyle="1" w:styleId="font5">
    <w:name w:val="font5"/>
    <w:basedOn w:val="a5"/>
    <w:rsid w:val="00F51128"/>
    <w:pPr>
      <w:spacing w:before="100" w:beforeAutospacing="1" w:after="100" w:afterAutospacing="1"/>
    </w:pPr>
    <w:rPr>
      <w:color w:val="000000"/>
    </w:rPr>
  </w:style>
  <w:style w:type="paragraph" w:customStyle="1" w:styleId="xl63">
    <w:name w:val="xl63"/>
    <w:basedOn w:val="a5"/>
    <w:rsid w:val="00F51128"/>
    <w:pPr>
      <w:pBdr>
        <w:top w:val="single" w:sz="4" w:space="0" w:color="auto"/>
        <w:left w:val="single" w:sz="8" w:space="0" w:color="auto"/>
        <w:bottom w:val="single" w:sz="4" w:space="0" w:color="auto"/>
        <w:right w:val="single" w:sz="4" w:space="0" w:color="auto"/>
      </w:pBdr>
      <w:spacing w:before="100" w:beforeAutospacing="1" w:after="100" w:afterAutospacing="1"/>
    </w:pPr>
  </w:style>
  <w:style w:type="paragraph" w:customStyle="1" w:styleId="xl64">
    <w:name w:val="xl64"/>
    <w:basedOn w:val="a5"/>
    <w:rsid w:val="00F51128"/>
    <w:pPr>
      <w:pBdr>
        <w:top w:val="single" w:sz="4" w:space="0" w:color="auto"/>
        <w:left w:val="single" w:sz="4" w:space="0" w:color="auto"/>
        <w:bottom w:val="single" w:sz="4" w:space="0" w:color="auto"/>
        <w:right w:val="single" w:sz="8" w:space="0" w:color="auto"/>
      </w:pBdr>
      <w:spacing w:before="100" w:beforeAutospacing="1" w:after="100" w:afterAutospacing="1"/>
    </w:pPr>
  </w:style>
  <w:style w:type="paragraph" w:customStyle="1" w:styleId="xl84">
    <w:name w:val="xl84"/>
    <w:basedOn w:val="a5"/>
    <w:rsid w:val="00F51128"/>
    <w:pPr>
      <w:pBdr>
        <w:top w:val="single" w:sz="4" w:space="0" w:color="auto"/>
        <w:left w:val="single" w:sz="8" w:space="0" w:color="auto"/>
        <w:bottom w:val="single" w:sz="4" w:space="0" w:color="auto"/>
      </w:pBdr>
      <w:spacing w:before="100" w:beforeAutospacing="1" w:after="100" w:afterAutospacing="1"/>
    </w:pPr>
    <w:rPr>
      <w:i/>
      <w:iCs/>
      <w:color w:val="000000"/>
      <w:sz w:val="20"/>
      <w:szCs w:val="20"/>
    </w:rPr>
  </w:style>
  <w:style w:type="paragraph" w:customStyle="1" w:styleId="xl85">
    <w:name w:val="xl85"/>
    <w:basedOn w:val="a5"/>
    <w:rsid w:val="00F51128"/>
    <w:pPr>
      <w:pBdr>
        <w:top w:val="single" w:sz="8" w:space="0" w:color="auto"/>
        <w:left w:val="single" w:sz="8" w:space="0" w:color="auto"/>
        <w:bottom w:val="single" w:sz="8" w:space="0" w:color="auto"/>
      </w:pBdr>
      <w:spacing w:before="100" w:beforeAutospacing="1" w:after="100" w:afterAutospacing="1"/>
      <w:textAlignment w:val="center"/>
    </w:pPr>
    <w:rPr>
      <w:b/>
      <w:bCs/>
      <w:sz w:val="16"/>
      <w:szCs w:val="16"/>
    </w:rPr>
  </w:style>
  <w:style w:type="paragraph" w:customStyle="1" w:styleId="xl86">
    <w:name w:val="xl86"/>
    <w:basedOn w:val="a5"/>
    <w:rsid w:val="00F51128"/>
    <w:pPr>
      <w:pBdr>
        <w:top w:val="single" w:sz="8" w:space="0" w:color="auto"/>
        <w:left w:val="single" w:sz="8" w:space="0" w:color="auto"/>
        <w:bottom w:val="single" w:sz="8" w:space="0" w:color="auto"/>
        <w:right w:val="single" w:sz="4" w:space="0" w:color="auto"/>
      </w:pBdr>
      <w:spacing w:before="100" w:beforeAutospacing="1" w:after="100" w:afterAutospacing="1"/>
      <w:textAlignment w:val="center"/>
    </w:pPr>
    <w:rPr>
      <w:sz w:val="16"/>
      <w:szCs w:val="16"/>
    </w:rPr>
  </w:style>
  <w:style w:type="paragraph" w:customStyle="1" w:styleId="xl87">
    <w:name w:val="xl87"/>
    <w:basedOn w:val="a5"/>
    <w:rsid w:val="00F51128"/>
    <w:pPr>
      <w:pBdr>
        <w:top w:val="single" w:sz="8" w:space="0" w:color="auto"/>
        <w:left w:val="single" w:sz="4" w:space="0" w:color="auto"/>
        <w:bottom w:val="single" w:sz="8" w:space="0" w:color="auto"/>
        <w:right w:val="single" w:sz="4" w:space="0" w:color="auto"/>
      </w:pBdr>
      <w:spacing w:before="100" w:beforeAutospacing="1" w:after="100" w:afterAutospacing="1"/>
      <w:textAlignment w:val="center"/>
    </w:pPr>
    <w:rPr>
      <w:sz w:val="16"/>
      <w:szCs w:val="16"/>
    </w:rPr>
  </w:style>
  <w:style w:type="paragraph" w:customStyle="1" w:styleId="xl88">
    <w:name w:val="xl88"/>
    <w:basedOn w:val="a5"/>
    <w:rsid w:val="00F51128"/>
    <w:pPr>
      <w:pBdr>
        <w:top w:val="single" w:sz="8" w:space="0" w:color="auto"/>
        <w:left w:val="single" w:sz="4" w:space="0" w:color="auto"/>
        <w:bottom w:val="single" w:sz="8" w:space="0" w:color="auto"/>
        <w:right w:val="single" w:sz="8" w:space="0" w:color="auto"/>
      </w:pBdr>
      <w:spacing w:before="100" w:beforeAutospacing="1" w:after="100" w:afterAutospacing="1"/>
      <w:textAlignment w:val="center"/>
    </w:pPr>
    <w:rPr>
      <w:sz w:val="16"/>
      <w:szCs w:val="16"/>
    </w:rPr>
  </w:style>
  <w:style w:type="character" w:customStyle="1" w:styleId="ConsNormal0">
    <w:name w:val="ConsNormal Знак"/>
    <w:link w:val="ConsNormal"/>
    <w:locked/>
    <w:rsid w:val="00F51128"/>
    <w:rPr>
      <w:rFonts w:ascii="Arial" w:hAnsi="Arial"/>
    </w:rPr>
  </w:style>
  <w:style w:type="paragraph" w:customStyle="1" w:styleId="Sf1">
    <w:name w:val="S_Список литературы"/>
    <w:basedOn w:val="S2"/>
    <w:autoRedefine/>
    <w:rsid w:val="00F51128"/>
    <w:pPr>
      <w:spacing w:before="0" w:after="0"/>
      <w:ind w:left="1418" w:firstLine="0"/>
    </w:pPr>
    <w:rPr>
      <w:rFonts w:eastAsia="Calibri" w:cs="Arial"/>
      <w:sz w:val="20"/>
      <w:lang w:eastAsia="en-US"/>
    </w:rPr>
  </w:style>
  <w:style w:type="paragraph" w:customStyle="1" w:styleId="affffffff0">
    <w:name w:val="_абзац"/>
    <w:basedOn w:val="a5"/>
    <w:link w:val="affffffff1"/>
    <w:qFormat/>
    <w:rsid w:val="00F51128"/>
    <w:pPr>
      <w:spacing w:line="276" w:lineRule="auto"/>
      <w:ind w:firstLine="709"/>
      <w:jc w:val="both"/>
    </w:pPr>
  </w:style>
  <w:style w:type="character" w:customStyle="1" w:styleId="affffffff1">
    <w:name w:val="_абзац Знак"/>
    <w:link w:val="affffffff0"/>
    <w:rsid w:val="00F51128"/>
    <w:rPr>
      <w:sz w:val="24"/>
      <w:szCs w:val="24"/>
    </w:rPr>
  </w:style>
  <w:style w:type="paragraph" w:customStyle="1" w:styleId="Sf2">
    <w:name w:val="S_Таблица"/>
    <w:basedOn w:val="a5"/>
    <w:autoRedefine/>
    <w:rsid w:val="00F51128"/>
    <w:pPr>
      <w:ind w:right="-158"/>
      <w:jc w:val="right"/>
    </w:pPr>
  </w:style>
  <w:style w:type="character" w:customStyle="1" w:styleId="blk">
    <w:name w:val="blk"/>
    <w:basedOn w:val="a7"/>
    <w:rsid w:val="00F9127A"/>
  </w:style>
  <w:style w:type="paragraph" w:customStyle="1" w:styleId="affffffff2">
    <w:name w:val="список"/>
    <w:basedOn w:val="a6"/>
    <w:qFormat/>
    <w:rsid w:val="005F64EE"/>
    <w:pPr>
      <w:tabs>
        <w:tab w:val="left" w:pos="993"/>
      </w:tabs>
    </w:pPr>
    <w:rPr>
      <w:rFonts w:eastAsiaTheme="minorHAnsi"/>
      <w:color w:val="000000" w:themeColor="text1"/>
      <w:lang w:eastAsia="en-US"/>
    </w:rPr>
  </w:style>
  <w:style w:type="paragraph" w:customStyle="1" w:styleId="affffffff3">
    <w:name w:val="Название объекта омск"/>
    <w:basedOn w:val="a5"/>
    <w:qFormat/>
    <w:rsid w:val="00653754"/>
    <w:pPr>
      <w:jc w:val="both"/>
    </w:pPr>
    <w:rPr>
      <w:b/>
      <w:sz w:val="22"/>
    </w:rPr>
  </w:style>
  <w:style w:type="character" w:customStyle="1" w:styleId="s220">
    <w:name w:val="s22"/>
    <w:basedOn w:val="a7"/>
    <w:rsid w:val="00C10E5E"/>
  </w:style>
  <w:style w:type="paragraph" w:customStyle="1" w:styleId="ConsPlusDocList">
    <w:name w:val="ConsPlusDocList"/>
    <w:rsid w:val="00FF658A"/>
    <w:pPr>
      <w:widowControl w:val="0"/>
      <w:autoSpaceDE w:val="0"/>
      <w:autoSpaceDN w:val="0"/>
    </w:pPr>
    <w:rPr>
      <w:rFonts w:ascii="Calibri" w:hAnsi="Calibri" w:cs="Calibri"/>
      <w:sz w:val="22"/>
    </w:rPr>
  </w:style>
  <w:style w:type="paragraph" w:customStyle="1" w:styleId="ConsPlusTitlePage">
    <w:name w:val="ConsPlusTitlePage"/>
    <w:rsid w:val="00FF658A"/>
    <w:pPr>
      <w:widowControl w:val="0"/>
      <w:autoSpaceDE w:val="0"/>
      <w:autoSpaceDN w:val="0"/>
    </w:pPr>
    <w:rPr>
      <w:rFonts w:ascii="Tahoma" w:hAnsi="Tahoma" w:cs="Tahoma"/>
    </w:rPr>
  </w:style>
  <w:style w:type="paragraph" w:customStyle="1" w:styleId="ConsPlusJurTerm">
    <w:name w:val="ConsPlusJurTerm"/>
    <w:rsid w:val="00FF658A"/>
    <w:pPr>
      <w:widowControl w:val="0"/>
      <w:autoSpaceDE w:val="0"/>
      <w:autoSpaceDN w:val="0"/>
    </w:pPr>
    <w:rPr>
      <w:rFonts w:ascii="Tahoma" w:hAnsi="Tahoma" w:cs="Tahoma"/>
      <w:sz w:val="26"/>
    </w:rPr>
  </w:style>
  <w:style w:type="paragraph" w:customStyle="1" w:styleId="ConsPlusTextList">
    <w:name w:val="ConsPlusTextList"/>
    <w:rsid w:val="00FF658A"/>
    <w:pPr>
      <w:widowControl w:val="0"/>
      <w:autoSpaceDE w:val="0"/>
      <w:autoSpaceDN w:val="0"/>
    </w:pPr>
    <w:rPr>
      <w:rFonts w:ascii="Arial" w:hAnsi="Arial" w:cs="Arial"/>
    </w:rPr>
  </w:style>
  <w:style w:type="character" w:customStyle="1" w:styleId="16">
    <w:name w:val="Оглавление 1 Знак"/>
    <w:aliases w:val="ОГЛАВЛЕНИЕ Знак"/>
    <w:link w:val="15"/>
    <w:uiPriority w:val="39"/>
    <w:rsid w:val="00FF658A"/>
    <w:rPr>
      <w:b/>
      <w:bCs/>
      <w:caps/>
    </w:rPr>
  </w:style>
  <w:style w:type="paragraph" w:customStyle="1" w:styleId="119">
    <w:name w:val="Табличный_боковик_11"/>
    <w:link w:val="11a"/>
    <w:qFormat/>
    <w:rsid w:val="00200C3C"/>
    <w:rPr>
      <w:sz w:val="22"/>
      <w:szCs w:val="24"/>
    </w:rPr>
  </w:style>
  <w:style w:type="character" w:customStyle="1" w:styleId="11a">
    <w:name w:val="Табличный_боковик_11 Знак"/>
    <w:link w:val="119"/>
    <w:rsid w:val="00200C3C"/>
    <w:rPr>
      <w:sz w:val="22"/>
      <w:szCs w:val="24"/>
    </w:rPr>
  </w:style>
  <w:style w:type="paragraph" w:customStyle="1" w:styleId="affffffff4">
    <w:name w:val="Таблица_название_таблицы"/>
    <w:next w:val="a6"/>
    <w:link w:val="affffffff5"/>
    <w:autoRedefine/>
    <w:qFormat/>
    <w:rsid w:val="00200C3C"/>
    <w:pPr>
      <w:keepNext/>
      <w:spacing w:before="60" w:after="60"/>
      <w:jc w:val="center"/>
    </w:pPr>
    <w:rPr>
      <w:b/>
      <w:bCs/>
      <w:sz w:val="22"/>
      <w:szCs w:val="22"/>
    </w:rPr>
  </w:style>
  <w:style w:type="character" w:customStyle="1" w:styleId="affffffff5">
    <w:name w:val="Таблица_название_таблицы Знак"/>
    <w:link w:val="affffffff4"/>
    <w:rsid w:val="00200C3C"/>
    <w:rPr>
      <w:b/>
      <w:bCs/>
      <w:sz w:val="22"/>
      <w:szCs w:val="22"/>
    </w:rPr>
  </w:style>
  <w:style w:type="paragraph" w:customStyle="1" w:styleId="11b">
    <w:name w:val="Табличный_таблица_11"/>
    <w:link w:val="11c"/>
    <w:qFormat/>
    <w:rsid w:val="00200C3C"/>
    <w:pPr>
      <w:jc w:val="center"/>
    </w:pPr>
    <w:rPr>
      <w:sz w:val="22"/>
      <w:szCs w:val="22"/>
    </w:rPr>
  </w:style>
  <w:style w:type="character" w:customStyle="1" w:styleId="11c">
    <w:name w:val="Табличный_таблица_11 Знак"/>
    <w:link w:val="11b"/>
    <w:rsid w:val="00200C3C"/>
    <w:rPr>
      <w:sz w:val="22"/>
      <w:szCs w:val="22"/>
    </w:rPr>
  </w:style>
  <w:style w:type="paragraph" w:customStyle="1" w:styleId="formattext0">
    <w:name w:val="formattext"/>
    <w:basedOn w:val="a5"/>
    <w:rsid w:val="0034048D"/>
    <w:pPr>
      <w:spacing w:before="100" w:beforeAutospacing="1" w:after="100" w:afterAutospacing="1"/>
    </w:pPr>
  </w:style>
  <w:style w:type="character" w:customStyle="1" w:styleId="searchresult">
    <w:name w:val="search_result"/>
    <w:basedOn w:val="a7"/>
    <w:rsid w:val="0034048D"/>
  </w:style>
  <w:style w:type="character" w:customStyle="1" w:styleId="link">
    <w:name w:val="link"/>
    <w:basedOn w:val="a7"/>
    <w:rsid w:val="00006AF4"/>
  </w:style>
  <w:style w:type="character" w:customStyle="1" w:styleId="ucoz-forum-post">
    <w:name w:val="ucoz-forum-post"/>
    <w:basedOn w:val="a7"/>
    <w:rsid w:val="00506C7D"/>
  </w:style>
  <w:style w:type="numbering" w:customStyle="1" w:styleId="WW8Num70">
    <w:name w:val="WW8Num70"/>
    <w:rsid w:val="00230035"/>
    <w:pPr>
      <w:numPr>
        <w:numId w:val="18"/>
      </w:numPr>
    </w:pPr>
  </w:style>
  <w:style w:type="character" w:customStyle="1" w:styleId="af2">
    <w:name w:val="Название таблицы Знак"/>
    <w:basedOn w:val="a7"/>
    <w:link w:val="af1"/>
    <w:locked/>
    <w:rsid w:val="00A1787E"/>
    <w:rPr>
      <w:b/>
      <w:bCs/>
      <w:sz w:val="22"/>
    </w:rPr>
  </w:style>
  <w:style w:type="paragraph" w:customStyle="1" w:styleId="1fe">
    <w:name w:val="Стиль1"/>
    <w:basedOn w:val="ConsPlusNormal"/>
    <w:autoRedefine/>
    <w:qFormat/>
    <w:rsid w:val="007040F4"/>
    <w:pPr>
      <w:suppressAutoHyphens/>
      <w:adjustRightInd/>
      <w:ind w:firstLine="0"/>
    </w:pPr>
    <w:rPr>
      <w:rFonts w:ascii="Times New Roman" w:eastAsia="Calibri" w:hAnsi="Times New Roman" w:cs="Times New Roman"/>
      <w:lang w:val="en-US"/>
    </w:rPr>
  </w:style>
  <w:style w:type="character" w:customStyle="1" w:styleId="1ff">
    <w:name w:val="Неразрешенное упоминание1"/>
    <w:basedOn w:val="a7"/>
    <w:uiPriority w:val="99"/>
    <w:semiHidden/>
    <w:unhideWhenUsed/>
    <w:rsid w:val="007E0E9F"/>
    <w:rPr>
      <w:color w:val="605E5C"/>
      <w:shd w:val="clear" w:color="auto" w:fill="E1DFDD"/>
    </w:rPr>
  </w:style>
  <w:style w:type="character" w:customStyle="1" w:styleId="Normal">
    <w:name w:val="Normal Знак"/>
    <w:link w:val="1f7"/>
    <w:locked/>
    <w:rsid w:val="007E0E9F"/>
    <w:rPr>
      <w:snapToGrid w:val="0"/>
      <w:sz w:val="24"/>
    </w:rPr>
  </w:style>
  <w:style w:type="character" w:customStyle="1" w:styleId="FontStyle84">
    <w:name w:val="Font Style84"/>
    <w:rsid w:val="007E0E9F"/>
    <w:rPr>
      <w:bCs/>
    </w:rPr>
  </w:style>
  <w:style w:type="paragraph" w:customStyle="1" w:styleId="affffffff6">
    <w:name w:val="таблица"/>
    <w:basedOn w:val="ConsPlusNormal"/>
    <w:qFormat/>
    <w:rsid w:val="007E0E9F"/>
    <w:pPr>
      <w:adjustRightInd/>
      <w:ind w:firstLine="0"/>
      <w:jc w:val="both"/>
    </w:pPr>
    <w:rPr>
      <w:rFonts w:ascii="Times New Roman" w:hAnsi="Times New Roman" w:cs="Times New Roman"/>
      <w:color w:val="000000"/>
      <w:sz w:val="28"/>
      <w:szCs w:val="28"/>
    </w:rPr>
  </w:style>
  <w:style w:type="paragraph" w:customStyle="1" w:styleId="xmsonormal">
    <w:name w:val="x_msonormal"/>
    <w:basedOn w:val="a5"/>
    <w:rsid w:val="007E0E9F"/>
    <w:rPr>
      <w:rFonts w:ascii="Calibri" w:eastAsiaTheme="minorHAnsi" w:hAnsi="Calibri" w:cs="Calibri"/>
      <w:sz w:val="22"/>
      <w:szCs w:val="22"/>
    </w:rPr>
  </w:style>
  <w:style w:type="character" w:customStyle="1" w:styleId="bx-messenger-ajax">
    <w:name w:val="bx-messenger-ajax"/>
    <w:basedOn w:val="a7"/>
    <w:rsid w:val="007E0E9F"/>
  </w:style>
  <w:style w:type="paragraph" w:customStyle="1" w:styleId="Normal10-02">
    <w:name w:val="Normal + 10 пт полужирный По центру Слева:  -02 см Справ..."/>
    <w:basedOn w:val="a5"/>
    <w:link w:val="Normal10-020"/>
    <w:rsid w:val="007E0E9F"/>
    <w:pPr>
      <w:ind w:left="-113" w:right="-113"/>
      <w:jc w:val="center"/>
    </w:pPr>
    <w:rPr>
      <w:b/>
      <w:bCs/>
      <w:sz w:val="20"/>
      <w:szCs w:val="20"/>
    </w:rPr>
  </w:style>
  <w:style w:type="paragraph" w:customStyle="1" w:styleId="74">
    <w:name w:val="Обычный7"/>
    <w:rsid w:val="007E0E9F"/>
    <w:pPr>
      <w:snapToGrid w:val="0"/>
    </w:pPr>
    <w:rPr>
      <w:sz w:val="22"/>
    </w:rPr>
  </w:style>
  <w:style w:type="character" w:customStyle="1" w:styleId="Normal10-020">
    <w:name w:val="Normal + 10 пт полужирный По центру Слева:  -02 см Справ... Знак"/>
    <w:link w:val="Normal10-02"/>
    <w:rsid w:val="007E0E9F"/>
    <w:rPr>
      <w:b/>
      <w:bCs/>
    </w:rPr>
  </w:style>
  <w:style w:type="numbering" w:customStyle="1" w:styleId="2174">
    <w:name w:val="Статья / Раздел2174"/>
    <w:rsid w:val="007E0E9F"/>
    <w:pPr>
      <w:numPr>
        <w:numId w:val="22"/>
      </w:numPr>
    </w:pPr>
  </w:style>
  <w:style w:type="paragraph" w:customStyle="1" w:styleId="3f1">
    <w:name w:val="Стиль3"/>
    <w:basedOn w:val="a5"/>
    <w:autoRedefine/>
    <w:qFormat/>
    <w:rsid w:val="007E0E9F"/>
    <w:pPr>
      <w:jc w:val="center"/>
    </w:pPr>
    <w:rPr>
      <w:rFonts w:eastAsiaTheme="minorHAnsi"/>
      <w:lang w:eastAsia="en-US"/>
    </w:rPr>
  </w:style>
  <w:style w:type="numbering" w:customStyle="1" w:styleId="1ff0">
    <w:name w:val="Нет списка1"/>
    <w:next w:val="a9"/>
    <w:uiPriority w:val="99"/>
    <w:semiHidden/>
    <w:unhideWhenUsed/>
    <w:rsid w:val="007E0E9F"/>
  </w:style>
  <w:style w:type="table" w:customStyle="1" w:styleId="2fc">
    <w:name w:val="Сетка таблицы2"/>
    <w:basedOn w:val="a8"/>
    <w:next w:val="aff"/>
    <w:uiPriority w:val="39"/>
    <w:rsid w:val="007E0E9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2fd">
    <w:name w:val="Нет списка2"/>
    <w:next w:val="a9"/>
    <w:uiPriority w:val="99"/>
    <w:semiHidden/>
    <w:unhideWhenUsed/>
    <w:rsid w:val="007E0E9F"/>
  </w:style>
  <w:style w:type="table" w:customStyle="1" w:styleId="3f2">
    <w:name w:val="Сетка таблицы3"/>
    <w:basedOn w:val="a8"/>
    <w:next w:val="aff"/>
    <w:uiPriority w:val="59"/>
    <w:rsid w:val="007E0E9F"/>
    <w:rPr>
      <w:rFonts w:ascii="Calibri" w:eastAsiaTheme="minorHAnsi" w:hAnsi="Calibr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3f3">
    <w:name w:val="Нет списка3"/>
    <w:next w:val="a9"/>
    <w:uiPriority w:val="99"/>
    <w:semiHidden/>
    <w:unhideWhenUsed/>
    <w:rsid w:val="007E0E9F"/>
  </w:style>
  <w:style w:type="table" w:customStyle="1" w:styleId="TableGridReport1">
    <w:name w:val="Table Grid Report1"/>
    <w:basedOn w:val="a8"/>
    <w:next w:val="aff"/>
    <w:uiPriority w:val="59"/>
    <w:rsid w:val="007E0E9F"/>
    <w:pPr>
      <w:ind w:left="1429" w:hanging="357"/>
      <w:jc w:val="both"/>
    </w:pPr>
    <w:rPr>
      <w:rFonts w:eastAsiaTheme="minorHAns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d">
    <w:name w:val="Сетка таблицы11"/>
    <w:basedOn w:val="a8"/>
    <w:next w:val="aff"/>
    <w:uiPriority w:val="39"/>
    <w:rsid w:val="007E0E9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fffffff7">
    <w:name w:val="список –"/>
    <w:basedOn w:val="a2"/>
    <w:autoRedefine/>
    <w:qFormat/>
    <w:rsid w:val="007E0E9F"/>
    <w:pPr>
      <w:tabs>
        <w:tab w:val="left" w:pos="360"/>
      </w:tabs>
      <w:suppressAutoHyphens/>
      <w:ind w:left="432" w:hanging="432"/>
    </w:pPr>
    <w:rPr>
      <w:rFonts w:ascii="Tahoma" w:hAnsi="Tahoma" w:cs="Tahoma"/>
    </w:rPr>
  </w:style>
  <w:style w:type="numbering" w:customStyle="1" w:styleId="110">
    <w:name w:val="Импортированный стиль 11"/>
    <w:rsid w:val="007E0E9F"/>
    <w:pPr>
      <w:numPr>
        <w:numId w:val="19"/>
      </w:numPr>
    </w:pPr>
  </w:style>
  <w:style w:type="table" w:styleId="-50">
    <w:name w:val="Colorful Shading Accent 5"/>
    <w:aliases w:val="Край в цифрах"/>
    <w:basedOn w:val="a8"/>
    <w:uiPriority w:val="71"/>
    <w:rsid w:val="007E0E9F"/>
    <w:pPr>
      <w:jc w:val="right"/>
    </w:pPr>
    <w:rPr>
      <w:rFonts w:eastAsiaTheme="minorHAnsi" w:cstheme="minorBidi"/>
      <w:color w:val="000000" w:themeColor="text1"/>
      <w:sz w:val="24"/>
      <w:szCs w:val="22"/>
      <w:lang w:eastAsia="en-US"/>
    </w:rPr>
    <w:tblPr>
      <w:tblStyleRowBandSize w:val="1"/>
      <w:tblStyleColBandSize w:val="1"/>
      <w:tblInd w:w="0" w:type="dxa"/>
      <w:tblBorders>
        <w:top w:val="single" w:sz="4" w:space="0" w:color="003296"/>
        <w:left w:val="single" w:sz="4" w:space="0" w:color="003296"/>
        <w:bottom w:val="single" w:sz="4" w:space="0" w:color="003296"/>
        <w:right w:val="single" w:sz="4" w:space="0" w:color="00329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CF1F9" w:themeFill="accent5" w:themeFillTint="19"/>
      <w:vAlign w:val="bottom"/>
    </w:tcPr>
    <w:tblStylePr w:type="firstRow">
      <w:pPr>
        <w:jc w:val="center"/>
      </w:pPr>
      <w:rPr>
        <w:b w:val="0"/>
        <w:bCs/>
      </w:rPr>
      <w:tblPr/>
      <w:tcPr>
        <w:tcBorders>
          <w:top w:val="single" w:sz="4" w:space="0" w:color="003296"/>
          <w:left w:val="single" w:sz="4" w:space="0" w:color="003296"/>
          <w:bottom w:val="single" w:sz="18" w:space="0" w:color="003296"/>
          <w:right w:val="single" w:sz="4" w:space="0" w:color="003296"/>
          <w:insideH w:val="single" w:sz="4" w:space="0" w:color="003296"/>
          <w:insideV w:val="single" w:sz="4" w:space="0" w:color="003296"/>
        </w:tcBorders>
        <w:shd w:val="clear" w:color="auto" w:fill="D5E2FF"/>
        <w:vAlign w:val="center"/>
      </w:tcPr>
    </w:tblStylePr>
    <w:tblStylePr w:type="lastRow">
      <w:rPr>
        <w:b/>
        <w:bCs/>
        <w:color w:val="FFFFFF" w:themeColor="background1"/>
      </w:rPr>
      <w:tblPr/>
      <w:tcPr>
        <w:tcBorders>
          <w:top w:val="single" w:sz="6" w:space="0" w:color="FFFFFF" w:themeColor="background1"/>
        </w:tcBorders>
        <w:shd w:val="clear" w:color="auto" w:fill="264378" w:themeFill="accent5" w:themeFillShade="99"/>
      </w:tcPr>
    </w:tblStylePr>
    <w:tblStylePr w:type="firstCol">
      <w:pPr>
        <w:jc w:val="left"/>
      </w:pPr>
      <w:rPr>
        <w:rFonts w:ascii="Times New Roman" w:hAnsi="Times New Roman"/>
        <w:color w:val="auto"/>
        <w:sz w:val="24"/>
      </w:rPr>
    </w:tblStylePr>
    <w:tblStylePr w:type="lastCol">
      <w:rPr>
        <w:color w:val="FFFFFF" w:themeColor="background1"/>
      </w:rPr>
    </w:tblStylePr>
    <w:tblStylePr w:type="band1Horz">
      <w:tblPr/>
      <w:tcPr>
        <w:shd w:val="clear" w:color="auto" w:fill="EBF2FF"/>
      </w:tcPr>
    </w:tblStylePr>
    <w:tblStylePr w:type="band2Horz">
      <w:tblPr/>
      <w:tcPr>
        <w:shd w:val="clear" w:color="auto" w:fill="FFFFFF" w:themeFill="background1"/>
      </w:tcPr>
    </w:tblStylePr>
    <w:tblStylePr w:type="neCell">
      <w:rPr>
        <w:color w:val="000000" w:themeColor="text1"/>
      </w:rPr>
    </w:tblStylePr>
    <w:tblStylePr w:type="nwCell">
      <w:rPr>
        <w:color w:val="000000" w:themeColor="text1"/>
      </w:rPr>
    </w:tblStylePr>
  </w:style>
  <w:style w:type="paragraph" w:customStyle="1" w:styleId="headertext">
    <w:name w:val="headertext"/>
    <w:basedOn w:val="a5"/>
    <w:rsid w:val="007E0E9F"/>
    <w:pPr>
      <w:spacing w:before="100" w:beforeAutospacing="1" w:after="100" w:afterAutospacing="1"/>
    </w:pPr>
  </w:style>
  <w:style w:type="paragraph" w:customStyle="1" w:styleId="affffffff8">
    <w:name w:val="???????"/>
    <w:rsid w:val="007E0E9F"/>
    <w:pPr>
      <w:widowControl w:val="0"/>
      <w:autoSpaceDE w:val="0"/>
      <w:autoSpaceDN w:val="0"/>
      <w:adjustRightInd w:val="0"/>
    </w:pPr>
    <w:rPr>
      <w:rFonts w:eastAsiaTheme="minorHAnsi"/>
      <w:sz w:val="24"/>
      <w:szCs w:val="24"/>
      <w:lang w:eastAsia="en-US"/>
    </w:rPr>
  </w:style>
  <w:style w:type="paragraph" w:customStyle="1" w:styleId="140">
    <w:name w:val="??????? ????? 14 ??"/>
    <w:basedOn w:val="a5"/>
    <w:uiPriority w:val="99"/>
    <w:rsid w:val="007E0E9F"/>
    <w:pPr>
      <w:autoSpaceDE w:val="0"/>
      <w:autoSpaceDN w:val="0"/>
      <w:adjustRightInd w:val="0"/>
      <w:spacing w:line="100" w:lineRule="atLeast"/>
      <w:jc w:val="center"/>
    </w:pPr>
    <w:rPr>
      <w:rFonts w:eastAsiaTheme="minorHAnsi" w:hAnsi="Calibri"/>
      <w:b/>
      <w:bCs/>
      <w:color w:val="0070C0"/>
      <w:sz w:val="28"/>
      <w:szCs w:val="28"/>
      <w:lang w:eastAsia="en-US"/>
    </w:rPr>
  </w:style>
  <w:style w:type="table" w:customStyle="1" w:styleId="2fe">
    <w:name w:val="Край в цифрах2"/>
    <w:basedOn w:val="a8"/>
    <w:next w:val="-50"/>
    <w:uiPriority w:val="71"/>
    <w:rsid w:val="007E0E9F"/>
    <w:pPr>
      <w:jc w:val="right"/>
    </w:pPr>
    <w:rPr>
      <w:rFonts w:eastAsiaTheme="minorHAnsi" w:cstheme="minorBidi"/>
      <w:color w:val="000000" w:themeColor="text1"/>
      <w:sz w:val="24"/>
      <w:szCs w:val="22"/>
      <w:lang w:eastAsia="en-US"/>
    </w:rPr>
    <w:tblPr>
      <w:tblStyleRowBandSize w:val="1"/>
      <w:tblStyleColBandSize w:val="1"/>
      <w:tblInd w:w="0" w:type="dxa"/>
      <w:tblBorders>
        <w:top w:val="single" w:sz="4" w:space="0" w:color="003296"/>
        <w:left w:val="single" w:sz="4" w:space="0" w:color="003296"/>
        <w:bottom w:val="single" w:sz="4" w:space="0" w:color="003296"/>
        <w:right w:val="single" w:sz="4" w:space="0" w:color="003296"/>
        <w:insideH w:val="single" w:sz="4" w:space="0" w:color="FFFFFF" w:themeColor="background1"/>
        <w:insideV w:val="single" w:sz="4" w:space="0" w:color="FFFFFF" w:themeColor="background1"/>
      </w:tblBorders>
      <w:tblCellMar>
        <w:top w:w="0" w:type="dxa"/>
        <w:left w:w="108" w:type="dxa"/>
        <w:bottom w:w="0" w:type="dxa"/>
        <w:right w:w="108" w:type="dxa"/>
      </w:tblCellMar>
    </w:tblPr>
    <w:tcPr>
      <w:shd w:val="clear" w:color="auto" w:fill="ECF1F9" w:themeFill="accent5" w:themeFillTint="19"/>
      <w:vAlign w:val="bottom"/>
    </w:tcPr>
    <w:tblStylePr w:type="firstRow">
      <w:pPr>
        <w:jc w:val="center"/>
      </w:pPr>
      <w:rPr>
        <w:b w:val="0"/>
        <w:bCs/>
      </w:rPr>
      <w:tblPr/>
      <w:tcPr>
        <w:tcBorders>
          <w:top w:val="single" w:sz="4" w:space="0" w:color="003296"/>
          <w:left w:val="single" w:sz="4" w:space="0" w:color="003296"/>
          <w:bottom w:val="single" w:sz="18" w:space="0" w:color="003296"/>
          <w:right w:val="single" w:sz="4" w:space="0" w:color="003296"/>
          <w:insideH w:val="single" w:sz="4" w:space="0" w:color="003296"/>
          <w:insideV w:val="single" w:sz="4" w:space="0" w:color="003296"/>
        </w:tcBorders>
        <w:shd w:val="clear" w:color="auto" w:fill="D5E2FF"/>
        <w:vAlign w:val="center"/>
      </w:tcPr>
    </w:tblStylePr>
    <w:tblStylePr w:type="lastRow">
      <w:rPr>
        <w:b/>
        <w:bCs/>
        <w:color w:val="FFFFFF" w:themeColor="background1"/>
      </w:rPr>
      <w:tblPr/>
      <w:tcPr>
        <w:tcBorders>
          <w:top w:val="single" w:sz="6" w:space="0" w:color="FFFFFF" w:themeColor="background1"/>
        </w:tcBorders>
        <w:shd w:val="clear" w:color="auto" w:fill="264378" w:themeFill="accent5" w:themeFillShade="99"/>
      </w:tcPr>
    </w:tblStylePr>
    <w:tblStylePr w:type="firstCol">
      <w:pPr>
        <w:jc w:val="left"/>
      </w:pPr>
      <w:rPr>
        <w:rFonts w:ascii="Times New Roman" w:hAnsi="Times New Roman"/>
        <w:color w:val="auto"/>
        <w:sz w:val="24"/>
      </w:rPr>
    </w:tblStylePr>
    <w:tblStylePr w:type="lastCol">
      <w:rPr>
        <w:color w:val="FFFFFF" w:themeColor="background1"/>
      </w:rPr>
    </w:tblStylePr>
    <w:tblStylePr w:type="band1Horz">
      <w:tblPr/>
      <w:tcPr>
        <w:shd w:val="clear" w:color="auto" w:fill="EBF2FF"/>
      </w:tcPr>
    </w:tblStylePr>
    <w:tblStylePr w:type="band2Horz">
      <w:tblPr/>
      <w:tcPr>
        <w:shd w:val="clear" w:color="auto" w:fill="FFFFFF" w:themeFill="background1"/>
      </w:tcPr>
    </w:tblStylePr>
    <w:tblStylePr w:type="neCell">
      <w:rPr>
        <w:color w:val="000000" w:themeColor="text1"/>
      </w:rPr>
    </w:tblStylePr>
    <w:tblStylePr w:type="nwCell">
      <w:rPr>
        <w:color w:val="000000" w:themeColor="text1"/>
      </w:rPr>
    </w:tblStylePr>
  </w:style>
  <w:style w:type="table" w:customStyle="1" w:styleId="520">
    <w:name w:val="Сетка таблицы52"/>
    <w:basedOn w:val="a8"/>
    <w:next w:val="aff"/>
    <w:uiPriority w:val="39"/>
    <w:rsid w:val="007E0E9F"/>
    <w:rPr>
      <w:rFonts w:ascii="Calibri" w:eastAsia="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font6">
    <w:name w:val="font6"/>
    <w:basedOn w:val="a5"/>
    <w:rsid w:val="007E0E9F"/>
    <w:pPr>
      <w:spacing w:before="100" w:beforeAutospacing="1" w:after="100" w:afterAutospacing="1"/>
    </w:pPr>
    <w:rPr>
      <w:rFonts w:ascii="Tahoma" w:hAnsi="Tahoma" w:cs="Tahoma"/>
      <w:b/>
      <w:bCs/>
      <w:color w:val="000000"/>
      <w:sz w:val="18"/>
      <w:szCs w:val="18"/>
    </w:rPr>
  </w:style>
  <w:style w:type="paragraph" w:customStyle="1" w:styleId="xl89">
    <w:name w:val="xl89"/>
    <w:basedOn w:val="a5"/>
    <w:rsid w:val="007E0E9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style>
  <w:style w:type="paragraph" w:customStyle="1" w:styleId="xl90">
    <w:name w:val="xl90"/>
    <w:basedOn w:val="a5"/>
    <w:rsid w:val="007E0E9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rPr>
      <w:color w:val="4F81BD"/>
    </w:rPr>
  </w:style>
  <w:style w:type="paragraph" w:customStyle="1" w:styleId="xl91">
    <w:name w:val="xl91"/>
    <w:basedOn w:val="a5"/>
    <w:rsid w:val="007E0E9F"/>
    <w:pPr>
      <w:shd w:val="clear" w:color="000000" w:fill="FF0000"/>
      <w:spacing w:before="100" w:beforeAutospacing="1" w:after="100" w:afterAutospacing="1"/>
      <w:textAlignment w:val="center"/>
    </w:pPr>
    <w:rPr>
      <w:color w:val="4F81BD"/>
    </w:rPr>
  </w:style>
  <w:style w:type="paragraph" w:customStyle="1" w:styleId="xl92">
    <w:name w:val="xl92"/>
    <w:basedOn w:val="a5"/>
    <w:rsid w:val="007E0E9F"/>
    <w:pPr>
      <w:pBdr>
        <w:left w:val="single" w:sz="4" w:space="0" w:color="auto"/>
        <w:bottom w:val="single" w:sz="4" w:space="0" w:color="auto"/>
      </w:pBdr>
      <w:shd w:val="clear" w:color="000000" w:fill="FF0000"/>
      <w:spacing w:before="100" w:beforeAutospacing="1" w:after="100" w:afterAutospacing="1"/>
      <w:textAlignment w:val="center"/>
    </w:pPr>
  </w:style>
  <w:style w:type="paragraph" w:customStyle="1" w:styleId="xl93">
    <w:name w:val="xl93"/>
    <w:basedOn w:val="a5"/>
    <w:rsid w:val="007E0E9F"/>
    <w:pPr>
      <w:pBdr>
        <w:top w:val="single" w:sz="4" w:space="0" w:color="auto"/>
        <w:left w:val="single" w:sz="4" w:space="0" w:color="auto"/>
        <w:bottom w:val="single" w:sz="4" w:space="0" w:color="auto"/>
        <w:right w:val="single" w:sz="4" w:space="0" w:color="auto"/>
      </w:pBdr>
      <w:shd w:val="clear" w:color="000000" w:fill="FF0000"/>
      <w:spacing w:before="100" w:beforeAutospacing="1" w:after="100" w:afterAutospacing="1"/>
      <w:textAlignment w:val="center"/>
    </w:pPr>
  </w:style>
  <w:style w:type="paragraph" w:customStyle="1" w:styleId="xl94">
    <w:name w:val="xl94"/>
    <w:basedOn w:val="a5"/>
    <w:rsid w:val="007E0E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a5"/>
    <w:rsid w:val="007E0E9F"/>
    <w:pPr>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textAlignment w:val="center"/>
    </w:pPr>
  </w:style>
  <w:style w:type="paragraph" w:customStyle="1" w:styleId="xl96">
    <w:name w:val="xl96"/>
    <w:basedOn w:val="a5"/>
    <w:rsid w:val="007E0E9F"/>
    <w:pPr>
      <w:pBdr>
        <w:top w:val="single" w:sz="4" w:space="0" w:color="auto"/>
        <w:left w:val="single" w:sz="4" w:space="0" w:color="auto"/>
        <w:bottom w:val="single" w:sz="4" w:space="0" w:color="auto"/>
        <w:right w:val="single" w:sz="4" w:space="0" w:color="auto"/>
      </w:pBdr>
      <w:shd w:val="clear" w:color="000000" w:fill="B1A0C7"/>
      <w:spacing w:before="100" w:beforeAutospacing="1" w:after="100" w:afterAutospacing="1"/>
      <w:textAlignment w:val="center"/>
    </w:pPr>
  </w:style>
  <w:style w:type="paragraph" w:customStyle="1" w:styleId="xl97">
    <w:name w:val="xl97"/>
    <w:basedOn w:val="a5"/>
    <w:rsid w:val="007E0E9F"/>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color w:val="4F81BD"/>
    </w:rPr>
  </w:style>
  <w:style w:type="paragraph" w:customStyle="1" w:styleId="xl98">
    <w:name w:val="xl98"/>
    <w:basedOn w:val="a5"/>
    <w:rsid w:val="007E0E9F"/>
    <w:pPr>
      <w:pBdr>
        <w:top w:val="single" w:sz="4" w:space="0" w:color="auto"/>
        <w:left w:val="single" w:sz="4" w:space="0" w:color="auto"/>
        <w:bottom w:val="single" w:sz="4" w:space="0" w:color="auto"/>
      </w:pBdr>
      <w:spacing w:before="100" w:beforeAutospacing="1" w:after="100" w:afterAutospacing="1"/>
      <w:jc w:val="center"/>
      <w:textAlignment w:val="center"/>
    </w:pPr>
  </w:style>
  <w:style w:type="paragraph" w:customStyle="1" w:styleId="xl99">
    <w:name w:val="xl99"/>
    <w:basedOn w:val="a5"/>
    <w:rsid w:val="007E0E9F"/>
    <w:pPr>
      <w:pBdr>
        <w:top w:val="single" w:sz="4" w:space="0" w:color="auto"/>
        <w:bottom w:val="single" w:sz="4" w:space="0" w:color="auto"/>
      </w:pBdr>
      <w:spacing w:before="100" w:beforeAutospacing="1" w:after="100" w:afterAutospacing="1"/>
      <w:jc w:val="center"/>
      <w:textAlignment w:val="center"/>
    </w:pPr>
  </w:style>
  <w:style w:type="paragraph" w:customStyle="1" w:styleId="xl100">
    <w:name w:val="xl100"/>
    <w:basedOn w:val="a5"/>
    <w:rsid w:val="007E0E9F"/>
    <w:pPr>
      <w:pBdr>
        <w:bottom w:val="single" w:sz="4" w:space="0" w:color="auto"/>
      </w:pBdr>
      <w:spacing w:before="100" w:beforeAutospacing="1" w:after="100" w:afterAutospacing="1"/>
      <w:jc w:val="center"/>
      <w:textAlignment w:val="center"/>
    </w:pPr>
  </w:style>
  <w:style w:type="paragraph" w:customStyle="1" w:styleId="xl101">
    <w:name w:val="xl101"/>
    <w:basedOn w:val="a5"/>
    <w:rsid w:val="007E0E9F"/>
    <w:pPr>
      <w:pBdr>
        <w:top w:val="single" w:sz="4" w:space="0" w:color="auto"/>
        <w:left w:val="single" w:sz="4" w:space="0" w:color="auto"/>
        <w:bottom w:val="single" w:sz="4" w:space="0" w:color="auto"/>
      </w:pBdr>
      <w:spacing w:before="100" w:beforeAutospacing="1" w:after="100" w:afterAutospacing="1"/>
      <w:jc w:val="center"/>
      <w:textAlignment w:val="center"/>
    </w:pPr>
    <w:rPr>
      <w:color w:val="4F81BD"/>
    </w:rPr>
  </w:style>
  <w:style w:type="paragraph" w:customStyle="1" w:styleId="xl102">
    <w:name w:val="xl102"/>
    <w:basedOn w:val="a5"/>
    <w:rsid w:val="007E0E9F"/>
    <w:pPr>
      <w:pBdr>
        <w:top w:val="single" w:sz="4" w:space="0" w:color="auto"/>
        <w:bottom w:val="single" w:sz="4" w:space="0" w:color="auto"/>
      </w:pBdr>
      <w:spacing w:before="100" w:beforeAutospacing="1" w:after="100" w:afterAutospacing="1"/>
      <w:jc w:val="center"/>
      <w:textAlignment w:val="center"/>
    </w:pPr>
    <w:rPr>
      <w:color w:val="4F81BD"/>
    </w:rPr>
  </w:style>
  <w:style w:type="paragraph" w:customStyle="1" w:styleId="xl103">
    <w:name w:val="xl103"/>
    <w:basedOn w:val="a5"/>
    <w:rsid w:val="007E0E9F"/>
    <w:pPr>
      <w:pBdr>
        <w:top w:val="single" w:sz="4" w:space="0" w:color="auto"/>
        <w:bottom w:val="single" w:sz="4" w:space="0" w:color="auto"/>
        <w:right w:val="single" w:sz="4" w:space="0" w:color="auto"/>
      </w:pBdr>
      <w:spacing w:before="100" w:beforeAutospacing="1" w:after="100" w:afterAutospacing="1"/>
      <w:jc w:val="center"/>
      <w:textAlignment w:val="center"/>
    </w:pPr>
    <w:rPr>
      <w:color w:val="4F81BD"/>
    </w:rPr>
  </w:style>
  <w:style w:type="paragraph" w:customStyle="1" w:styleId="xl104">
    <w:name w:val="xl104"/>
    <w:basedOn w:val="a5"/>
    <w:rsid w:val="007E0E9F"/>
    <w:pPr>
      <w:pBdr>
        <w:left w:val="single" w:sz="4" w:space="0" w:color="auto"/>
        <w:bottom w:val="single" w:sz="4" w:space="0" w:color="auto"/>
      </w:pBdr>
      <w:spacing w:before="100" w:beforeAutospacing="1" w:after="100" w:afterAutospacing="1"/>
      <w:jc w:val="center"/>
      <w:textAlignment w:val="center"/>
    </w:pPr>
  </w:style>
  <w:style w:type="paragraph" w:customStyle="1" w:styleId="xl105">
    <w:name w:val="xl105"/>
    <w:basedOn w:val="a5"/>
    <w:rsid w:val="007E0E9F"/>
    <w:pPr>
      <w:pBdr>
        <w:bottom w:val="single" w:sz="4" w:space="0" w:color="auto"/>
        <w:right w:val="single" w:sz="4" w:space="0" w:color="auto"/>
      </w:pBdr>
      <w:spacing w:before="100" w:beforeAutospacing="1" w:after="100" w:afterAutospacing="1"/>
      <w:jc w:val="center"/>
      <w:textAlignment w:val="center"/>
    </w:pPr>
  </w:style>
  <w:style w:type="paragraph" w:customStyle="1" w:styleId="xl106">
    <w:name w:val="xl106"/>
    <w:basedOn w:val="a5"/>
    <w:rsid w:val="007E0E9F"/>
    <w:pPr>
      <w:pBdr>
        <w:top w:val="single" w:sz="4" w:space="0" w:color="auto"/>
        <w:left w:val="single" w:sz="4" w:space="0" w:color="auto"/>
        <w:bottom w:val="single" w:sz="4" w:space="0" w:color="auto"/>
      </w:pBdr>
      <w:shd w:val="clear" w:color="000000" w:fill="FF0000"/>
      <w:spacing w:before="100" w:beforeAutospacing="1" w:after="100" w:afterAutospacing="1"/>
      <w:jc w:val="center"/>
      <w:textAlignment w:val="center"/>
    </w:pPr>
    <w:rPr>
      <w:color w:val="4F81BD"/>
    </w:rPr>
  </w:style>
  <w:style w:type="paragraph" w:customStyle="1" w:styleId="xl107">
    <w:name w:val="xl107"/>
    <w:basedOn w:val="a5"/>
    <w:rsid w:val="007E0E9F"/>
    <w:pPr>
      <w:pBdr>
        <w:top w:val="single" w:sz="4" w:space="0" w:color="auto"/>
        <w:bottom w:val="single" w:sz="4" w:space="0" w:color="auto"/>
      </w:pBdr>
      <w:shd w:val="clear" w:color="000000" w:fill="FF0000"/>
      <w:spacing w:before="100" w:beforeAutospacing="1" w:after="100" w:afterAutospacing="1"/>
      <w:jc w:val="center"/>
      <w:textAlignment w:val="center"/>
    </w:pPr>
    <w:rPr>
      <w:color w:val="4F81BD"/>
    </w:rPr>
  </w:style>
  <w:style w:type="paragraph" w:customStyle="1" w:styleId="xl108">
    <w:name w:val="xl108"/>
    <w:basedOn w:val="a5"/>
    <w:rsid w:val="007E0E9F"/>
    <w:pPr>
      <w:pBdr>
        <w:top w:val="single" w:sz="4" w:space="0" w:color="auto"/>
        <w:bottom w:val="single" w:sz="4" w:space="0" w:color="auto"/>
        <w:right w:val="single" w:sz="4" w:space="0" w:color="auto"/>
      </w:pBdr>
      <w:shd w:val="clear" w:color="000000" w:fill="FF0000"/>
      <w:spacing w:before="100" w:beforeAutospacing="1" w:after="100" w:afterAutospacing="1"/>
      <w:jc w:val="center"/>
      <w:textAlignment w:val="center"/>
    </w:pPr>
    <w:rPr>
      <w:color w:val="4F81BD"/>
    </w:rPr>
  </w:style>
  <w:style w:type="paragraph" w:customStyle="1" w:styleId="xl109">
    <w:name w:val="xl109"/>
    <w:basedOn w:val="a5"/>
    <w:rsid w:val="007E0E9F"/>
    <w:pPr>
      <w:pBdr>
        <w:top w:val="single" w:sz="4" w:space="0" w:color="auto"/>
        <w:left w:val="single" w:sz="4" w:space="0" w:color="auto"/>
        <w:bottom w:val="single" w:sz="4" w:space="0" w:color="auto"/>
      </w:pBdr>
      <w:shd w:val="clear" w:color="000000" w:fill="FF0000"/>
      <w:spacing w:before="100" w:beforeAutospacing="1" w:after="100" w:afterAutospacing="1"/>
      <w:jc w:val="center"/>
      <w:textAlignment w:val="center"/>
    </w:pPr>
  </w:style>
  <w:style w:type="paragraph" w:customStyle="1" w:styleId="xl110">
    <w:name w:val="xl110"/>
    <w:basedOn w:val="a5"/>
    <w:rsid w:val="007E0E9F"/>
    <w:pPr>
      <w:pBdr>
        <w:top w:val="single" w:sz="4" w:space="0" w:color="auto"/>
        <w:bottom w:val="single" w:sz="4" w:space="0" w:color="auto"/>
      </w:pBdr>
      <w:shd w:val="clear" w:color="000000" w:fill="FF0000"/>
      <w:spacing w:before="100" w:beforeAutospacing="1" w:after="100" w:afterAutospacing="1"/>
      <w:jc w:val="center"/>
      <w:textAlignment w:val="center"/>
    </w:pPr>
  </w:style>
  <w:style w:type="table" w:customStyle="1" w:styleId="170">
    <w:name w:val="Сетка таблицы17"/>
    <w:basedOn w:val="a8"/>
    <w:uiPriority w:val="39"/>
    <w:rsid w:val="007E0E9F"/>
    <w:pPr>
      <w:widowControl w:val="0"/>
      <w:autoSpaceDE w:val="0"/>
      <w:autoSpaceDN w:val="0"/>
      <w:adjustRightInd w:val="0"/>
      <w:jc w:val="center"/>
    </w:pPr>
    <w:rPr>
      <w:sz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pPr>
        <w:wordWrap/>
        <w:spacing w:beforeLines="0" w:beforeAutospacing="1" w:afterLines="0" w:afterAutospacing="1" w:line="240" w:lineRule="auto"/>
        <w:ind w:leftChars="0" w:left="0" w:rightChars="0" w:right="0" w:firstLineChars="0" w:firstLine="0"/>
        <w:jc w:val="center"/>
        <w:outlineLvl w:val="9"/>
      </w:pPr>
      <w:rPr>
        <w:rFonts w:ascii="Times New Roman" w:hAnsi="Times New Roman" w:cs="Times New Roman" w:hint="default"/>
        <w:b/>
        <w:sz w:val="20"/>
        <w:szCs w:val="20"/>
      </w:rPr>
      <w:tblPr/>
      <w:tcPr>
        <w:vAlign w:val="center"/>
      </w:tcPr>
    </w:tblStylePr>
  </w:style>
  <w:style w:type="character" w:customStyle="1" w:styleId="64">
    <w:name w:val="Основной текст (6)_"/>
    <w:basedOn w:val="a7"/>
    <w:link w:val="65"/>
    <w:locked/>
    <w:rsid w:val="007E0E9F"/>
    <w:rPr>
      <w:b/>
      <w:bCs/>
      <w:shd w:val="clear" w:color="auto" w:fill="FFFFFF"/>
    </w:rPr>
  </w:style>
  <w:style w:type="paragraph" w:customStyle="1" w:styleId="65">
    <w:name w:val="Основной текст (6)"/>
    <w:basedOn w:val="a5"/>
    <w:link w:val="64"/>
    <w:rsid w:val="007E0E9F"/>
    <w:pPr>
      <w:widowControl w:val="0"/>
      <w:shd w:val="clear" w:color="auto" w:fill="FFFFFF"/>
      <w:spacing w:before="120" w:after="120" w:line="360" w:lineRule="auto"/>
      <w:jc w:val="both"/>
    </w:pPr>
    <w:rPr>
      <w:b/>
      <w:bCs/>
      <w:sz w:val="20"/>
      <w:szCs w:val="20"/>
    </w:rPr>
  </w:style>
  <w:style w:type="paragraph" w:customStyle="1" w:styleId="4a">
    <w:name w:val="Стиль4"/>
    <w:basedOn w:val="a5"/>
    <w:link w:val="4b"/>
    <w:qFormat/>
    <w:rsid w:val="007E0E9F"/>
    <w:pPr>
      <w:jc w:val="center"/>
    </w:pPr>
    <w:rPr>
      <w:b/>
      <w:color w:val="2E74B5" w:themeColor="accent1" w:themeShade="BF"/>
      <w:sz w:val="20"/>
      <w:szCs w:val="20"/>
    </w:rPr>
  </w:style>
  <w:style w:type="character" w:customStyle="1" w:styleId="4b">
    <w:name w:val="Стиль4 Знак"/>
    <w:basedOn w:val="a7"/>
    <w:link w:val="4a"/>
    <w:rsid w:val="007E0E9F"/>
    <w:rPr>
      <w:b/>
      <w:color w:val="2E74B5" w:themeColor="accent1" w:themeShade="BF"/>
    </w:rPr>
  </w:style>
  <w:style w:type="numbering" w:customStyle="1" w:styleId="11111153">
    <w:name w:val="1 / 1.1 / 1.1.153"/>
    <w:basedOn w:val="a9"/>
    <w:next w:val="111111"/>
    <w:rsid w:val="007E0E9F"/>
  </w:style>
  <w:style w:type="numbering" w:styleId="111111">
    <w:name w:val="Outline List 2"/>
    <w:basedOn w:val="a9"/>
    <w:uiPriority w:val="99"/>
    <w:semiHidden/>
    <w:unhideWhenUsed/>
    <w:rsid w:val="000E2B79"/>
    <w:pPr>
      <w:numPr>
        <w:numId w:val="20"/>
      </w:numPr>
    </w:pPr>
  </w:style>
  <w:style w:type="numbering" w:customStyle="1" w:styleId="218">
    <w:name w:val="Статья / Раздел21"/>
    <w:basedOn w:val="a9"/>
    <w:next w:val="a3"/>
    <w:rsid w:val="007E0E9F"/>
  </w:style>
  <w:style w:type="paragraph" w:customStyle="1" w:styleId="Standard">
    <w:name w:val="Standard"/>
    <w:rsid w:val="007E0E9F"/>
    <w:pPr>
      <w:suppressAutoHyphens/>
      <w:autoSpaceDN w:val="0"/>
      <w:textAlignment w:val="baseline"/>
    </w:pPr>
    <w:rPr>
      <w:kern w:val="3"/>
      <w:sz w:val="24"/>
      <w:szCs w:val="24"/>
      <w:lang w:eastAsia="zh-CN"/>
    </w:rPr>
  </w:style>
  <w:style w:type="paragraph" w:customStyle="1" w:styleId="93">
    <w:name w:val="Абзац списка9"/>
    <w:basedOn w:val="a5"/>
    <w:rsid w:val="007E0E9F"/>
    <w:pPr>
      <w:shd w:val="clear" w:color="auto" w:fill="FFFFFF" w:themeFill="background1"/>
      <w:suppressAutoHyphens/>
      <w:spacing w:line="360" w:lineRule="auto"/>
      <w:ind w:firstLine="709"/>
      <w:jc w:val="both"/>
    </w:pPr>
    <w:rPr>
      <w:i/>
    </w:rPr>
  </w:style>
  <w:style w:type="character" w:customStyle="1" w:styleId="affb">
    <w:name w:val="Без интервала Знак"/>
    <w:basedOn w:val="a7"/>
    <w:link w:val="affa"/>
    <w:uiPriority w:val="1"/>
    <w:qFormat/>
    <w:rsid w:val="007E0E9F"/>
    <w:rPr>
      <w:sz w:val="24"/>
      <w:szCs w:val="24"/>
    </w:rPr>
  </w:style>
  <w:style w:type="paragraph" w:customStyle="1" w:styleId="1ff1">
    <w:name w:val="Абзац списка1"/>
    <w:aliases w:val="Абзац списка основной,List Paragraph2,ПАРАГРАФ,Нумерация,список 1,Абзац списка3,Абзац списка2"/>
    <w:basedOn w:val="a5"/>
    <w:uiPriority w:val="34"/>
    <w:qFormat/>
    <w:rsid w:val="007E0E9F"/>
    <w:pPr>
      <w:ind w:left="708"/>
    </w:pPr>
  </w:style>
  <w:style w:type="character" w:customStyle="1" w:styleId="bx-messenger-message">
    <w:name w:val="bx-messenger-message"/>
    <w:basedOn w:val="a7"/>
    <w:rsid w:val="007E0E9F"/>
  </w:style>
  <w:style w:type="character" w:customStyle="1" w:styleId="bx-messenger-content-item-like">
    <w:name w:val="bx-messenger-content-item-like"/>
    <w:basedOn w:val="a7"/>
    <w:rsid w:val="007E0E9F"/>
  </w:style>
  <w:style w:type="character" w:customStyle="1" w:styleId="bx-messenger-content-like-button">
    <w:name w:val="bx-messenger-content-like-button"/>
    <w:basedOn w:val="a7"/>
    <w:rsid w:val="007E0E9F"/>
  </w:style>
  <w:style w:type="character" w:customStyle="1" w:styleId="bx-messenger-content-item-date">
    <w:name w:val="bx-messenger-content-item-date"/>
    <w:basedOn w:val="a7"/>
    <w:rsid w:val="007E0E9F"/>
  </w:style>
  <w:style w:type="character" w:customStyle="1" w:styleId="affff1">
    <w:name w:val="Обычный (веб) Знак"/>
    <w:aliases w:val="Обычный (Web)1 Знак,Обычный (Web)11 Знак,Обычный (Web) Знак,Обычный (веб)11 Знак,Обычный (веб)2 Знак"/>
    <w:link w:val="affff0"/>
    <w:uiPriority w:val="99"/>
    <w:locked/>
    <w:rsid w:val="007E0E9F"/>
    <w:rPr>
      <w:rFonts w:eastAsia="Calibri"/>
      <w:bCs/>
      <w:color w:val="000000"/>
      <w:kern w:val="24"/>
      <w:sz w:val="24"/>
      <w:szCs w:val="24"/>
      <w:lang w:eastAsia="ar-SA"/>
    </w:rPr>
  </w:style>
  <w:style w:type="character" w:customStyle="1" w:styleId="2ff">
    <w:name w:val="Неразрешенное упоминание2"/>
    <w:basedOn w:val="a7"/>
    <w:uiPriority w:val="99"/>
    <w:semiHidden/>
    <w:unhideWhenUsed/>
    <w:rsid w:val="007E0E9F"/>
    <w:rPr>
      <w:color w:val="605E5C"/>
      <w:shd w:val="clear" w:color="auto" w:fill="E1DFDD"/>
    </w:rPr>
  </w:style>
  <w:style w:type="paragraph" w:customStyle="1" w:styleId="affffffff9">
    <w:name w:val="Арбаз списка нумерованный"/>
    <w:basedOn w:val="a2"/>
    <w:qFormat/>
    <w:rsid w:val="007E0E9F"/>
    <w:pPr>
      <w:suppressAutoHyphens/>
      <w:spacing w:before="160" w:line="360" w:lineRule="auto"/>
      <w:ind w:left="567"/>
    </w:pPr>
    <w:rPr>
      <w:rFonts w:eastAsiaTheme="minorHAnsi"/>
      <w:i/>
      <w:snapToGrid w:val="0"/>
    </w:rPr>
  </w:style>
  <w:style w:type="character" w:customStyle="1" w:styleId="1pt">
    <w:name w:val="Основной текст + Интервал 1 pt"/>
    <w:basedOn w:val="a7"/>
    <w:rsid w:val="007E0E9F"/>
    <w:rPr>
      <w:rFonts w:ascii="Times New Roman" w:eastAsia="Times New Roman" w:hAnsi="Times New Roman" w:cs="Times New Roman"/>
      <w:color w:val="000000" w:themeColor="text1"/>
      <w:spacing w:val="30"/>
      <w:sz w:val="26"/>
      <w:szCs w:val="26"/>
      <w:shd w:val="clear" w:color="auto" w:fill="FFFFFF"/>
    </w:rPr>
  </w:style>
  <w:style w:type="numbering" w:customStyle="1" w:styleId="WW8Num701">
    <w:name w:val="WW8Num701"/>
    <w:rsid w:val="007E0E9F"/>
  </w:style>
  <w:style w:type="table" w:customStyle="1" w:styleId="4c">
    <w:name w:val="Сетка таблицы4"/>
    <w:basedOn w:val="a8"/>
    <w:next w:val="aff"/>
    <w:uiPriority w:val="39"/>
    <w:rsid w:val="007E0E9F"/>
    <w:rPr>
      <w:rFonts w:asciiTheme="minorHAnsi" w:eastAsiaTheme="minorHAnsi" w:hAnsiTheme="minorHAnsi" w:cstheme="minorBidi"/>
      <w:sz w:val="22"/>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f01">
    <w:name w:val="cf01"/>
    <w:basedOn w:val="a7"/>
    <w:rsid w:val="007E0E9F"/>
    <w:rPr>
      <w:rFonts w:ascii="Segoe UI" w:hAnsi="Segoe UI" w:cs="Segoe UI" w:hint="default"/>
      <w:sz w:val="18"/>
      <w:szCs w:val="18"/>
    </w:rPr>
  </w:style>
  <w:style w:type="paragraph" w:customStyle="1" w:styleId="affffffffa">
    <w:name w:val="РИСУНОК"/>
    <w:basedOn w:val="a5"/>
    <w:qFormat/>
    <w:rsid w:val="007E0E9F"/>
    <w:pPr>
      <w:suppressAutoHyphens/>
      <w:jc w:val="center"/>
    </w:pPr>
  </w:style>
  <w:style w:type="paragraph" w:customStyle="1" w:styleId="59">
    <w:name w:val="Стиль5"/>
    <w:basedOn w:val="a6"/>
    <w:qFormat/>
    <w:rsid w:val="007E0E9F"/>
    <w:pPr>
      <w:ind w:firstLine="0"/>
    </w:pPr>
    <w:rPr>
      <w:rFonts w:eastAsia="Calibri" w:cstheme="minorBidi"/>
    </w:rPr>
  </w:style>
  <w:style w:type="paragraph" w:customStyle="1" w:styleId="affffffffb">
    <w:name w:val="Подзаголовок жирный"/>
    <w:basedOn w:val="a5"/>
    <w:qFormat/>
    <w:rsid w:val="007E0E9F"/>
    <w:pPr>
      <w:suppressAutoHyphens/>
      <w:spacing w:before="120" w:after="60"/>
      <w:ind w:firstLine="567"/>
    </w:pPr>
    <w:rPr>
      <w:rFonts w:eastAsiaTheme="minorHAnsi" w:cstheme="minorBidi"/>
      <w:b/>
      <w:lang w:eastAsia="en-US"/>
    </w:rPr>
  </w:style>
  <w:style w:type="paragraph" w:customStyle="1" w:styleId="affffffffc">
    <w:name w:val="Примечание ко всей таблице"/>
    <w:basedOn w:val="a6"/>
    <w:qFormat/>
    <w:rsid w:val="000253F5"/>
    <w:pPr>
      <w:spacing w:before="0" w:after="0"/>
    </w:pPr>
    <w:rPr>
      <w:sz w:val="20"/>
    </w:rPr>
  </w:style>
  <w:style w:type="character" w:customStyle="1" w:styleId="fontstyle01">
    <w:name w:val="fontstyle01"/>
    <w:basedOn w:val="a7"/>
    <w:rsid w:val="00125B16"/>
    <w:rPr>
      <w:rFonts w:ascii="Bold" w:hAnsi="Bold" w:hint="default"/>
      <w:b/>
      <w:bCs/>
      <w:i w:val="0"/>
      <w:iCs w:val="0"/>
      <w:color w:val="000000"/>
      <w:sz w:val="20"/>
      <w:szCs w:val="20"/>
    </w:rPr>
  </w:style>
</w:styles>
</file>

<file path=word/webSettings.xml><?xml version="1.0" encoding="utf-8"?>
<w:webSettings xmlns:r="http://schemas.openxmlformats.org/officeDocument/2006/relationships" xmlns:w="http://schemas.openxmlformats.org/wordprocessingml/2006/main">
  <w:divs>
    <w:div w:id="5376333">
      <w:bodyDiv w:val="1"/>
      <w:marLeft w:val="0"/>
      <w:marRight w:val="0"/>
      <w:marTop w:val="0"/>
      <w:marBottom w:val="0"/>
      <w:divBdr>
        <w:top w:val="none" w:sz="0" w:space="0" w:color="auto"/>
        <w:left w:val="none" w:sz="0" w:space="0" w:color="auto"/>
        <w:bottom w:val="none" w:sz="0" w:space="0" w:color="auto"/>
        <w:right w:val="none" w:sz="0" w:space="0" w:color="auto"/>
      </w:divBdr>
    </w:div>
    <w:div w:id="10304913">
      <w:bodyDiv w:val="1"/>
      <w:marLeft w:val="0"/>
      <w:marRight w:val="0"/>
      <w:marTop w:val="0"/>
      <w:marBottom w:val="0"/>
      <w:divBdr>
        <w:top w:val="none" w:sz="0" w:space="0" w:color="auto"/>
        <w:left w:val="none" w:sz="0" w:space="0" w:color="auto"/>
        <w:bottom w:val="none" w:sz="0" w:space="0" w:color="auto"/>
        <w:right w:val="none" w:sz="0" w:space="0" w:color="auto"/>
      </w:divBdr>
    </w:div>
    <w:div w:id="17896922">
      <w:bodyDiv w:val="1"/>
      <w:marLeft w:val="0"/>
      <w:marRight w:val="0"/>
      <w:marTop w:val="0"/>
      <w:marBottom w:val="0"/>
      <w:divBdr>
        <w:top w:val="none" w:sz="0" w:space="0" w:color="auto"/>
        <w:left w:val="none" w:sz="0" w:space="0" w:color="auto"/>
        <w:bottom w:val="none" w:sz="0" w:space="0" w:color="auto"/>
        <w:right w:val="none" w:sz="0" w:space="0" w:color="auto"/>
      </w:divBdr>
    </w:div>
    <w:div w:id="86580898">
      <w:bodyDiv w:val="1"/>
      <w:marLeft w:val="0"/>
      <w:marRight w:val="0"/>
      <w:marTop w:val="0"/>
      <w:marBottom w:val="0"/>
      <w:divBdr>
        <w:top w:val="none" w:sz="0" w:space="0" w:color="auto"/>
        <w:left w:val="none" w:sz="0" w:space="0" w:color="auto"/>
        <w:bottom w:val="none" w:sz="0" w:space="0" w:color="auto"/>
        <w:right w:val="none" w:sz="0" w:space="0" w:color="auto"/>
      </w:divBdr>
    </w:div>
    <w:div w:id="86657313">
      <w:bodyDiv w:val="1"/>
      <w:marLeft w:val="0"/>
      <w:marRight w:val="0"/>
      <w:marTop w:val="0"/>
      <w:marBottom w:val="0"/>
      <w:divBdr>
        <w:top w:val="none" w:sz="0" w:space="0" w:color="auto"/>
        <w:left w:val="none" w:sz="0" w:space="0" w:color="auto"/>
        <w:bottom w:val="none" w:sz="0" w:space="0" w:color="auto"/>
        <w:right w:val="none" w:sz="0" w:space="0" w:color="auto"/>
      </w:divBdr>
    </w:div>
    <w:div w:id="102920446">
      <w:bodyDiv w:val="1"/>
      <w:marLeft w:val="0"/>
      <w:marRight w:val="0"/>
      <w:marTop w:val="0"/>
      <w:marBottom w:val="0"/>
      <w:divBdr>
        <w:top w:val="none" w:sz="0" w:space="0" w:color="auto"/>
        <w:left w:val="none" w:sz="0" w:space="0" w:color="auto"/>
        <w:bottom w:val="none" w:sz="0" w:space="0" w:color="auto"/>
        <w:right w:val="none" w:sz="0" w:space="0" w:color="auto"/>
      </w:divBdr>
    </w:div>
    <w:div w:id="107169581">
      <w:bodyDiv w:val="1"/>
      <w:marLeft w:val="0"/>
      <w:marRight w:val="0"/>
      <w:marTop w:val="0"/>
      <w:marBottom w:val="0"/>
      <w:divBdr>
        <w:top w:val="none" w:sz="0" w:space="0" w:color="auto"/>
        <w:left w:val="none" w:sz="0" w:space="0" w:color="auto"/>
        <w:bottom w:val="none" w:sz="0" w:space="0" w:color="auto"/>
        <w:right w:val="none" w:sz="0" w:space="0" w:color="auto"/>
      </w:divBdr>
    </w:div>
    <w:div w:id="117116161">
      <w:bodyDiv w:val="1"/>
      <w:marLeft w:val="0"/>
      <w:marRight w:val="0"/>
      <w:marTop w:val="0"/>
      <w:marBottom w:val="0"/>
      <w:divBdr>
        <w:top w:val="none" w:sz="0" w:space="0" w:color="auto"/>
        <w:left w:val="none" w:sz="0" w:space="0" w:color="auto"/>
        <w:bottom w:val="none" w:sz="0" w:space="0" w:color="auto"/>
        <w:right w:val="none" w:sz="0" w:space="0" w:color="auto"/>
      </w:divBdr>
    </w:div>
    <w:div w:id="142743952">
      <w:bodyDiv w:val="1"/>
      <w:marLeft w:val="0"/>
      <w:marRight w:val="0"/>
      <w:marTop w:val="0"/>
      <w:marBottom w:val="0"/>
      <w:divBdr>
        <w:top w:val="none" w:sz="0" w:space="0" w:color="auto"/>
        <w:left w:val="none" w:sz="0" w:space="0" w:color="auto"/>
        <w:bottom w:val="none" w:sz="0" w:space="0" w:color="auto"/>
        <w:right w:val="none" w:sz="0" w:space="0" w:color="auto"/>
      </w:divBdr>
    </w:div>
    <w:div w:id="144780853">
      <w:bodyDiv w:val="1"/>
      <w:marLeft w:val="0"/>
      <w:marRight w:val="0"/>
      <w:marTop w:val="0"/>
      <w:marBottom w:val="0"/>
      <w:divBdr>
        <w:top w:val="none" w:sz="0" w:space="0" w:color="auto"/>
        <w:left w:val="none" w:sz="0" w:space="0" w:color="auto"/>
        <w:bottom w:val="none" w:sz="0" w:space="0" w:color="auto"/>
        <w:right w:val="none" w:sz="0" w:space="0" w:color="auto"/>
      </w:divBdr>
    </w:div>
    <w:div w:id="181357076">
      <w:bodyDiv w:val="1"/>
      <w:marLeft w:val="0"/>
      <w:marRight w:val="0"/>
      <w:marTop w:val="0"/>
      <w:marBottom w:val="0"/>
      <w:divBdr>
        <w:top w:val="none" w:sz="0" w:space="0" w:color="auto"/>
        <w:left w:val="none" w:sz="0" w:space="0" w:color="auto"/>
        <w:bottom w:val="none" w:sz="0" w:space="0" w:color="auto"/>
        <w:right w:val="none" w:sz="0" w:space="0" w:color="auto"/>
      </w:divBdr>
    </w:div>
    <w:div w:id="185949625">
      <w:bodyDiv w:val="1"/>
      <w:marLeft w:val="0"/>
      <w:marRight w:val="0"/>
      <w:marTop w:val="0"/>
      <w:marBottom w:val="0"/>
      <w:divBdr>
        <w:top w:val="none" w:sz="0" w:space="0" w:color="auto"/>
        <w:left w:val="none" w:sz="0" w:space="0" w:color="auto"/>
        <w:bottom w:val="none" w:sz="0" w:space="0" w:color="auto"/>
        <w:right w:val="none" w:sz="0" w:space="0" w:color="auto"/>
      </w:divBdr>
    </w:div>
    <w:div w:id="212079795">
      <w:bodyDiv w:val="1"/>
      <w:marLeft w:val="0"/>
      <w:marRight w:val="0"/>
      <w:marTop w:val="0"/>
      <w:marBottom w:val="0"/>
      <w:divBdr>
        <w:top w:val="none" w:sz="0" w:space="0" w:color="auto"/>
        <w:left w:val="none" w:sz="0" w:space="0" w:color="auto"/>
        <w:bottom w:val="none" w:sz="0" w:space="0" w:color="auto"/>
        <w:right w:val="none" w:sz="0" w:space="0" w:color="auto"/>
      </w:divBdr>
    </w:div>
    <w:div w:id="226965172">
      <w:bodyDiv w:val="1"/>
      <w:marLeft w:val="0"/>
      <w:marRight w:val="0"/>
      <w:marTop w:val="0"/>
      <w:marBottom w:val="0"/>
      <w:divBdr>
        <w:top w:val="none" w:sz="0" w:space="0" w:color="auto"/>
        <w:left w:val="none" w:sz="0" w:space="0" w:color="auto"/>
        <w:bottom w:val="none" w:sz="0" w:space="0" w:color="auto"/>
        <w:right w:val="none" w:sz="0" w:space="0" w:color="auto"/>
      </w:divBdr>
    </w:div>
    <w:div w:id="234634010">
      <w:bodyDiv w:val="1"/>
      <w:marLeft w:val="0"/>
      <w:marRight w:val="0"/>
      <w:marTop w:val="0"/>
      <w:marBottom w:val="0"/>
      <w:divBdr>
        <w:top w:val="none" w:sz="0" w:space="0" w:color="auto"/>
        <w:left w:val="none" w:sz="0" w:space="0" w:color="auto"/>
        <w:bottom w:val="none" w:sz="0" w:space="0" w:color="auto"/>
        <w:right w:val="none" w:sz="0" w:space="0" w:color="auto"/>
      </w:divBdr>
    </w:div>
    <w:div w:id="252784395">
      <w:bodyDiv w:val="1"/>
      <w:marLeft w:val="0"/>
      <w:marRight w:val="0"/>
      <w:marTop w:val="0"/>
      <w:marBottom w:val="0"/>
      <w:divBdr>
        <w:top w:val="none" w:sz="0" w:space="0" w:color="auto"/>
        <w:left w:val="none" w:sz="0" w:space="0" w:color="auto"/>
        <w:bottom w:val="none" w:sz="0" w:space="0" w:color="auto"/>
        <w:right w:val="none" w:sz="0" w:space="0" w:color="auto"/>
      </w:divBdr>
    </w:div>
    <w:div w:id="253781992">
      <w:bodyDiv w:val="1"/>
      <w:marLeft w:val="0"/>
      <w:marRight w:val="0"/>
      <w:marTop w:val="0"/>
      <w:marBottom w:val="0"/>
      <w:divBdr>
        <w:top w:val="none" w:sz="0" w:space="0" w:color="auto"/>
        <w:left w:val="none" w:sz="0" w:space="0" w:color="auto"/>
        <w:bottom w:val="none" w:sz="0" w:space="0" w:color="auto"/>
        <w:right w:val="none" w:sz="0" w:space="0" w:color="auto"/>
      </w:divBdr>
    </w:div>
    <w:div w:id="257562835">
      <w:bodyDiv w:val="1"/>
      <w:marLeft w:val="0"/>
      <w:marRight w:val="0"/>
      <w:marTop w:val="0"/>
      <w:marBottom w:val="0"/>
      <w:divBdr>
        <w:top w:val="none" w:sz="0" w:space="0" w:color="auto"/>
        <w:left w:val="none" w:sz="0" w:space="0" w:color="auto"/>
        <w:bottom w:val="none" w:sz="0" w:space="0" w:color="auto"/>
        <w:right w:val="none" w:sz="0" w:space="0" w:color="auto"/>
      </w:divBdr>
    </w:div>
    <w:div w:id="257834390">
      <w:bodyDiv w:val="1"/>
      <w:marLeft w:val="0"/>
      <w:marRight w:val="0"/>
      <w:marTop w:val="0"/>
      <w:marBottom w:val="0"/>
      <w:divBdr>
        <w:top w:val="none" w:sz="0" w:space="0" w:color="auto"/>
        <w:left w:val="none" w:sz="0" w:space="0" w:color="auto"/>
        <w:bottom w:val="none" w:sz="0" w:space="0" w:color="auto"/>
        <w:right w:val="none" w:sz="0" w:space="0" w:color="auto"/>
      </w:divBdr>
    </w:div>
    <w:div w:id="314769600">
      <w:bodyDiv w:val="1"/>
      <w:marLeft w:val="0"/>
      <w:marRight w:val="0"/>
      <w:marTop w:val="0"/>
      <w:marBottom w:val="0"/>
      <w:divBdr>
        <w:top w:val="none" w:sz="0" w:space="0" w:color="auto"/>
        <w:left w:val="none" w:sz="0" w:space="0" w:color="auto"/>
        <w:bottom w:val="none" w:sz="0" w:space="0" w:color="auto"/>
        <w:right w:val="none" w:sz="0" w:space="0" w:color="auto"/>
      </w:divBdr>
    </w:div>
    <w:div w:id="316080437">
      <w:bodyDiv w:val="1"/>
      <w:marLeft w:val="0"/>
      <w:marRight w:val="0"/>
      <w:marTop w:val="0"/>
      <w:marBottom w:val="0"/>
      <w:divBdr>
        <w:top w:val="none" w:sz="0" w:space="0" w:color="auto"/>
        <w:left w:val="none" w:sz="0" w:space="0" w:color="auto"/>
        <w:bottom w:val="none" w:sz="0" w:space="0" w:color="auto"/>
        <w:right w:val="none" w:sz="0" w:space="0" w:color="auto"/>
      </w:divBdr>
    </w:div>
    <w:div w:id="324364780">
      <w:bodyDiv w:val="1"/>
      <w:marLeft w:val="0"/>
      <w:marRight w:val="0"/>
      <w:marTop w:val="0"/>
      <w:marBottom w:val="0"/>
      <w:divBdr>
        <w:top w:val="none" w:sz="0" w:space="0" w:color="auto"/>
        <w:left w:val="none" w:sz="0" w:space="0" w:color="auto"/>
        <w:bottom w:val="none" w:sz="0" w:space="0" w:color="auto"/>
        <w:right w:val="none" w:sz="0" w:space="0" w:color="auto"/>
      </w:divBdr>
    </w:div>
    <w:div w:id="327171364">
      <w:bodyDiv w:val="1"/>
      <w:marLeft w:val="0"/>
      <w:marRight w:val="0"/>
      <w:marTop w:val="0"/>
      <w:marBottom w:val="0"/>
      <w:divBdr>
        <w:top w:val="none" w:sz="0" w:space="0" w:color="auto"/>
        <w:left w:val="none" w:sz="0" w:space="0" w:color="auto"/>
        <w:bottom w:val="none" w:sz="0" w:space="0" w:color="auto"/>
        <w:right w:val="none" w:sz="0" w:space="0" w:color="auto"/>
      </w:divBdr>
    </w:div>
    <w:div w:id="338429821">
      <w:bodyDiv w:val="1"/>
      <w:marLeft w:val="0"/>
      <w:marRight w:val="0"/>
      <w:marTop w:val="0"/>
      <w:marBottom w:val="0"/>
      <w:divBdr>
        <w:top w:val="none" w:sz="0" w:space="0" w:color="auto"/>
        <w:left w:val="none" w:sz="0" w:space="0" w:color="auto"/>
        <w:bottom w:val="none" w:sz="0" w:space="0" w:color="auto"/>
        <w:right w:val="none" w:sz="0" w:space="0" w:color="auto"/>
      </w:divBdr>
    </w:div>
    <w:div w:id="344213476">
      <w:bodyDiv w:val="1"/>
      <w:marLeft w:val="0"/>
      <w:marRight w:val="0"/>
      <w:marTop w:val="0"/>
      <w:marBottom w:val="0"/>
      <w:divBdr>
        <w:top w:val="none" w:sz="0" w:space="0" w:color="auto"/>
        <w:left w:val="none" w:sz="0" w:space="0" w:color="auto"/>
        <w:bottom w:val="none" w:sz="0" w:space="0" w:color="auto"/>
        <w:right w:val="none" w:sz="0" w:space="0" w:color="auto"/>
      </w:divBdr>
    </w:div>
    <w:div w:id="373431396">
      <w:bodyDiv w:val="1"/>
      <w:marLeft w:val="0"/>
      <w:marRight w:val="0"/>
      <w:marTop w:val="0"/>
      <w:marBottom w:val="0"/>
      <w:divBdr>
        <w:top w:val="none" w:sz="0" w:space="0" w:color="auto"/>
        <w:left w:val="none" w:sz="0" w:space="0" w:color="auto"/>
        <w:bottom w:val="none" w:sz="0" w:space="0" w:color="auto"/>
        <w:right w:val="none" w:sz="0" w:space="0" w:color="auto"/>
      </w:divBdr>
    </w:div>
    <w:div w:id="399058668">
      <w:bodyDiv w:val="1"/>
      <w:marLeft w:val="0"/>
      <w:marRight w:val="0"/>
      <w:marTop w:val="0"/>
      <w:marBottom w:val="0"/>
      <w:divBdr>
        <w:top w:val="none" w:sz="0" w:space="0" w:color="auto"/>
        <w:left w:val="none" w:sz="0" w:space="0" w:color="auto"/>
        <w:bottom w:val="none" w:sz="0" w:space="0" w:color="auto"/>
        <w:right w:val="none" w:sz="0" w:space="0" w:color="auto"/>
      </w:divBdr>
    </w:div>
    <w:div w:id="405496742">
      <w:bodyDiv w:val="1"/>
      <w:marLeft w:val="0"/>
      <w:marRight w:val="0"/>
      <w:marTop w:val="0"/>
      <w:marBottom w:val="0"/>
      <w:divBdr>
        <w:top w:val="none" w:sz="0" w:space="0" w:color="auto"/>
        <w:left w:val="none" w:sz="0" w:space="0" w:color="auto"/>
        <w:bottom w:val="none" w:sz="0" w:space="0" w:color="auto"/>
        <w:right w:val="none" w:sz="0" w:space="0" w:color="auto"/>
      </w:divBdr>
    </w:div>
    <w:div w:id="408118481">
      <w:bodyDiv w:val="1"/>
      <w:marLeft w:val="0"/>
      <w:marRight w:val="0"/>
      <w:marTop w:val="0"/>
      <w:marBottom w:val="0"/>
      <w:divBdr>
        <w:top w:val="none" w:sz="0" w:space="0" w:color="auto"/>
        <w:left w:val="none" w:sz="0" w:space="0" w:color="auto"/>
        <w:bottom w:val="none" w:sz="0" w:space="0" w:color="auto"/>
        <w:right w:val="none" w:sz="0" w:space="0" w:color="auto"/>
      </w:divBdr>
    </w:div>
    <w:div w:id="525601282">
      <w:bodyDiv w:val="1"/>
      <w:marLeft w:val="0"/>
      <w:marRight w:val="0"/>
      <w:marTop w:val="0"/>
      <w:marBottom w:val="0"/>
      <w:divBdr>
        <w:top w:val="none" w:sz="0" w:space="0" w:color="auto"/>
        <w:left w:val="none" w:sz="0" w:space="0" w:color="auto"/>
        <w:bottom w:val="none" w:sz="0" w:space="0" w:color="auto"/>
        <w:right w:val="none" w:sz="0" w:space="0" w:color="auto"/>
      </w:divBdr>
    </w:div>
    <w:div w:id="536502793">
      <w:bodyDiv w:val="1"/>
      <w:marLeft w:val="0"/>
      <w:marRight w:val="0"/>
      <w:marTop w:val="0"/>
      <w:marBottom w:val="0"/>
      <w:divBdr>
        <w:top w:val="none" w:sz="0" w:space="0" w:color="auto"/>
        <w:left w:val="none" w:sz="0" w:space="0" w:color="auto"/>
        <w:bottom w:val="none" w:sz="0" w:space="0" w:color="auto"/>
        <w:right w:val="none" w:sz="0" w:space="0" w:color="auto"/>
      </w:divBdr>
    </w:div>
    <w:div w:id="580414562">
      <w:bodyDiv w:val="1"/>
      <w:marLeft w:val="0"/>
      <w:marRight w:val="0"/>
      <w:marTop w:val="0"/>
      <w:marBottom w:val="0"/>
      <w:divBdr>
        <w:top w:val="none" w:sz="0" w:space="0" w:color="auto"/>
        <w:left w:val="none" w:sz="0" w:space="0" w:color="auto"/>
        <w:bottom w:val="none" w:sz="0" w:space="0" w:color="auto"/>
        <w:right w:val="none" w:sz="0" w:space="0" w:color="auto"/>
      </w:divBdr>
      <w:divsChild>
        <w:div w:id="379523306">
          <w:marLeft w:val="0"/>
          <w:marRight w:val="0"/>
          <w:marTop w:val="0"/>
          <w:marBottom w:val="0"/>
          <w:divBdr>
            <w:top w:val="none" w:sz="0" w:space="0" w:color="auto"/>
            <w:left w:val="none" w:sz="0" w:space="0" w:color="auto"/>
            <w:bottom w:val="none" w:sz="0" w:space="0" w:color="auto"/>
            <w:right w:val="none" w:sz="0" w:space="0" w:color="auto"/>
          </w:divBdr>
        </w:div>
        <w:div w:id="944653981">
          <w:marLeft w:val="0"/>
          <w:marRight w:val="0"/>
          <w:marTop w:val="0"/>
          <w:marBottom w:val="120"/>
          <w:divBdr>
            <w:top w:val="none" w:sz="0" w:space="0" w:color="auto"/>
            <w:left w:val="none" w:sz="0" w:space="0" w:color="auto"/>
            <w:bottom w:val="none" w:sz="0" w:space="0" w:color="auto"/>
            <w:right w:val="none" w:sz="0" w:space="0" w:color="auto"/>
          </w:divBdr>
        </w:div>
        <w:div w:id="2068335267">
          <w:marLeft w:val="0"/>
          <w:marRight w:val="0"/>
          <w:marTop w:val="0"/>
          <w:marBottom w:val="120"/>
          <w:divBdr>
            <w:top w:val="none" w:sz="0" w:space="0" w:color="auto"/>
            <w:left w:val="none" w:sz="0" w:space="0" w:color="auto"/>
            <w:bottom w:val="none" w:sz="0" w:space="0" w:color="auto"/>
            <w:right w:val="none" w:sz="0" w:space="0" w:color="auto"/>
          </w:divBdr>
        </w:div>
        <w:div w:id="2072144861">
          <w:marLeft w:val="0"/>
          <w:marRight w:val="0"/>
          <w:marTop w:val="0"/>
          <w:marBottom w:val="120"/>
          <w:divBdr>
            <w:top w:val="none" w:sz="0" w:space="0" w:color="auto"/>
            <w:left w:val="none" w:sz="0" w:space="0" w:color="auto"/>
            <w:bottom w:val="none" w:sz="0" w:space="0" w:color="auto"/>
            <w:right w:val="none" w:sz="0" w:space="0" w:color="auto"/>
          </w:divBdr>
        </w:div>
      </w:divsChild>
    </w:div>
    <w:div w:id="584918455">
      <w:bodyDiv w:val="1"/>
      <w:marLeft w:val="0"/>
      <w:marRight w:val="0"/>
      <w:marTop w:val="0"/>
      <w:marBottom w:val="0"/>
      <w:divBdr>
        <w:top w:val="none" w:sz="0" w:space="0" w:color="auto"/>
        <w:left w:val="none" w:sz="0" w:space="0" w:color="auto"/>
        <w:bottom w:val="none" w:sz="0" w:space="0" w:color="auto"/>
        <w:right w:val="none" w:sz="0" w:space="0" w:color="auto"/>
      </w:divBdr>
    </w:div>
    <w:div w:id="627321607">
      <w:bodyDiv w:val="1"/>
      <w:marLeft w:val="0"/>
      <w:marRight w:val="0"/>
      <w:marTop w:val="0"/>
      <w:marBottom w:val="0"/>
      <w:divBdr>
        <w:top w:val="none" w:sz="0" w:space="0" w:color="auto"/>
        <w:left w:val="none" w:sz="0" w:space="0" w:color="auto"/>
        <w:bottom w:val="none" w:sz="0" w:space="0" w:color="auto"/>
        <w:right w:val="none" w:sz="0" w:space="0" w:color="auto"/>
      </w:divBdr>
    </w:div>
    <w:div w:id="631055666">
      <w:bodyDiv w:val="1"/>
      <w:marLeft w:val="0"/>
      <w:marRight w:val="0"/>
      <w:marTop w:val="0"/>
      <w:marBottom w:val="0"/>
      <w:divBdr>
        <w:top w:val="none" w:sz="0" w:space="0" w:color="auto"/>
        <w:left w:val="none" w:sz="0" w:space="0" w:color="auto"/>
        <w:bottom w:val="none" w:sz="0" w:space="0" w:color="auto"/>
        <w:right w:val="none" w:sz="0" w:space="0" w:color="auto"/>
      </w:divBdr>
    </w:div>
    <w:div w:id="640429697">
      <w:bodyDiv w:val="1"/>
      <w:marLeft w:val="0"/>
      <w:marRight w:val="0"/>
      <w:marTop w:val="0"/>
      <w:marBottom w:val="0"/>
      <w:divBdr>
        <w:top w:val="none" w:sz="0" w:space="0" w:color="auto"/>
        <w:left w:val="none" w:sz="0" w:space="0" w:color="auto"/>
        <w:bottom w:val="none" w:sz="0" w:space="0" w:color="auto"/>
        <w:right w:val="none" w:sz="0" w:space="0" w:color="auto"/>
      </w:divBdr>
    </w:div>
    <w:div w:id="642736816">
      <w:bodyDiv w:val="1"/>
      <w:marLeft w:val="0"/>
      <w:marRight w:val="0"/>
      <w:marTop w:val="0"/>
      <w:marBottom w:val="0"/>
      <w:divBdr>
        <w:top w:val="none" w:sz="0" w:space="0" w:color="auto"/>
        <w:left w:val="none" w:sz="0" w:space="0" w:color="auto"/>
        <w:bottom w:val="none" w:sz="0" w:space="0" w:color="auto"/>
        <w:right w:val="none" w:sz="0" w:space="0" w:color="auto"/>
      </w:divBdr>
      <w:divsChild>
        <w:div w:id="1290163974">
          <w:marLeft w:val="0"/>
          <w:marRight w:val="0"/>
          <w:marTop w:val="0"/>
          <w:marBottom w:val="0"/>
          <w:divBdr>
            <w:top w:val="none" w:sz="0" w:space="0" w:color="auto"/>
            <w:left w:val="none" w:sz="0" w:space="0" w:color="auto"/>
            <w:bottom w:val="none" w:sz="0" w:space="0" w:color="auto"/>
            <w:right w:val="none" w:sz="0" w:space="0" w:color="auto"/>
          </w:divBdr>
          <w:divsChild>
            <w:div w:id="978803440">
              <w:marLeft w:val="0"/>
              <w:marRight w:val="0"/>
              <w:marTop w:val="0"/>
              <w:marBottom w:val="0"/>
              <w:divBdr>
                <w:top w:val="none" w:sz="0" w:space="0" w:color="auto"/>
                <w:left w:val="none" w:sz="0" w:space="0" w:color="auto"/>
                <w:bottom w:val="none" w:sz="0" w:space="0" w:color="auto"/>
                <w:right w:val="none" w:sz="0" w:space="0" w:color="auto"/>
              </w:divBdr>
              <w:divsChild>
                <w:div w:id="196821655">
                  <w:marLeft w:val="0"/>
                  <w:marRight w:val="0"/>
                  <w:marTop w:val="0"/>
                  <w:marBottom w:val="0"/>
                  <w:divBdr>
                    <w:top w:val="none" w:sz="0" w:space="0" w:color="auto"/>
                    <w:left w:val="none" w:sz="0" w:space="0" w:color="auto"/>
                    <w:bottom w:val="none" w:sz="0" w:space="0" w:color="auto"/>
                    <w:right w:val="none" w:sz="0" w:space="0" w:color="auto"/>
                  </w:divBdr>
                  <w:divsChild>
                    <w:div w:id="1875387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74653669">
      <w:bodyDiv w:val="1"/>
      <w:marLeft w:val="0"/>
      <w:marRight w:val="0"/>
      <w:marTop w:val="0"/>
      <w:marBottom w:val="0"/>
      <w:divBdr>
        <w:top w:val="none" w:sz="0" w:space="0" w:color="auto"/>
        <w:left w:val="none" w:sz="0" w:space="0" w:color="auto"/>
        <w:bottom w:val="none" w:sz="0" w:space="0" w:color="auto"/>
        <w:right w:val="none" w:sz="0" w:space="0" w:color="auto"/>
      </w:divBdr>
    </w:div>
    <w:div w:id="699667519">
      <w:bodyDiv w:val="1"/>
      <w:marLeft w:val="0"/>
      <w:marRight w:val="0"/>
      <w:marTop w:val="0"/>
      <w:marBottom w:val="0"/>
      <w:divBdr>
        <w:top w:val="none" w:sz="0" w:space="0" w:color="auto"/>
        <w:left w:val="none" w:sz="0" w:space="0" w:color="auto"/>
        <w:bottom w:val="none" w:sz="0" w:space="0" w:color="auto"/>
        <w:right w:val="none" w:sz="0" w:space="0" w:color="auto"/>
      </w:divBdr>
    </w:div>
    <w:div w:id="707603011">
      <w:bodyDiv w:val="1"/>
      <w:marLeft w:val="0"/>
      <w:marRight w:val="0"/>
      <w:marTop w:val="0"/>
      <w:marBottom w:val="0"/>
      <w:divBdr>
        <w:top w:val="none" w:sz="0" w:space="0" w:color="auto"/>
        <w:left w:val="none" w:sz="0" w:space="0" w:color="auto"/>
        <w:bottom w:val="none" w:sz="0" w:space="0" w:color="auto"/>
        <w:right w:val="none" w:sz="0" w:space="0" w:color="auto"/>
      </w:divBdr>
    </w:div>
    <w:div w:id="719520730">
      <w:bodyDiv w:val="1"/>
      <w:marLeft w:val="0"/>
      <w:marRight w:val="0"/>
      <w:marTop w:val="0"/>
      <w:marBottom w:val="0"/>
      <w:divBdr>
        <w:top w:val="none" w:sz="0" w:space="0" w:color="auto"/>
        <w:left w:val="none" w:sz="0" w:space="0" w:color="auto"/>
        <w:bottom w:val="none" w:sz="0" w:space="0" w:color="auto"/>
        <w:right w:val="none" w:sz="0" w:space="0" w:color="auto"/>
      </w:divBdr>
    </w:div>
    <w:div w:id="735858583">
      <w:bodyDiv w:val="1"/>
      <w:marLeft w:val="0"/>
      <w:marRight w:val="0"/>
      <w:marTop w:val="0"/>
      <w:marBottom w:val="0"/>
      <w:divBdr>
        <w:top w:val="none" w:sz="0" w:space="0" w:color="auto"/>
        <w:left w:val="none" w:sz="0" w:space="0" w:color="auto"/>
        <w:bottom w:val="none" w:sz="0" w:space="0" w:color="auto"/>
        <w:right w:val="none" w:sz="0" w:space="0" w:color="auto"/>
      </w:divBdr>
      <w:divsChild>
        <w:div w:id="1533303505">
          <w:marLeft w:val="0"/>
          <w:marRight w:val="0"/>
          <w:marTop w:val="0"/>
          <w:marBottom w:val="0"/>
          <w:divBdr>
            <w:top w:val="none" w:sz="0" w:space="0" w:color="auto"/>
            <w:left w:val="none" w:sz="0" w:space="0" w:color="auto"/>
            <w:bottom w:val="none" w:sz="0" w:space="0" w:color="auto"/>
            <w:right w:val="none" w:sz="0" w:space="0" w:color="auto"/>
          </w:divBdr>
          <w:divsChild>
            <w:div w:id="284849106">
              <w:marLeft w:val="0"/>
              <w:marRight w:val="0"/>
              <w:marTop w:val="0"/>
              <w:marBottom w:val="0"/>
              <w:divBdr>
                <w:top w:val="none" w:sz="0" w:space="0" w:color="auto"/>
                <w:left w:val="none" w:sz="0" w:space="0" w:color="auto"/>
                <w:bottom w:val="none" w:sz="0" w:space="0" w:color="auto"/>
                <w:right w:val="none" w:sz="0" w:space="0" w:color="auto"/>
              </w:divBdr>
              <w:divsChild>
                <w:div w:id="3939674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7750508">
      <w:bodyDiv w:val="1"/>
      <w:marLeft w:val="0"/>
      <w:marRight w:val="0"/>
      <w:marTop w:val="0"/>
      <w:marBottom w:val="0"/>
      <w:divBdr>
        <w:top w:val="none" w:sz="0" w:space="0" w:color="auto"/>
        <w:left w:val="none" w:sz="0" w:space="0" w:color="auto"/>
        <w:bottom w:val="none" w:sz="0" w:space="0" w:color="auto"/>
        <w:right w:val="none" w:sz="0" w:space="0" w:color="auto"/>
      </w:divBdr>
    </w:div>
    <w:div w:id="740640191">
      <w:bodyDiv w:val="1"/>
      <w:marLeft w:val="0"/>
      <w:marRight w:val="0"/>
      <w:marTop w:val="0"/>
      <w:marBottom w:val="0"/>
      <w:divBdr>
        <w:top w:val="none" w:sz="0" w:space="0" w:color="auto"/>
        <w:left w:val="none" w:sz="0" w:space="0" w:color="auto"/>
        <w:bottom w:val="none" w:sz="0" w:space="0" w:color="auto"/>
        <w:right w:val="none" w:sz="0" w:space="0" w:color="auto"/>
      </w:divBdr>
    </w:div>
    <w:div w:id="773981164">
      <w:bodyDiv w:val="1"/>
      <w:marLeft w:val="0"/>
      <w:marRight w:val="0"/>
      <w:marTop w:val="0"/>
      <w:marBottom w:val="0"/>
      <w:divBdr>
        <w:top w:val="none" w:sz="0" w:space="0" w:color="auto"/>
        <w:left w:val="none" w:sz="0" w:space="0" w:color="auto"/>
        <w:bottom w:val="none" w:sz="0" w:space="0" w:color="auto"/>
        <w:right w:val="none" w:sz="0" w:space="0" w:color="auto"/>
      </w:divBdr>
    </w:div>
    <w:div w:id="787044331">
      <w:bodyDiv w:val="1"/>
      <w:marLeft w:val="0"/>
      <w:marRight w:val="0"/>
      <w:marTop w:val="0"/>
      <w:marBottom w:val="0"/>
      <w:divBdr>
        <w:top w:val="none" w:sz="0" w:space="0" w:color="auto"/>
        <w:left w:val="none" w:sz="0" w:space="0" w:color="auto"/>
        <w:bottom w:val="none" w:sz="0" w:space="0" w:color="auto"/>
        <w:right w:val="none" w:sz="0" w:space="0" w:color="auto"/>
      </w:divBdr>
    </w:div>
    <w:div w:id="793214544">
      <w:bodyDiv w:val="1"/>
      <w:marLeft w:val="0"/>
      <w:marRight w:val="0"/>
      <w:marTop w:val="0"/>
      <w:marBottom w:val="0"/>
      <w:divBdr>
        <w:top w:val="none" w:sz="0" w:space="0" w:color="auto"/>
        <w:left w:val="none" w:sz="0" w:space="0" w:color="auto"/>
        <w:bottom w:val="none" w:sz="0" w:space="0" w:color="auto"/>
        <w:right w:val="none" w:sz="0" w:space="0" w:color="auto"/>
      </w:divBdr>
    </w:div>
    <w:div w:id="794716004">
      <w:bodyDiv w:val="1"/>
      <w:marLeft w:val="0"/>
      <w:marRight w:val="0"/>
      <w:marTop w:val="0"/>
      <w:marBottom w:val="0"/>
      <w:divBdr>
        <w:top w:val="none" w:sz="0" w:space="0" w:color="auto"/>
        <w:left w:val="none" w:sz="0" w:space="0" w:color="auto"/>
        <w:bottom w:val="none" w:sz="0" w:space="0" w:color="auto"/>
        <w:right w:val="none" w:sz="0" w:space="0" w:color="auto"/>
      </w:divBdr>
    </w:div>
    <w:div w:id="816191708">
      <w:bodyDiv w:val="1"/>
      <w:marLeft w:val="0"/>
      <w:marRight w:val="0"/>
      <w:marTop w:val="0"/>
      <w:marBottom w:val="0"/>
      <w:divBdr>
        <w:top w:val="none" w:sz="0" w:space="0" w:color="auto"/>
        <w:left w:val="none" w:sz="0" w:space="0" w:color="auto"/>
        <w:bottom w:val="none" w:sz="0" w:space="0" w:color="auto"/>
        <w:right w:val="none" w:sz="0" w:space="0" w:color="auto"/>
      </w:divBdr>
    </w:div>
    <w:div w:id="818888279">
      <w:bodyDiv w:val="1"/>
      <w:marLeft w:val="0"/>
      <w:marRight w:val="0"/>
      <w:marTop w:val="0"/>
      <w:marBottom w:val="0"/>
      <w:divBdr>
        <w:top w:val="none" w:sz="0" w:space="0" w:color="auto"/>
        <w:left w:val="none" w:sz="0" w:space="0" w:color="auto"/>
        <w:bottom w:val="none" w:sz="0" w:space="0" w:color="auto"/>
        <w:right w:val="none" w:sz="0" w:space="0" w:color="auto"/>
      </w:divBdr>
    </w:div>
    <w:div w:id="824051254">
      <w:bodyDiv w:val="1"/>
      <w:marLeft w:val="0"/>
      <w:marRight w:val="0"/>
      <w:marTop w:val="0"/>
      <w:marBottom w:val="0"/>
      <w:divBdr>
        <w:top w:val="none" w:sz="0" w:space="0" w:color="auto"/>
        <w:left w:val="none" w:sz="0" w:space="0" w:color="auto"/>
        <w:bottom w:val="none" w:sz="0" w:space="0" w:color="auto"/>
        <w:right w:val="none" w:sz="0" w:space="0" w:color="auto"/>
      </w:divBdr>
    </w:div>
    <w:div w:id="838229108">
      <w:bodyDiv w:val="1"/>
      <w:marLeft w:val="0"/>
      <w:marRight w:val="0"/>
      <w:marTop w:val="0"/>
      <w:marBottom w:val="0"/>
      <w:divBdr>
        <w:top w:val="none" w:sz="0" w:space="0" w:color="auto"/>
        <w:left w:val="none" w:sz="0" w:space="0" w:color="auto"/>
        <w:bottom w:val="none" w:sz="0" w:space="0" w:color="auto"/>
        <w:right w:val="none" w:sz="0" w:space="0" w:color="auto"/>
      </w:divBdr>
      <w:divsChild>
        <w:div w:id="1846167915">
          <w:marLeft w:val="0"/>
          <w:marRight w:val="0"/>
          <w:marTop w:val="0"/>
          <w:marBottom w:val="0"/>
          <w:divBdr>
            <w:top w:val="none" w:sz="0" w:space="0" w:color="auto"/>
            <w:left w:val="none" w:sz="0" w:space="0" w:color="auto"/>
            <w:bottom w:val="none" w:sz="0" w:space="0" w:color="auto"/>
            <w:right w:val="none" w:sz="0" w:space="0" w:color="auto"/>
          </w:divBdr>
          <w:divsChild>
            <w:div w:id="508179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9924448">
      <w:bodyDiv w:val="1"/>
      <w:marLeft w:val="0"/>
      <w:marRight w:val="0"/>
      <w:marTop w:val="0"/>
      <w:marBottom w:val="0"/>
      <w:divBdr>
        <w:top w:val="none" w:sz="0" w:space="0" w:color="auto"/>
        <w:left w:val="none" w:sz="0" w:space="0" w:color="auto"/>
        <w:bottom w:val="none" w:sz="0" w:space="0" w:color="auto"/>
        <w:right w:val="none" w:sz="0" w:space="0" w:color="auto"/>
      </w:divBdr>
    </w:div>
    <w:div w:id="840311130">
      <w:bodyDiv w:val="1"/>
      <w:marLeft w:val="0"/>
      <w:marRight w:val="0"/>
      <w:marTop w:val="0"/>
      <w:marBottom w:val="0"/>
      <w:divBdr>
        <w:top w:val="none" w:sz="0" w:space="0" w:color="auto"/>
        <w:left w:val="none" w:sz="0" w:space="0" w:color="auto"/>
        <w:bottom w:val="none" w:sz="0" w:space="0" w:color="auto"/>
        <w:right w:val="none" w:sz="0" w:space="0" w:color="auto"/>
      </w:divBdr>
    </w:div>
    <w:div w:id="842013594">
      <w:bodyDiv w:val="1"/>
      <w:marLeft w:val="0"/>
      <w:marRight w:val="0"/>
      <w:marTop w:val="0"/>
      <w:marBottom w:val="0"/>
      <w:divBdr>
        <w:top w:val="none" w:sz="0" w:space="0" w:color="auto"/>
        <w:left w:val="none" w:sz="0" w:space="0" w:color="auto"/>
        <w:bottom w:val="none" w:sz="0" w:space="0" w:color="auto"/>
        <w:right w:val="none" w:sz="0" w:space="0" w:color="auto"/>
      </w:divBdr>
    </w:div>
    <w:div w:id="871843694">
      <w:bodyDiv w:val="1"/>
      <w:marLeft w:val="0"/>
      <w:marRight w:val="0"/>
      <w:marTop w:val="0"/>
      <w:marBottom w:val="0"/>
      <w:divBdr>
        <w:top w:val="none" w:sz="0" w:space="0" w:color="auto"/>
        <w:left w:val="none" w:sz="0" w:space="0" w:color="auto"/>
        <w:bottom w:val="none" w:sz="0" w:space="0" w:color="auto"/>
        <w:right w:val="none" w:sz="0" w:space="0" w:color="auto"/>
      </w:divBdr>
    </w:div>
    <w:div w:id="873808847">
      <w:bodyDiv w:val="1"/>
      <w:marLeft w:val="0"/>
      <w:marRight w:val="0"/>
      <w:marTop w:val="0"/>
      <w:marBottom w:val="0"/>
      <w:divBdr>
        <w:top w:val="none" w:sz="0" w:space="0" w:color="auto"/>
        <w:left w:val="none" w:sz="0" w:space="0" w:color="auto"/>
        <w:bottom w:val="none" w:sz="0" w:space="0" w:color="auto"/>
        <w:right w:val="none" w:sz="0" w:space="0" w:color="auto"/>
      </w:divBdr>
    </w:div>
    <w:div w:id="876773236">
      <w:bodyDiv w:val="1"/>
      <w:marLeft w:val="0"/>
      <w:marRight w:val="0"/>
      <w:marTop w:val="0"/>
      <w:marBottom w:val="0"/>
      <w:divBdr>
        <w:top w:val="none" w:sz="0" w:space="0" w:color="auto"/>
        <w:left w:val="none" w:sz="0" w:space="0" w:color="auto"/>
        <w:bottom w:val="none" w:sz="0" w:space="0" w:color="auto"/>
        <w:right w:val="none" w:sz="0" w:space="0" w:color="auto"/>
      </w:divBdr>
    </w:div>
    <w:div w:id="893004931">
      <w:bodyDiv w:val="1"/>
      <w:marLeft w:val="0"/>
      <w:marRight w:val="0"/>
      <w:marTop w:val="0"/>
      <w:marBottom w:val="0"/>
      <w:divBdr>
        <w:top w:val="none" w:sz="0" w:space="0" w:color="auto"/>
        <w:left w:val="none" w:sz="0" w:space="0" w:color="auto"/>
        <w:bottom w:val="none" w:sz="0" w:space="0" w:color="auto"/>
        <w:right w:val="none" w:sz="0" w:space="0" w:color="auto"/>
      </w:divBdr>
    </w:div>
    <w:div w:id="893664680">
      <w:bodyDiv w:val="1"/>
      <w:marLeft w:val="0"/>
      <w:marRight w:val="0"/>
      <w:marTop w:val="0"/>
      <w:marBottom w:val="0"/>
      <w:divBdr>
        <w:top w:val="none" w:sz="0" w:space="0" w:color="auto"/>
        <w:left w:val="none" w:sz="0" w:space="0" w:color="auto"/>
        <w:bottom w:val="none" w:sz="0" w:space="0" w:color="auto"/>
        <w:right w:val="none" w:sz="0" w:space="0" w:color="auto"/>
      </w:divBdr>
    </w:div>
    <w:div w:id="894197289">
      <w:bodyDiv w:val="1"/>
      <w:marLeft w:val="0"/>
      <w:marRight w:val="0"/>
      <w:marTop w:val="0"/>
      <w:marBottom w:val="0"/>
      <w:divBdr>
        <w:top w:val="none" w:sz="0" w:space="0" w:color="auto"/>
        <w:left w:val="none" w:sz="0" w:space="0" w:color="auto"/>
        <w:bottom w:val="none" w:sz="0" w:space="0" w:color="auto"/>
        <w:right w:val="none" w:sz="0" w:space="0" w:color="auto"/>
      </w:divBdr>
    </w:div>
    <w:div w:id="910390619">
      <w:bodyDiv w:val="1"/>
      <w:marLeft w:val="0"/>
      <w:marRight w:val="0"/>
      <w:marTop w:val="0"/>
      <w:marBottom w:val="0"/>
      <w:divBdr>
        <w:top w:val="none" w:sz="0" w:space="0" w:color="auto"/>
        <w:left w:val="none" w:sz="0" w:space="0" w:color="auto"/>
        <w:bottom w:val="none" w:sz="0" w:space="0" w:color="auto"/>
        <w:right w:val="none" w:sz="0" w:space="0" w:color="auto"/>
      </w:divBdr>
    </w:div>
    <w:div w:id="934635149">
      <w:bodyDiv w:val="1"/>
      <w:marLeft w:val="0"/>
      <w:marRight w:val="0"/>
      <w:marTop w:val="0"/>
      <w:marBottom w:val="0"/>
      <w:divBdr>
        <w:top w:val="none" w:sz="0" w:space="0" w:color="auto"/>
        <w:left w:val="none" w:sz="0" w:space="0" w:color="auto"/>
        <w:bottom w:val="none" w:sz="0" w:space="0" w:color="auto"/>
        <w:right w:val="none" w:sz="0" w:space="0" w:color="auto"/>
      </w:divBdr>
    </w:div>
    <w:div w:id="942417928">
      <w:bodyDiv w:val="1"/>
      <w:marLeft w:val="0"/>
      <w:marRight w:val="0"/>
      <w:marTop w:val="0"/>
      <w:marBottom w:val="0"/>
      <w:divBdr>
        <w:top w:val="none" w:sz="0" w:space="0" w:color="auto"/>
        <w:left w:val="none" w:sz="0" w:space="0" w:color="auto"/>
        <w:bottom w:val="none" w:sz="0" w:space="0" w:color="auto"/>
        <w:right w:val="none" w:sz="0" w:space="0" w:color="auto"/>
      </w:divBdr>
    </w:div>
    <w:div w:id="966470573">
      <w:bodyDiv w:val="1"/>
      <w:marLeft w:val="0"/>
      <w:marRight w:val="0"/>
      <w:marTop w:val="0"/>
      <w:marBottom w:val="0"/>
      <w:divBdr>
        <w:top w:val="none" w:sz="0" w:space="0" w:color="auto"/>
        <w:left w:val="none" w:sz="0" w:space="0" w:color="auto"/>
        <w:bottom w:val="none" w:sz="0" w:space="0" w:color="auto"/>
        <w:right w:val="none" w:sz="0" w:space="0" w:color="auto"/>
      </w:divBdr>
    </w:div>
    <w:div w:id="995230138">
      <w:bodyDiv w:val="1"/>
      <w:marLeft w:val="0"/>
      <w:marRight w:val="0"/>
      <w:marTop w:val="0"/>
      <w:marBottom w:val="0"/>
      <w:divBdr>
        <w:top w:val="none" w:sz="0" w:space="0" w:color="auto"/>
        <w:left w:val="none" w:sz="0" w:space="0" w:color="auto"/>
        <w:bottom w:val="none" w:sz="0" w:space="0" w:color="auto"/>
        <w:right w:val="none" w:sz="0" w:space="0" w:color="auto"/>
      </w:divBdr>
    </w:div>
    <w:div w:id="998114201">
      <w:bodyDiv w:val="1"/>
      <w:marLeft w:val="0"/>
      <w:marRight w:val="0"/>
      <w:marTop w:val="0"/>
      <w:marBottom w:val="0"/>
      <w:divBdr>
        <w:top w:val="none" w:sz="0" w:space="0" w:color="auto"/>
        <w:left w:val="none" w:sz="0" w:space="0" w:color="auto"/>
        <w:bottom w:val="none" w:sz="0" w:space="0" w:color="auto"/>
        <w:right w:val="none" w:sz="0" w:space="0" w:color="auto"/>
      </w:divBdr>
    </w:div>
    <w:div w:id="1000623253">
      <w:bodyDiv w:val="1"/>
      <w:marLeft w:val="0"/>
      <w:marRight w:val="0"/>
      <w:marTop w:val="0"/>
      <w:marBottom w:val="0"/>
      <w:divBdr>
        <w:top w:val="none" w:sz="0" w:space="0" w:color="auto"/>
        <w:left w:val="none" w:sz="0" w:space="0" w:color="auto"/>
        <w:bottom w:val="none" w:sz="0" w:space="0" w:color="auto"/>
        <w:right w:val="none" w:sz="0" w:space="0" w:color="auto"/>
      </w:divBdr>
    </w:div>
    <w:div w:id="1006597615">
      <w:bodyDiv w:val="1"/>
      <w:marLeft w:val="0"/>
      <w:marRight w:val="0"/>
      <w:marTop w:val="0"/>
      <w:marBottom w:val="0"/>
      <w:divBdr>
        <w:top w:val="none" w:sz="0" w:space="0" w:color="auto"/>
        <w:left w:val="none" w:sz="0" w:space="0" w:color="auto"/>
        <w:bottom w:val="none" w:sz="0" w:space="0" w:color="auto"/>
        <w:right w:val="none" w:sz="0" w:space="0" w:color="auto"/>
      </w:divBdr>
    </w:div>
    <w:div w:id="1021012928">
      <w:bodyDiv w:val="1"/>
      <w:marLeft w:val="0"/>
      <w:marRight w:val="0"/>
      <w:marTop w:val="0"/>
      <w:marBottom w:val="0"/>
      <w:divBdr>
        <w:top w:val="none" w:sz="0" w:space="0" w:color="auto"/>
        <w:left w:val="none" w:sz="0" w:space="0" w:color="auto"/>
        <w:bottom w:val="none" w:sz="0" w:space="0" w:color="auto"/>
        <w:right w:val="none" w:sz="0" w:space="0" w:color="auto"/>
      </w:divBdr>
    </w:div>
    <w:div w:id="1022123472">
      <w:bodyDiv w:val="1"/>
      <w:marLeft w:val="0"/>
      <w:marRight w:val="0"/>
      <w:marTop w:val="0"/>
      <w:marBottom w:val="0"/>
      <w:divBdr>
        <w:top w:val="none" w:sz="0" w:space="0" w:color="auto"/>
        <w:left w:val="none" w:sz="0" w:space="0" w:color="auto"/>
        <w:bottom w:val="none" w:sz="0" w:space="0" w:color="auto"/>
        <w:right w:val="none" w:sz="0" w:space="0" w:color="auto"/>
      </w:divBdr>
    </w:div>
    <w:div w:id="1022319709">
      <w:bodyDiv w:val="1"/>
      <w:marLeft w:val="0"/>
      <w:marRight w:val="0"/>
      <w:marTop w:val="0"/>
      <w:marBottom w:val="0"/>
      <w:divBdr>
        <w:top w:val="none" w:sz="0" w:space="0" w:color="auto"/>
        <w:left w:val="none" w:sz="0" w:space="0" w:color="auto"/>
        <w:bottom w:val="none" w:sz="0" w:space="0" w:color="auto"/>
        <w:right w:val="none" w:sz="0" w:space="0" w:color="auto"/>
      </w:divBdr>
    </w:div>
    <w:div w:id="1075396445">
      <w:bodyDiv w:val="1"/>
      <w:marLeft w:val="0"/>
      <w:marRight w:val="0"/>
      <w:marTop w:val="0"/>
      <w:marBottom w:val="0"/>
      <w:divBdr>
        <w:top w:val="none" w:sz="0" w:space="0" w:color="auto"/>
        <w:left w:val="none" w:sz="0" w:space="0" w:color="auto"/>
        <w:bottom w:val="none" w:sz="0" w:space="0" w:color="auto"/>
        <w:right w:val="none" w:sz="0" w:space="0" w:color="auto"/>
      </w:divBdr>
    </w:div>
    <w:div w:id="1080761465">
      <w:bodyDiv w:val="1"/>
      <w:marLeft w:val="0"/>
      <w:marRight w:val="0"/>
      <w:marTop w:val="0"/>
      <w:marBottom w:val="0"/>
      <w:divBdr>
        <w:top w:val="none" w:sz="0" w:space="0" w:color="auto"/>
        <w:left w:val="none" w:sz="0" w:space="0" w:color="auto"/>
        <w:bottom w:val="none" w:sz="0" w:space="0" w:color="auto"/>
        <w:right w:val="none" w:sz="0" w:space="0" w:color="auto"/>
      </w:divBdr>
    </w:div>
    <w:div w:id="1087925456">
      <w:bodyDiv w:val="1"/>
      <w:marLeft w:val="0"/>
      <w:marRight w:val="0"/>
      <w:marTop w:val="0"/>
      <w:marBottom w:val="0"/>
      <w:divBdr>
        <w:top w:val="none" w:sz="0" w:space="0" w:color="auto"/>
        <w:left w:val="none" w:sz="0" w:space="0" w:color="auto"/>
        <w:bottom w:val="none" w:sz="0" w:space="0" w:color="auto"/>
        <w:right w:val="none" w:sz="0" w:space="0" w:color="auto"/>
      </w:divBdr>
    </w:div>
    <w:div w:id="1121069366">
      <w:bodyDiv w:val="1"/>
      <w:marLeft w:val="0"/>
      <w:marRight w:val="0"/>
      <w:marTop w:val="0"/>
      <w:marBottom w:val="0"/>
      <w:divBdr>
        <w:top w:val="none" w:sz="0" w:space="0" w:color="auto"/>
        <w:left w:val="none" w:sz="0" w:space="0" w:color="auto"/>
        <w:bottom w:val="none" w:sz="0" w:space="0" w:color="auto"/>
        <w:right w:val="none" w:sz="0" w:space="0" w:color="auto"/>
      </w:divBdr>
    </w:div>
    <w:div w:id="1124957751">
      <w:bodyDiv w:val="1"/>
      <w:marLeft w:val="0"/>
      <w:marRight w:val="0"/>
      <w:marTop w:val="0"/>
      <w:marBottom w:val="0"/>
      <w:divBdr>
        <w:top w:val="none" w:sz="0" w:space="0" w:color="auto"/>
        <w:left w:val="none" w:sz="0" w:space="0" w:color="auto"/>
        <w:bottom w:val="none" w:sz="0" w:space="0" w:color="auto"/>
        <w:right w:val="none" w:sz="0" w:space="0" w:color="auto"/>
      </w:divBdr>
    </w:div>
    <w:div w:id="1127040164">
      <w:bodyDiv w:val="1"/>
      <w:marLeft w:val="0"/>
      <w:marRight w:val="0"/>
      <w:marTop w:val="0"/>
      <w:marBottom w:val="0"/>
      <w:divBdr>
        <w:top w:val="none" w:sz="0" w:space="0" w:color="auto"/>
        <w:left w:val="none" w:sz="0" w:space="0" w:color="auto"/>
        <w:bottom w:val="none" w:sz="0" w:space="0" w:color="auto"/>
        <w:right w:val="none" w:sz="0" w:space="0" w:color="auto"/>
      </w:divBdr>
    </w:div>
    <w:div w:id="1152480627">
      <w:bodyDiv w:val="1"/>
      <w:marLeft w:val="0"/>
      <w:marRight w:val="0"/>
      <w:marTop w:val="0"/>
      <w:marBottom w:val="0"/>
      <w:divBdr>
        <w:top w:val="none" w:sz="0" w:space="0" w:color="auto"/>
        <w:left w:val="none" w:sz="0" w:space="0" w:color="auto"/>
        <w:bottom w:val="none" w:sz="0" w:space="0" w:color="auto"/>
        <w:right w:val="none" w:sz="0" w:space="0" w:color="auto"/>
      </w:divBdr>
    </w:div>
    <w:div w:id="1197888694">
      <w:bodyDiv w:val="1"/>
      <w:marLeft w:val="0"/>
      <w:marRight w:val="0"/>
      <w:marTop w:val="0"/>
      <w:marBottom w:val="0"/>
      <w:divBdr>
        <w:top w:val="none" w:sz="0" w:space="0" w:color="auto"/>
        <w:left w:val="none" w:sz="0" w:space="0" w:color="auto"/>
        <w:bottom w:val="none" w:sz="0" w:space="0" w:color="auto"/>
        <w:right w:val="none" w:sz="0" w:space="0" w:color="auto"/>
      </w:divBdr>
    </w:div>
    <w:div w:id="1201163244">
      <w:bodyDiv w:val="1"/>
      <w:marLeft w:val="0"/>
      <w:marRight w:val="0"/>
      <w:marTop w:val="0"/>
      <w:marBottom w:val="0"/>
      <w:divBdr>
        <w:top w:val="none" w:sz="0" w:space="0" w:color="auto"/>
        <w:left w:val="none" w:sz="0" w:space="0" w:color="auto"/>
        <w:bottom w:val="none" w:sz="0" w:space="0" w:color="auto"/>
        <w:right w:val="none" w:sz="0" w:space="0" w:color="auto"/>
      </w:divBdr>
    </w:div>
    <w:div w:id="1209486431">
      <w:bodyDiv w:val="1"/>
      <w:marLeft w:val="0"/>
      <w:marRight w:val="0"/>
      <w:marTop w:val="0"/>
      <w:marBottom w:val="0"/>
      <w:divBdr>
        <w:top w:val="none" w:sz="0" w:space="0" w:color="auto"/>
        <w:left w:val="none" w:sz="0" w:space="0" w:color="auto"/>
        <w:bottom w:val="none" w:sz="0" w:space="0" w:color="auto"/>
        <w:right w:val="none" w:sz="0" w:space="0" w:color="auto"/>
      </w:divBdr>
    </w:div>
    <w:div w:id="1209950447">
      <w:bodyDiv w:val="1"/>
      <w:marLeft w:val="0"/>
      <w:marRight w:val="0"/>
      <w:marTop w:val="0"/>
      <w:marBottom w:val="0"/>
      <w:divBdr>
        <w:top w:val="none" w:sz="0" w:space="0" w:color="auto"/>
        <w:left w:val="none" w:sz="0" w:space="0" w:color="auto"/>
        <w:bottom w:val="none" w:sz="0" w:space="0" w:color="auto"/>
        <w:right w:val="none" w:sz="0" w:space="0" w:color="auto"/>
      </w:divBdr>
    </w:div>
    <w:div w:id="1299994068">
      <w:bodyDiv w:val="1"/>
      <w:marLeft w:val="0"/>
      <w:marRight w:val="0"/>
      <w:marTop w:val="0"/>
      <w:marBottom w:val="0"/>
      <w:divBdr>
        <w:top w:val="none" w:sz="0" w:space="0" w:color="auto"/>
        <w:left w:val="none" w:sz="0" w:space="0" w:color="auto"/>
        <w:bottom w:val="none" w:sz="0" w:space="0" w:color="auto"/>
        <w:right w:val="none" w:sz="0" w:space="0" w:color="auto"/>
      </w:divBdr>
    </w:div>
    <w:div w:id="1352872561">
      <w:bodyDiv w:val="1"/>
      <w:marLeft w:val="0"/>
      <w:marRight w:val="0"/>
      <w:marTop w:val="0"/>
      <w:marBottom w:val="0"/>
      <w:divBdr>
        <w:top w:val="none" w:sz="0" w:space="0" w:color="auto"/>
        <w:left w:val="none" w:sz="0" w:space="0" w:color="auto"/>
        <w:bottom w:val="none" w:sz="0" w:space="0" w:color="auto"/>
        <w:right w:val="none" w:sz="0" w:space="0" w:color="auto"/>
      </w:divBdr>
    </w:div>
    <w:div w:id="1357150224">
      <w:bodyDiv w:val="1"/>
      <w:marLeft w:val="0"/>
      <w:marRight w:val="0"/>
      <w:marTop w:val="0"/>
      <w:marBottom w:val="0"/>
      <w:divBdr>
        <w:top w:val="none" w:sz="0" w:space="0" w:color="auto"/>
        <w:left w:val="none" w:sz="0" w:space="0" w:color="auto"/>
        <w:bottom w:val="none" w:sz="0" w:space="0" w:color="auto"/>
        <w:right w:val="none" w:sz="0" w:space="0" w:color="auto"/>
      </w:divBdr>
    </w:div>
    <w:div w:id="1369573057">
      <w:bodyDiv w:val="1"/>
      <w:marLeft w:val="0"/>
      <w:marRight w:val="0"/>
      <w:marTop w:val="0"/>
      <w:marBottom w:val="0"/>
      <w:divBdr>
        <w:top w:val="none" w:sz="0" w:space="0" w:color="auto"/>
        <w:left w:val="none" w:sz="0" w:space="0" w:color="auto"/>
        <w:bottom w:val="none" w:sz="0" w:space="0" w:color="auto"/>
        <w:right w:val="none" w:sz="0" w:space="0" w:color="auto"/>
      </w:divBdr>
    </w:div>
    <w:div w:id="1375961021">
      <w:bodyDiv w:val="1"/>
      <w:marLeft w:val="0"/>
      <w:marRight w:val="0"/>
      <w:marTop w:val="0"/>
      <w:marBottom w:val="0"/>
      <w:divBdr>
        <w:top w:val="none" w:sz="0" w:space="0" w:color="auto"/>
        <w:left w:val="none" w:sz="0" w:space="0" w:color="auto"/>
        <w:bottom w:val="none" w:sz="0" w:space="0" w:color="auto"/>
        <w:right w:val="none" w:sz="0" w:space="0" w:color="auto"/>
      </w:divBdr>
    </w:div>
    <w:div w:id="1401634586">
      <w:bodyDiv w:val="1"/>
      <w:marLeft w:val="0"/>
      <w:marRight w:val="0"/>
      <w:marTop w:val="0"/>
      <w:marBottom w:val="0"/>
      <w:divBdr>
        <w:top w:val="none" w:sz="0" w:space="0" w:color="auto"/>
        <w:left w:val="none" w:sz="0" w:space="0" w:color="auto"/>
        <w:bottom w:val="none" w:sz="0" w:space="0" w:color="auto"/>
        <w:right w:val="none" w:sz="0" w:space="0" w:color="auto"/>
      </w:divBdr>
    </w:div>
    <w:div w:id="1408260734">
      <w:bodyDiv w:val="1"/>
      <w:marLeft w:val="0"/>
      <w:marRight w:val="0"/>
      <w:marTop w:val="0"/>
      <w:marBottom w:val="0"/>
      <w:divBdr>
        <w:top w:val="none" w:sz="0" w:space="0" w:color="auto"/>
        <w:left w:val="none" w:sz="0" w:space="0" w:color="auto"/>
        <w:bottom w:val="none" w:sz="0" w:space="0" w:color="auto"/>
        <w:right w:val="none" w:sz="0" w:space="0" w:color="auto"/>
      </w:divBdr>
      <w:divsChild>
        <w:div w:id="648746518">
          <w:marLeft w:val="0"/>
          <w:marRight w:val="0"/>
          <w:marTop w:val="0"/>
          <w:marBottom w:val="0"/>
          <w:divBdr>
            <w:top w:val="none" w:sz="0" w:space="0" w:color="auto"/>
            <w:left w:val="none" w:sz="0" w:space="0" w:color="auto"/>
            <w:bottom w:val="none" w:sz="0" w:space="0" w:color="auto"/>
            <w:right w:val="none" w:sz="0" w:space="0" w:color="auto"/>
          </w:divBdr>
        </w:div>
      </w:divsChild>
    </w:div>
    <w:div w:id="1437797355">
      <w:bodyDiv w:val="1"/>
      <w:marLeft w:val="0"/>
      <w:marRight w:val="0"/>
      <w:marTop w:val="0"/>
      <w:marBottom w:val="0"/>
      <w:divBdr>
        <w:top w:val="none" w:sz="0" w:space="0" w:color="auto"/>
        <w:left w:val="none" w:sz="0" w:space="0" w:color="auto"/>
        <w:bottom w:val="none" w:sz="0" w:space="0" w:color="auto"/>
        <w:right w:val="none" w:sz="0" w:space="0" w:color="auto"/>
      </w:divBdr>
    </w:div>
    <w:div w:id="1443256936">
      <w:bodyDiv w:val="1"/>
      <w:marLeft w:val="0"/>
      <w:marRight w:val="0"/>
      <w:marTop w:val="0"/>
      <w:marBottom w:val="0"/>
      <w:divBdr>
        <w:top w:val="none" w:sz="0" w:space="0" w:color="auto"/>
        <w:left w:val="none" w:sz="0" w:space="0" w:color="auto"/>
        <w:bottom w:val="none" w:sz="0" w:space="0" w:color="auto"/>
        <w:right w:val="none" w:sz="0" w:space="0" w:color="auto"/>
      </w:divBdr>
    </w:div>
    <w:div w:id="1500540498">
      <w:bodyDiv w:val="1"/>
      <w:marLeft w:val="0"/>
      <w:marRight w:val="0"/>
      <w:marTop w:val="0"/>
      <w:marBottom w:val="0"/>
      <w:divBdr>
        <w:top w:val="none" w:sz="0" w:space="0" w:color="auto"/>
        <w:left w:val="none" w:sz="0" w:space="0" w:color="auto"/>
        <w:bottom w:val="none" w:sz="0" w:space="0" w:color="auto"/>
        <w:right w:val="none" w:sz="0" w:space="0" w:color="auto"/>
      </w:divBdr>
    </w:div>
    <w:div w:id="1506745941">
      <w:bodyDiv w:val="1"/>
      <w:marLeft w:val="0"/>
      <w:marRight w:val="0"/>
      <w:marTop w:val="0"/>
      <w:marBottom w:val="0"/>
      <w:divBdr>
        <w:top w:val="none" w:sz="0" w:space="0" w:color="auto"/>
        <w:left w:val="none" w:sz="0" w:space="0" w:color="auto"/>
        <w:bottom w:val="none" w:sz="0" w:space="0" w:color="auto"/>
        <w:right w:val="none" w:sz="0" w:space="0" w:color="auto"/>
      </w:divBdr>
    </w:div>
    <w:div w:id="1507401637">
      <w:bodyDiv w:val="1"/>
      <w:marLeft w:val="0"/>
      <w:marRight w:val="0"/>
      <w:marTop w:val="0"/>
      <w:marBottom w:val="0"/>
      <w:divBdr>
        <w:top w:val="none" w:sz="0" w:space="0" w:color="auto"/>
        <w:left w:val="none" w:sz="0" w:space="0" w:color="auto"/>
        <w:bottom w:val="none" w:sz="0" w:space="0" w:color="auto"/>
        <w:right w:val="none" w:sz="0" w:space="0" w:color="auto"/>
      </w:divBdr>
    </w:div>
    <w:div w:id="1532065332">
      <w:bodyDiv w:val="1"/>
      <w:marLeft w:val="0"/>
      <w:marRight w:val="0"/>
      <w:marTop w:val="0"/>
      <w:marBottom w:val="0"/>
      <w:divBdr>
        <w:top w:val="none" w:sz="0" w:space="0" w:color="auto"/>
        <w:left w:val="none" w:sz="0" w:space="0" w:color="auto"/>
        <w:bottom w:val="none" w:sz="0" w:space="0" w:color="auto"/>
        <w:right w:val="none" w:sz="0" w:space="0" w:color="auto"/>
      </w:divBdr>
    </w:div>
    <w:div w:id="1539465366">
      <w:bodyDiv w:val="1"/>
      <w:marLeft w:val="0"/>
      <w:marRight w:val="0"/>
      <w:marTop w:val="0"/>
      <w:marBottom w:val="0"/>
      <w:divBdr>
        <w:top w:val="none" w:sz="0" w:space="0" w:color="auto"/>
        <w:left w:val="none" w:sz="0" w:space="0" w:color="auto"/>
        <w:bottom w:val="none" w:sz="0" w:space="0" w:color="auto"/>
        <w:right w:val="none" w:sz="0" w:space="0" w:color="auto"/>
      </w:divBdr>
    </w:div>
    <w:div w:id="1552227852">
      <w:bodyDiv w:val="1"/>
      <w:marLeft w:val="0"/>
      <w:marRight w:val="0"/>
      <w:marTop w:val="0"/>
      <w:marBottom w:val="0"/>
      <w:divBdr>
        <w:top w:val="none" w:sz="0" w:space="0" w:color="auto"/>
        <w:left w:val="none" w:sz="0" w:space="0" w:color="auto"/>
        <w:bottom w:val="none" w:sz="0" w:space="0" w:color="auto"/>
        <w:right w:val="none" w:sz="0" w:space="0" w:color="auto"/>
      </w:divBdr>
    </w:div>
    <w:div w:id="1557164971">
      <w:bodyDiv w:val="1"/>
      <w:marLeft w:val="0"/>
      <w:marRight w:val="0"/>
      <w:marTop w:val="0"/>
      <w:marBottom w:val="0"/>
      <w:divBdr>
        <w:top w:val="none" w:sz="0" w:space="0" w:color="auto"/>
        <w:left w:val="none" w:sz="0" w:space="0" w:color="auto"/>
        <w:bottom w:val="none" w:sz="0" w:space="0" w:color="auto"/>
        <w:right w:val="none" w:sz="0" w:space="0" w:color="auto"/>
      </w:divBdr>
    </w:div>
    <w:div w:id="1565412290">
      <w:bodyDiv w:val="1"/>
      <w:marLeft w:val="0"/>
      <w:marRight w:val="0"/>
      <w:marTop w:val="0"/>
      <w:marBottom w:val="0"/>
      <w:divBdr>
        <w:top w:val="none" w:sz="0" w:space="0" w:color="auto"/>
        <w:left w:val="none" w:sz="0" w:space="0" w:color="auto"/>
        <w:bottom w:val="none" w:sz="0" w:space="0" w:color="auto"/>
        <w:right w:val="none" w:sz="0" w:space="0" w:color="auto"/>
      </w:divBdr>
    </w:div>
    <w:div w:id="1591037893">
      <w:bodyDiv w:val="1"/>
      <w:marLeft w:val="0"/>
      <w:marRight w:val="0"/>
      <w:marTop w:val="0"/>
      <w:marBottom w:val="0"/>
      <w:divBdr>
        <w:top w:val="none" w:sz="0" w:space="0" w:color="auto"/>
        <w:left w:val="none" w:sz="0" w:space="0" w:color="auto"/>
        <w:bottom w:val="none" w:sz="0" w:space="0" w:color="auto"/>
        <w:right w:val="none" w:sz="0" w:space="0" w:color="auto"/>
      </w:divBdr>
    </w:div>
    <w:div w:id="1592466055">
      <w:bodyDiv w:val="1"/>
      <w:marLeft w:val="0"/>
      <w:marRight w:val="0"/>
      <w:marTop w:val="0"/>
      <w:marBottom w:val="0"/>
      <w:divBdr>
        <w:top w:val="none" w:sz="0" w:space="0" w:color="auto"/>
        <w:left w:val="none" w:sz="0" w:space="0" w:color="auto"/>
        <w:bottom w:val="none" w:sz="0" w:space="0" w:color="auto"/>
        <w:right w:val="none" w:sz="0" w:space="0" w:color="auto"/>
      </w:divBdr>
    </w:div>
    <w:div w:id="1600334855">
      <w:bodyDiv w:val="1"/>
      <w:marLeft w:val="0"/>
      <w:marRight w:val="0"/>
      <w:marTop w:val="0"/>
      <w:marBottom w:val="0"/>
      <w:divBdr>
        <w:top w:val="none" w:sz="0" w:space="0" w:color="auto"/>
        <w:left w:val="none" w:sz="0" w:space="0" w:color="auto"/>
        <w:bottom w:val="none" w:sz="0" w:space="0" w:color="auto"/>
        <w:right w:val="none" w:sz="0" w:space="0" w:color="auto"/>
      </w:divBdr>
    </w:div>
    <w:div w:id="1605109947">
      <w:bodyDiv w:val="1"/>
      <w:marLeft w:val="0"/>
      <w:marRight w:val="0"/>
      <w:marTop w:val="0"/>
      <w:marBottom w:val="0"/>
      <w:divBdr>
        <w:top w:val="none" w:sz="0" w:space="0" w:color="auto"/>
        <w:left w:val="none" w:sz="0" w:space="0" w:color="auto"/>
        <w:bottom w:val="none" w:sz="0" w:space="0" w:color="auto"/>
        <w:right w:val="none" w:sz="0" w:space="0" w:color="auto"/>
      </w:divBdr>
    </w:div>
    <w:div w:id="1606569358">
      <w:bodyDiv w:val="1"/>
      <w:marLeft w:val="0"/>
      <w:marRight w:val="0"/>
      <w:marTop w:val="0"/>
      <w:marBottom w:val="0"/>
      <w:divBdr>
        <w:top w:val="none" w:sz="0" w:space="0" w:color="auto"/>
        <w:left w:val="none" w:sz="0" w:space="0" w:color="auto"/>
        <w:bottom w:val="none" w:sz="0" w:space="0" w:color="auto"/>
        <w:right w:val="none" w:sz="0" w:space="0" w:color="auto"/>
      </w:divBdr>
    </w:div>
    <w:div w:id="1625766388">
      <w:bodyDiv w:val="1"/>
      <w:marLeft w:val="0"/>
      <w:marRight w:val="0"/>
      <w:marTop w:val="0"/>
      <w:marBottom w:val="0"/>
      <w:divBdr>
        <w:top w:val="none" w:sz="0" w:space="0" w:color="auto"/>
        <w:left w:val="none" w:sz="0" w:space="0" w:color="auto"/>
        <w:bottom w:val="none" w:sz="0" w:space="0" w:color="auto"/>
        <w:right w:val="none" w:sz="0" w:space="0" w:color="auto"/>
      </w:divBdr>
    </w:div>
    <w:div w:id="1646206231">
      <w:bodyDiv w:val="1"/>
      <w:marLeft w:val="0"/>
      <w:marRight w:val="0"/>
      <w:marTop w:val="0"/>
      <w:marBottom w:val="0"/>
      <w:divBdr>
        <w:top w:val="none" w:sz="0" w:space="0" w:color="auto"/>
        <w:left w:val="none" w:sz="0" w:space="0" w:color="auto"/>
        <w:bottom w:val="none" w:sz="0" w:space="0" w:color="auto"/>
        <w:right w:val="none" w:sz="0" w:space="0" w:color="auto"/>
      </w:divBdr>
    </w:div>
    <w:div w:id="1647782149">
      <w:bodyDiv w:val="1"/>
      <w:marLeft w:val="0"/>
      <w:marRight w:val="0"/>
      <w:marTop w:val="0"/>
      <w:marBottom w:val="0"/>
      <w:divBdr>
        <w:top w:val="none" w:sz="0" w:space="0" w:color="auto"/>
        <w:left w:val="none" w:sz="0" w:space="0" w:color="auto"/>
        <w:bottom w:val="none" w:sz="0" w:space="0" w:color="auto"/>
        <w:right w:val="none" w:sz="0" w:space="0" w:color="auto"/>
      </w:divBdr>
    </w:div>
    <w:div w:id="1648976589">
      <w:bodyDiv w:val="1"/>
      <w:marLeft w:val="0"/>
      <w:marRight w:val="0"/>
      <w:marTop w:val="0"/>
      <w:marBottom w:val="0"/>
      <w:divBdr>
        <w:top w:val="none" w:sz="0" w:space="0" w:color="auto"/>
        <w:left w:val="none" w:sz="0" w:space="0" w:color="auto"/>
        <w:bottom w:val="none" w:sz="0" w:space="0" w:color="auto"/>
        <w:right w:val="none" w:sz="0" w:space="0" w:color="auto"/>
      </w:divBdr>
    </w:div>
    <w:div w:id="1681152355">
      <w:bodyDiv w:val="1"/>
      <w:marLeft w:val="0"/>
      <w:marRight w:val="0"/>
      <w:marTop w:val="0"/>
      <w:marBottom w:val="0"/>
      <w:divBdr>
        <w:top w:val="none" w:sz="0" w:space="0" w:color="auto"/>
        <w:left w:val="none" w:sz="0" w:space="0" w:color="auto"/>
        <w:bottom w:val="none" w:sz="0" w:space="0" w:color="auto"/>
        <w:right w:val="none" w:sz="0" w:space="0" w:color="auto"/>
      </w:divBdr>
    </w:div>
    <w:div w:id="1686789230">
      <w:bodyDiv w:val="1"/>
      <w:marLeft w:val="0"/>
      <w:marRight w:val="0"/>
      <w:marTop w:val="0"/>
      <w:marBottom w:val="0"/>
      <w:divBdr>
        <w:top w:val="none" w:sz="0" w:space="0" w:color="auto"/>
        <w:left w:val="none" w:sz="0" w:space="0" w:color="auto"/>
        <w:bottom w:val="none" w:sz="0" w:space="0" w:color="auto"/>
        <w:right w:val="none" w:sz="0" w:space="0" w:color="auto"/>
      </w:divBdr>
    </w:div>
    <w:div w:id="1688477998">
      <w:bodyDiv w:val="1"/>
      <w:marLeft w:val="0"/>
      <w:marRight w:val="0"/>
      <w:marTop w:val="0"/>
      <w:marBottom w:val="0"/>
      <w:divBdr>
        <w:top w:val="none" w:sz="0" w:space="0" w:color="auto"/>
        <w:left w:val="none" w:sz="0" w:space="0" w:color="auto"/>
        <w:bottom w:val="none" w:sz="0" w:space="0" w:color="auto"/>
        <w:right w:val="none" w:sz="0" w:space="0" w:color="auto"/>
      </w:divBdr>
    </w:div>
    <w:div w:id="1689675690">
      <w:bodyDiv w:val="1"/>
      <w:marLeft w:val="0"/>
      <w:marRight w:val="0"/>
      <w:marTop w:val="0"/>
      <w:marBottom w:val="0"/>
      <w:divBdr>
        <w:top w:val="none" w:sz="0" w:space="0" w:color="auto"/>
        <w:left w:val="none" w:sz="0" w:space="0" w:color="auto"/>
        <w:bottom w:val="none" w:sz="0" w:space="0" w:color="auto"/>
        <w:right w:val="none" w:sz="0" w:space="0" w:color="auto"/>
      </w:divBdr>
    </w:div>
    <w:div w:id="1750879429">
      <w:bodyDiv w:val="1"/>
      <w:marLeft w:val="0"/>
      <w:marRight w:val="0"/>
      <w:marTop w:val="0"/>
      <w:marBottom w:val="0"/>
      <w:divBdr>
        <w:top w:val="none" w:sz="0" w:space="0" w:color="auto"/>
        <w:left w:val="none" w:sz="0" w:space="0" w:color="auto"/>
        <w:bottom w:val="none" w:sz="0" w:space="0" w:color="auto"/>
        <w:right w:val="none" w:sz="0" w:space="0" w:color="auto"/>
      </w:divBdr>
    </w:div>
    <w:div w:id="1784417920">
      <w:bodyDiv w:val="1"/>
      <w:marLeft w:val="0"/>
      <w:marRight w:val="0"/>
      <w:marTop w:val="0"/>
      <w:marBottom w:val="0"/>
      <w:divBdr>
        <w:top w:val="none" w:sz="0" w:space="0" w:color="auto"/>
        <w:left w:val="none" w:sz="0" w:space="0" w:color="auto"/>
        <w:bottom w:val="none" w:sz="0" w:space="0" w:color="auto"/>
        <w:right w:val="none" w:sz="0" w:space="0" w:color="auto"/>
      </w:divBdr>
    </w:div>
    <w:div w:id="1796093711">
      <w:bodyDiv w:val="1"/>
      <w:marLeft w:val="0"/>
      <w:marRight w:val="0"/>
      <w:marTop w:val="0"/>
      <w:marBottom w:val="0"/>
      <w:divBdr>
        <w:top w:val="none" w:sz="0" w:space="0" w:color="auto"/>
        <w:left w:val="none" w:sz="0" w:space="0" w:color="auto"/>
        <w:bottom w:val="none" w:sz="0" w:space="0" w:color="auto"/>
        <w:right w:val="none" w:sz="0" w:space="0" w:color="auto"/>
      </w:divBdr>
    </w:div>
    <w:div w:id="1820683162">
      <w:bodyDiv w:val="1"/>
      <w:marLeft w:val="0"/>
      <w:marRight w:val="0"/>
      <w:marTop w:val="0"/>
      <w:marBottom w:val="0"/>
      <w:divBdr>
        <w:top w:val="none" w:sz="0" w:space="0" w:color="auto"/>
        <w:left w:val="none" w:sz="0" w:space="0" w:color="auto"/>
        <w:bottom w:val="none" w:sz="0" w:space="0" w:color="auto"/>
        <w:right w:val="none" w:sz="0" w:space="0" w:color="auto"/>
      </w:divBdr>
    </w:div>
    <w:div w:id="1840458140">
      <w:bodyDiv w:val="1"/>
      <w:marLeft w:val="0"/>
      <w:marRight w:val="0"/>
      <w:marTop w:val="0"/>
      <w:marBottom w:val="0"/>
      <w:divBdr>
        <w:top w:val="none" w:sz="0" w:space="0" w:color="auto"/>
        <w:left w:val="none" w:sz="0" w:space="0" w:color="auto"/>
        <w:bottom w:val="none" w:sz="0" w:space="0" w:color="auto"/>
        <w:right w:val="none" w:sz="0" w:space="0" w:color="auto"/>
      </w:divBdr>
    </w:div>
    <w:div w:id="1846479492">
      <w:bodyDiv w:val="1"/>
      <w:marLeft w:val="0"/>
      <w:marRight w:val="0"/>
      <w:marTop w:val="0"/>
      <w:marBottom w:val="0"/>
      <w:divBdr>
        <w:top w:val="none" w:sz="0" w:space="0" w:color="auto"/>
        <w:left w:val="none" w:sz="0" w:space="0" w:color="auto"/>
        <w:bottom w:val="none" w:sz="0" w:space="0" w:color="auto"/>
        <w:right w:val="none" w:sz="0" w:space="0" w:color="auto"/>
      </w:divBdr>
    </w:div>
    <w:div w:id="1851094714">
      <w:bodyDiv w:val="1"/>
      <w:marLeft w:val="0"/>
      <w:marRight w:val="0"/>
      <w:marTop w:val="0"/>
      <w:marBottom w:val="0"/>
      <w:divBdr>
        <w:top w:val="none" w:sz="0" w:space="0" w:color="auto"/>
        <w:left w:val="none" w:sz="0" w:space="0" w:color="auto"/>
        <w:bottom w:val="none" w:sz="0" w:space="0" w:color="auto"/>
        <w:right w:val="none" w:sz="0" w:space="0" w:color="auto"/>
      </w:divBdr>
    </w:div>
    <w:div w:id="1868788632">
      <w:bodyDiv w:val="1"/>
      <w:marLeft w:val="0"/>
      <w:marRight w:val="0"/>
      <w:marTop w:val="0"/>
      <w:marBottom w:val="0"/>
      <w:divBdr>
        <w:top w:val="none" w:sz="0" w:space="0" w:color="auto"/>
        <w:left w:val="none" w:sz="0" w:space="0" w:color="auto"/>
        <w:bottom w:val="none" w:sz="0" w:space="0" w:color="auto"/>
        <w:right w:val="none" w:sz="0" w:space="0" w:color="auto"/>
      </w:divBdr>
    </w:div>
    <w:div w:id="1875455704">
      <w:bodyDiv w:val="1"/>
      <w:marLeft w:val="0"/>
      <w:marRight w:val="0"/>
      <w:marTop w:val="0"/>
      <w:marBottom w:val="0"/>
      <w:divBdr>
        <w:top w:val="none" w:sz="0" w:space="0" w:color="auto"/>
        <w:left w:val="none" w:sz="0" w:space="0" w:color="auto"/>
        <w:bottom w:val="none" w:sz="0" w:space="0" w:color="auto"/>
        <w:right w:val="none" w:sz="0" w:space="0" w:color="auto"/>
      </w:divBdr>
    </w:div>
    <w:div w:id="1876849817">
      <w:bodyDiv w:val="1"/>
      <w:marLeft w:val="0"/>
      <w:marRight w:val="0"/>
      <w:marTop w:val="0"/>
      <w:marBottom w:val="0"/>
      <w:divBdr>
        <w:top w:val="none" w:sz="0" w:space="0" w:color="auto"/>
        <w:left w:val="none" w:sz="0" w:space="0" w:color="auto"/>
        <w:bottom w:val="none" w:sz="0" w:space="0" w:color="auto"/>
        <w:right w:val="none" w:sz="0" w:space="0" w:color="auto"/>
      </w:divBdr>
    </w:div>
    <w:div w:id="1901741808">
      <w:bodyDiv w:val="1"/>
      <w:marLeft w:val="0"/>
      <w:marRight w:val="0"/>
      <w:marTop w:val="0"/>
      <w:marBottom w:val="0"/>
      <w:divBdr>
        <w:top w:val="none" w:sz="0" w:space="0" w:color="auto"/>
        <w:left w:val="none" w:sz="0" w:space="0" w:color="auto"/>
        <w:bottom w:val="none" w:sz="0" w:space="0" w:color="auto"/>
        <w:right w:val="none" w:sz="0" w:space="0" w:color="auto"/>
      </w:divBdr>
    </w:div>
    <w:div w:id="1925458939">
      <w:bodyDiv w:val="1"/>
      <w:marLeft w:val="0"/>
      <w:marRight w:val="0"/>
      <w:marTop w:val="0"/>
      <w:marBottom w:val="0"/>
      <w:divBdr>
        <w:top w:val="none" w:sz="0" w:space="0" w:color="auto"/>
        <w:left w:val="none" w:sz="0" w:space="0" w:color="auto"/>
        <w:bottom w:val="none" w:sz="0" w:space="0" w:color="auto"/>
        <w:right w:val="none" w:sz="0" w:space="0" w:color="auto"/>
      </w:divBdr>
    </w:div>
    <w:div w:id="1938176196">
      <w:bodyDiv w:val="1"/>
      <w:marLeft w:val="0"/>
      <w:marRight w:val="0"/>
      <w:marTop w:val="0"/>
      <w:marBottom w:val="0"/>
      <w:divBdr>
        <w:top w:val="none" w:sz="0" w:space="0" w:color="auto"/>
        <w:left w:val="none" w:sz="0" w:space="0" w:color="auto"/>
        <w:bottom w:val="none" w:sz="0" w:space="0" w:color="auto"/>
        <w:right w:val="none" w:sz="0" w:space="0" w:color="auto"/>
      </w:divBdr>
    </w:div>
    <w:div w:id="1944485520">
      <w:bodyDiv w:val="1"/>
      <w:marLeft w:val="0"/>
      <w:marRight w:val="0"/>
      <w:marTop w:val="0"/>
      <w:marBottom w:val="0"/>
      <w:divBdr>
        <w:top w:val="none" w:sz="0" w:space="0" w:color="auto"/>
        <w:left w:val="none" w:sz="0" w:space="0" w:color="auto"/>
        <w:bottom w:val="none" w:sz="0" w:space="0" w:color="auto"/>
        <w:right w:val="none" w:sz="0" w:space="0" w:color="auto"/>
      </w:divBdr>
    </w:div>
    <w:div w:id="1951207140">
      <w:bodyDiv w:val="1"/>
      <w:marLeft w:val="0"/>
      <w:marRight w:val="0"/>
      <w:marTop w:val="0"/>
      <w:marBottom w:val="0"/>
      <w:divBdr>
        <w:top w:val="none" w:sz="0" w:space="0" w:color="auto"/>
        <w:left w:val="none" w:sz="0" w:space="0" w:color="auto"/>
        <w:bottom w:val="none" w:sz="0" w:space="0" w:color="auto"/>
        <w:right w:val="none" w:sz="0" w:space="0" w:color="auto"/>
      </w:divBdr>
    </w:div>
    <w:div w:id="1977829398">
      <w:bodyDiv w:val="1"/>
      <w:marLeft w:val="0"/>
      <w:marRight w:val="0"/>
      <w:marTop w:val="0"/>
      <w:marBottom w:val="0"/>
      <w:divBdr>
        <w:top w:val="none" w:sz="0" w:space="0" w:color="auto"/>
        <w:left w:val="none" w:sz="0" w:space="0" w:color="auto"/>
        <w:bottom w:val="none" w:sz="0" w:space="0" w:color="auto"/>
        <w:right w:val="none" w:sz="0" w:space="0" w:color="auto"/>
      </w:divBdr>
    </w:div>
    <w:div w:id="2040927877">
      <w:bodyDiv w:val="1"/>
      <w:marLeft w:val="0"/>
      <w:marRight w:val="0"/>
      <w:marTop w:val="0"/>
      <w:marBottom w:val="0"/>
      <w:divBdr>
        <w:top w:val="none" w:sz="0" w:space="0" w:color="auto"/>
        <w:left w:val="none" w:sz="0" w:space="0" w:color="auto"/>
        <w:bottom w:val="none" w:sz="0" w:space="0" w:color="auto"/>
        <w:right w:val="none" w:sz="0" w:space="0" w:color="auto"/>
      </w:divBdr>
    </w:div>
    <w:div w:id="2080134760">
      <w:bodyDiv w:val="1"/>
      <w:marLeft w:val="0"/>
      <w:marRight w:val="0"/>
      <w:marTop w:val="0"/>
      <w:marBottom w:val="0"/>
      <w:divBdr>
        <w:top w:val="none" w:sz="0" w:space="0" w:color="auto"/>
        <w:left w:val="none" w:sz="0" w:space="0" w:color="auto"/>
        <w:bottom w:val="none" w:sz="0" w:space="0" w:color="auto"/>
        <w:right w:val="none" w:sz="0" w:space="0" w:color="auto"/>
      </w:divBdr>
    </w:div>
    <w:div w:id="2102330807">
      <w:bodyDiv w:val="1"/>
      <w:marLeft w:val="0"/>
      <w:marRight w:val="0"/>
      <w:marTop w:val="0"/>
      <w:marBottom w:val="0"/>
      <w:divBdr>
        <w:top w:val="none" w:sz="0" w:space="0" w:color="auto"/>
        <w:left w:val="none" w:sz="0" w:space="0" w:color="auto"/>
        <w:bottom w:val="none" w:sz="0" w:space="0" w:color="auto"/>
        <w:right w:val="none" w:sz="0" w:space="0" w:color="auto"/>
      </w:divBdr>
    </w:div>
    <w:div w:id="2126730080">
      <w:bodyDiv w:val="1"/>
      <w:marLeft w:val="0"/>
      <w:marRight w:val="0"/>
      <w:marTop w:val="0"/>
      <w:marBottom w:val="0"/>
      <w:divBdr>
        <w:top w:val="none" w:sz="0" w:space="0" w:color="auto"/>
        <w:left w:val="none" w:sz="0" w:space="0" w:color="auto"/>
        <w:bottom w:val="none" w:sz="0" w:space="0" w:color="auto"/>
        <w:right w:val="none" w:sz="0" w:space="0" w:color="auto"/>
      </w:divBdr>
    </w:div>
    <w:div w:id="21458032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footer" Target="footer1.xml"/><Relationship Id="rId18" Type="http://schemas.openxmlformats.org/officeDocument/2006/relationships/hyperlink" Target="https://login.consultant.ru/link/?req=doc&amp;base=RLAW123&amp;n=322838&amp;date=13.05.2024&amp;dst=100010&amp;field=134" TargetMode="External"/><Relationship Id="rId3" Type="http://schemas.openxmlformats.org/officeDocument/2006/relationships/customXml" Target="../customXml/item2.xml"/><Relationship Id="rId21" Type="http://schemas.openxmlformats.org/officeDocument/2006/relationships/hyperlink" Target="consultantplus://offline/ref=87B7AE6526B574D90495702A58E8388F780E4693F5792EED153F746BE0BA6E8F668D1DA9C27CC42F0A77D95D0FCDCB6779C7BDB755ADE439F5I6K" TargetMode="External"/><Relationship Id="rId7" Type="http://schemas.openxmlformats.org/officeDocument/2006/relationships/styles" Target="styles.xml"/><Relationship Id="rId12" Type="http://schemas.openxmlformats.org/officeDocument/2006/relationships/hyperlink" Target="https://login.consultant.ru/link/?req=doc&amp;base=RLAW123&amp;n=216878&amp;date=13.05.2024&amp;dst=100010&amp;field=134" TargetMode="External"/><Relationship Id="rId17" Type="http://schemas.openxmlformats.org/officeDocument/2006/relationships/hyperlink" Target="https://login.consultant.ru/link/?req=doc&amp;base=LAW&amp;n=461102&amp;date=13.05.2024" TargetMode="Externa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hyperlink" Target="https://login.consultant.ru/link/?req=doc&amp;base=RLAW123&amp;n=308051&amp;date=13.05.2024" TargetMode="External"/><Relationship Id="rId20" Type="http://schemas.openxmlformats.org/officeDocument/2006/relationships/image" Target="media/image2.png"/><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footer" Target="footer2.xml"/><Relationship Id="rId23" Type="http://schemas.openxmlformats.org/officeDocument/2006/relationships/image" Target="media/image3.jpeg"/><Relationship Id="rId10" Type="http://schemas.openxmlformats.org/officeDocument/2006/relationships/footnotes" Target="footnotes.xml"/><Relationship Id="rId19" Type="http://schemas.openxmlformats.org/officeDocument/2006/relationships/image" Target="media/image1.png"/><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yperlink" Target="consultantplus://offline/ref=87B7AE6526B574D90495702A58E8388F780E4590F7772EED153F746BE0BA6E8F668D1DA9C27CC42F0A77D95D0FCDCB6779C7BDB755ADE439F5I6K" TargetMode="External"/><Relationship Id="rId30" Type="http://schemas.microsoft.com/office/2018/08/relationships/commentsExtensible" Target="commentsExtensi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Документ" ma:contentTypeID="0x0101008E2DAC058EC30A4397EDE9947434F430" ma:contentTypeVersion="0" ma:contentTypeDescription="Создание документа." ma:contentTypeScope="" ma:versionID="ae232017ca1e4437dca3304b0498974c">
  <xsd:schema xmlns:xsd="http://www.w3.org/2001/XMLSchema" xmlns:xs="http://www.w3.org/2001/XMLSchema" xmlns:p="http://schemas.microsoft.com/office/2006/metadata/properties" targetNamespace="http://schemas.microsoft.com/office/2006/metadata/properties" ma:root="true" ma:fieldsID="02f955febea7e716b4e91cddba171100">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B3A50C-CC09-416E-BE51-17FDADBB37A6}">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75F853F1-27F9-45BB-BB2F-2CFE885CC63E}">
  <ds:schemaRefs>
    <ds:schemaRef ds:uri="http://schemas.microsoft.com/sharepoint/v3/contenttype/forms"/>
  </ds:schemaRefs>
</ds:datastoreItem>
</file>

<file path=customXml/itemProps3.xml><?xml version="1.0" encoding="utf-8"?>
<ds:datastoreItem xmlns:ds="http://schemas.openxmlformats.org/officeDocument/2006/customXml" ds:itemID="{EFDFC9BD-B78F-4550-A6C1-134AE4FA4DB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4.xml><?xml version="1.0" encoding="utf-8"?>
<ds:datastoreItem xmlns:ds="http://schemas.openxmlformats.org/officeDocument/2006/customXml" ds:itemID="{0568A9A0-F8B3-41FE-A169-3C8A1C7BA9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Pages>
  <Words>22295</Words>
  <Characters>127084</Characters>
  <Application>Microsoft Office Word</Application>
  <DocSecurity>0</DocSecurity>
  <Lines>1059</Lines>
  <Paragraphs>298</Paragraphs>
  <ScaleCrop>false</ScaleCrop>
  <HeadingPairs>
    <vt:vector size="2" baseType="variant">
      <vt:variant>
        <vt:lpstr>Название</vt:lpstr>
      </vt:variant>
      <vt:variant>
        <vt:i4>1</vt:i4>
      </vt:variant>
    </vt:vector>
  </HeadingPairs>
  <TitlesOfParts>
    <vt:vector size="1" baseType="lpstr">
      <vt:lpstr>Управление проектами</vt:lpstr>
    </vt:vector>
  </TitlesOfParts>
  <Company>ИТП Град</Company>
  <LinksUpToDate>false</LinksUpToDate>
  <CharactersWithSpaces>149081</CharactersWithSpaces>
  <SharedDoc>false</SharedDoc>
  <HLinks>
    <vt:vector size="384" baseType="variant">
      <vt:variant>
        <vt:i4>2162740</vt:i4>
      </vt:variant>
      <vt:variant>
        <vt:i4>375</vt:i4>
      </vt:variant>
      <vt:variant>
        <vt:i4>0</vt:i4>
      </vt:variant>
      <vt:variant>
        <vt:i4>5</vt:i4>
      </vt:variant>
      <vt:variant>
        <vt:lpwstr>http://www.gosthelp.ru/text/PosobiekSNiP2080289Proekt7.html</vt:lpwstr>
      </vt:variant>
      <vt:variant>
        <vt:lpwstr/>
      </vt:variant>
      <vt:variant>
        <vt:i4>6553696</vt:i4>
      </vt:variant>
      <vt:variant>
        <vt:i4>372</vt:i4>
      </vt:variant>
      <vt:variant>
        <vt:i4>0</vt:i4>
      </vt:variant>
      <vt:variant>
        <vt:i4>5</vt:i4>
      </vt:variant>
      <vt:variant>
        <vt:lpwstr>https://ru.wikipedia.org/wiki/%D0%A3%D0%B3%D0%BB%D0%B5%D0%B2%D0%BE%D0%B4%D0%BE%D1%80%D0%BE%D0%B4%D1%8B</vt:lpwstr>
      </vt:variant>
      <vt:variant>
        <vt:lpwstr/>
      </vt:variant>
      <vt:variant>
        <vt:i4>2883679</vt:i4>
      </vt:variant>
      <vt:variant>
        <vt:i4>369</vt:i4>
      </vt:variant>
      <vt:variant>
        <vt:i4>0</vt:i4>
      </vt:variant>
      <vt:variant>
        <vt:i4>5</vt:i4>
      </vt:variant>
      <vt:variant>
        <vt:lpwstr>http://ru.wikipedia.org/wiki/%D0%A1%D1%80%D0%B5%D0%B4%D0%B0_%D0%BE%D0%B1%D0%B8%D1%82%D0%B0%D0%BD%D0%B8%D1%8F</vt:lpwstr>
      </vt:variant>
      <vt:variant>
        <vt:lpwstr/>
      </vt:variant>
      <vt:variant>
        <vt:i4>4784237</vt:i4>
      </vt:variant>
      <vt:variant>
        <vt:i4>366</vt:i4>
      </vt:variant>
      <vt:variant>
        <vt:i4>0</vt:i4>
      </vt:variant>
      <vt:variant>
        <vt:i4>5</vt:i4>
      </vt:variant>
      <vt:variant>
        <vt:lpwstr>http://ru.wikipedia.org/wiki/%D0%97%D0%BE%D0%BD%D1%8B_%D1%81_%D0%BE%D1%81%D0%BE%D0%B1%D1%8B%D0%BC%D0%B8_%D1%83%D1%81%D0%BB%D0%BE%D0%B2%D0%B8%D1%8F%D0%BC%D0%B8_%D0%B8%D1%81%D0%BF%D0%BE%D0%BB%D1%8C%D0%B7%D0%BE%D0%B2%D0%B0%D0%BD%D0%B8%D1%8F_%D1%82%D0%B5%D1%80%D1%80%D0%B8%D1%82%D0%BE%D1%80%D0%B8%D0%B9</vt:lpwstr>
      </vt:variant>
      <vt:variant>
        <vt:lpwstr/>
      </vt:variant>
      <vt:variant>
        <vt:i4>1310782</vt:i4>
      </vt:variant>
      <vt:variant>
        <vt:i4>359</vt:i4>
      </vt:variant>
      <vt:variant>
        <vt:i4>0</vt:i4>
      </vt:variant>
      <vt:variant>
        <vt:i4>5</vt:i4>
      </vt:variant>
      <vt:variant>
        <vt:lpwstr/>
      </vt:variant>
      <vt:variant>
        <vt:lpwstr>_Toc459325101</vt:lpwstr>
      </vt:variant>
      <vt:variant>
        <vt:i4>1310782</vt:i4>
      </vt:variant>
      <vt:variant>
        <vt:i4>353</vt:i4>
      </vt:variant>
      <vt:variant>
        <vt:i4>0</vt:i4>
      </vt:variant>
      <vt:variant>
        <vt:i4>5</vt:i4>
      </vt:variant>
      <vt:variant>
        <vt:lpwstr/>
      </vt:variant>
      <vt:variant>
        <vt:lpwstr>_Toc459325100</vt:lpwstr>
      </vt:variant>
      <vt:variant>
        <vt:i4>1900607</vt:i4>
      </vt:variant>
      <vt:variant>
        <vt:i4>347</vt:i4>
      </vt:variant>
      <vt:variant>
        <vt:i4>0</vt:i4>
      </vt:variant>
      <vt:variant>
        <vt:i4>5</vt:i4>
      </vt:variant>
      <vt:variant>
        <vt:lpwstr/>
      </vt:variant>
      <vt:variant>
        <vt:lpwstr>_Toc459325099</vt:lpwstr>
      </vt:variant>
      <vt:variant>
        <vt:i4>1900607</vt:i4>
      </vt:variant>
      <vt:variant>
        <vt:i4>341</vt:i4>
      </vt:variant>
      <vt:variant>
        <vt:i4>0</vt:i4>
      </vt:variant>
      <vt:variant>
        <vt:i4>5</vt:i4>
      </vt:variant>
      <vt:variant>
        <vt:lpwstr/>
      </vt:variant>
      <vt:variant>
        <vt:lpwstr>_Toc459325098</vt:lpwstr>
      </vt:variant>
      <vt:variant>
        <vt:i4>1900607</vt:i4>
      </vt:variant>
      <vt:variant>
        <vt:i4>335</vt:i4>
      </vt:variant>
      <vt:variant>
        <vt:i4>0</vt:i4>
      </vt:variant>
      <vt:variant>
        <vt:i4>5</vt:i4>
      </vt:variant>
      <vt:variant>
        <vt:lpwstr/>
      </vt:variant>
      <vt:variant>
        <vt:lpwstr>_Toc459325097</vt:lpwstr>
      </vt:variant>
      <vt:variant>
        <vt:i4>1900607</vt:i4>
      </vt:variant>
      <vt:variant>
        <vt:i4>329</vt:i4>
      </vt:variant>
      <vt:variant>
        <vt:i4>0</vt:i4>
      </vt:variant>
      <vt:variant>
        <vt:i4>5</vt:i4>
      </vt:variant>
      <vt:variant>
        <vt:lpwstr/>
      </vt:variant>
      <vt:variant>
        <vt:lpwstr>_Toc459325096</vt:lpwstr>
      </vt:variant>
      <vt:variant>
        <vt:i4>1900607</vt:i4>
      </vt:variant>
      <vt:variant>
        <vt:i4>323</vt:i4>
      </vt:variant>
      <vt:variant>
        <vt:i4>0</vt:i4>
      </vt:variant>
      <vt:variant>
        <vt:i4>5</vt:i4>
      </vt:variant>
      <vt:variant>
        <vt:lpwstr/>
      </vt:variant>
      <vt:variant>
        <vt:lpwstr>_Toc459325095</vt:lpwstr>
      </vt:variant>
      <vt:variant>
        <vt:i4>1900607</vt:i4>
      </vt:variant>
      <vt:variant>
        <vt:i4>317</vt:i4>
      </vt:variant>
      <vt:variant>
        <vt:i4>0</vt:i4>
      </vt:variant>
      <vt:variant>
        <vt:i4>5</vt:i4>
      </vt:variant>
      <vt:variant>
        <vt:lpwstr/>
      </vt:variant>
      <vt:variant>
        <vt:lpwstr>_Toc459325094</vt:lpwstr>
      </vt:variant>
      <vt:variant>
        <vt:i4>1900607</vt:i4>
      </vt:variant>
      <vt:variant>
        <vt:i4>311</vt:i4>
      </vt:variant>
      <vt:variant>
        <vt:i4>0</vt:i4>
      </vt:variant>
      <vt:variant>
        <vt:i4>5</vt:i4>
      </vt:variant>
      <vt:variant>
        <vt:lpwstr/>
      </vt:variant>
      <vt:variant>
        <vt:lpwstr>_Toc459325093</vt:lpwstr>
      </vt:variant>
      <vt:variant>
        <vt:i4>1900607</vt:i4>
      </vt:variant>
      <vt:variant>
        <vt:i4>305</vt:i4>
      </vt:variant>
      <vt:variant>
        <vt:i4>0</vt:i4>
      </vt:variant>
      <vt:variant>
        <vt:i4>5</vt:i4>
      </vt:variant>
      <vt:variant>
        <vt:lpwstr/>
      </vt:variant>
      <vt:variant>
        <vt:lpwstr>_Toc459325092</vt:lpwstr>
      </vt:variant>
      <vt:variant>
        <vt:i4>1900607</vt:i4>
      </vt:variant>
      <vt:variant>
        <vt:i4>299</vt:i4>
      </vt:variant>
      <vt:variant>
        <vt:i4>0</vt:i4>
      </vt:variant>
      <vt:variant>
        <vt:i4>5</vt:i4>
      </vt:variant>
      <vt:variant>
        <vt:lpwstr/>
      </vt:variant>
      <vt:variant>
        <vt:lpwstr>_Toc459325091</vt:lpwstr>
      </vt:variant>
      <vt:variant>
        <vt:i4>1900607</vt:i4>
      </vt:variant>
      <vt:variant>
        <vt:i4>293</vt:i4>
      </vt:variant>
      <vt:variant>
        <vt:i4>0</vt:i4>
      </vt:variant>
      <vt:variant>
        <vt:i4>5</vt:i4>
      </vt:variant>
      <vt:variant>
        <vt:lpwstr/>
      </vt:variant>
      <vt:variant>
        <vt:lpwstr>_Toc459325090</vt:lpwstr>
      </vt:variant>
      <vt:variant>
        <vt:i4>1835071</vt:i4>
      </vt:variant>
      <vt:variant>
        <vt:i4>287</vt:i4>
      </vt:variant>
      <vt:variant>
        <vt:i4>0</vt:i4>
      </vt:variant>
      <vt:variant>
        <vt:i4>5</vt:i4>
      </vt:variant>
      <vt:variant>
        <vt:lpwstr/>
      </vt:variant>
      <vt:variant>
        <vt:lpwstr>_Toc459325089</vt:lpwstr>
      </vt:variant>
      <vt:variant>
        <vt:i4>1835071</vt:i4>
      </vt:variant>
      <vt:variant>
        <vt:i4>281</vt:i4>
      </vt:variant>
      <vt:variant>
        <vt:i4>0</vt:i4>
      </vt:variant>
      <vt:variant>
        <vt:i4>5</vt:i4>
      </vt:variant>
      <vt:variant>
        <vt:lpwstr/>
      </vt:variant>
      <vt:variant>
        <vt:lpwstr>_Toc459325088</vt:lpwstr>
      </vt:variant>
      <vt:variant>
        <vt:i4>1835071</vt:i4>
      </vt:variant>
      <vt:variant>
        <vt:i4>275</vt:i4>
      </vt:variant>
      <vt:variant>
        <vt:i4>0</vt:i4>
      </vt:variant>
      <vt:variant>
        <vt:i4>5</vt:i4>
      </vt:variant>
      <vt:variant>
        <vt:lpwstr/>
      </vt:variant>
      <vt:variant>
        <vt:lpwstr>_Toc459325087</vt:lpwstr>
      </vt:variant>
      <vt:variant>
        <vt:i4>1835071</vt:i4>
      </vt:variant>
      <vt:variant>
        <vt:i4>269</vt:i4>
      </vt:variant>
      <vt:variant>
        <vt:i4>0</vt:i4>
      </vt:variant>
      <vt:variant>
        <vt:i4>5</vt:i4>
      </vt:variant>
      <vt:variant>
        <vt:lpwstr/>
      </vt:variant>
      <vt:variant>
        <vt:lpwstr>_Toc459325086</vt:lpwstr>
      </vt:variant>
      <vt:variant>
        <vt:i4>1835071</vt:i4>
      </vt:variant>
      <vt:variant>
        <vt:i4>263</vt:i4>
      </vt:variant>
      <vt:variant>
        <vt:i4>0</vt:i4>
      </vt:variant>
      <vt:variant>
        <vt:i4>5</vt:i4>
      </vt:variant>
      <vt:variant>
        <vt:lpwstr/>
      </vt:variant>
      <vt:variant>
        <vt:lpwstr>_Toc459325085</vt:lpwstr>
      </vt:variant>
      <vt:variant>
        <vt:i4>1835071</vt:i4>
      </vt:variant>
      <vt:variant>
        <vt:i4>257</vt:i4>
      </vt:variant>
      <vt:variant>
        <vt:i4>0</vt:i4>
      </vt:variant>
      <vt:variant>
        <vt:i4>5</vt:i4>
      </vt:variant>
      <vt:variant>
        <vt:lpwstr/>
      </vt:variant>
      <vt:variant>
        <vt:lpwstr>_Toc459325084</vt:lpwstr>
      </vt:variant>
      <vt:variant>
        <vt:i4>1835071</vt:i4>
      </vt:variant>
      <vt:variant>
        <vt:i4>251</vt:i4>
      </vt:variant>
      <vt:variant>
        <vt:i4>0</vt:i4>
      </vt:variant>
      <vt:variant>
        <vt:i4>5</vt:i4>
      </vt:variant>
      <vt:variant>
        <vt:lpwstr/>
      </vt:variant>
      <vt:variant>
        <vt:lpwstr>_Toc459325083</vt:lpwstr>
      </vt:variant>
      <vt:variant>
        <vt:i4>1835071</vt:i4>
      </vt:variant>
      <vt:variant>
        <vt:i4>245</vt:i4>
      </vt:variant>
      <vt:variant>
        <vt:i4>0</vt:i4>
      </vt:variant>
      <vt:variant>
        <vt:i4>5</vt:i4>
      </vt:variant>
      <vt:variant>
        <vt:lpwstr/>
      </vt:variant>
      <vt:variant>
        <vt:lpwstr>_Toc459325082</vt:lpwstr>
      </vt:variant>
      <vt:variant>
        <vt:i4>1835071</vt:i4>
      </vt:variant>
      <vt:variant>
        <vt:i4>239</vt:i4>
      </vt:variant>
      <vt:variant>
        <vt:i4>0</vt:i4>
      </vt:variant>
      <vt:variant>
        <vt:i4>5</vt:i4>
      </vt:variant>
      <vt:variant>
        <vt:lpwstr/>
      </vt:variant>
      <vt:variant>
        <vt:lpwstr>_Toc459325081</vt:lpwstr>
      </vt:variant>
      <vt:variant>
        <vt:i4>1835071</vt:i4>
      </vt:variant>
      <vt:variant>
        <vt:i4>233</vt:i4>
      </vt:variant>
      <vt:variant>
        <vt:i4>0</vt:i4>
      </vt:variant>
      <vt:variant>
        <vt:i4>5</vt:i4>
      </vt:variant>
      <vt:variant>
        <vt:lpwstr/>
      </vt:variant>
      <vt:variant>
        <vt:lpwstr>_Toc459325080</vt:lpwstr>
      </vt:variant>
      <vt:variant>
        <vt:i4>1245247</vt:i4>
      </vt:variant>
      <vt:variant>
        <vt:i4>227</vt:i4>
      </vt:variant>
      <vt:variant>
        <vt:i4>0</vt:i4>
      </vt:variant>
      <vt:variant>
        <vt:i4>5</vt:i4>
      </vt:variant>
      <vt:variant>
        <vt:lpwstr/>
      </vt:variant>
      <vt:variant>
        <vt:lpwstr>_Toc459325079</vt:lpwstr>
      </vt:variant>
      <vt:variant>
        <vt:i4>1245247</vt:i4>
      </vt:variant>
      <vt:variant>
        <vt:i4>221</vt:i4>
      </vt:variant>
      <vt:variant>
        <vt:i4>0</vt:i4>
      </vt:variant>
      <vt:variant>
        <vt:i4>5</vt:i4>
      </vt:variant>
      <vt:variant>
        <vt:lpwstr/>
      </vt:variant>
      <vt:variant>
        <vt:lpwstr>_Toc459325078</vt:lpwstr>
      </vt:variant>
      <vt:variant>
        <vt:i4>1245247</vt:i4>
      </vt:variant>
      <vt:variant>
        <vt:i4>215</vt:i4>
      </vt:variant>
      <vt:variant>
        <vt:i4>0</vt:i4>
      </vt:variant>
      <vt:variant>
        <vt:i4>5</vt:i4>
      </vt:variant>
      <vt:variant>
        <vt:lpwstr/>
      </vt:variant>
      <vt:variant>
        <vt:lpwstr>_Toc459325077</vt:lpwstr>
      </vt:variant>
      <vt:variant>
        <vt:i4>1245247</vt:i4>
      </vt:variant>
      <vt:variant>
        <vt:i4>209</vt:i4>
      </vt:variant>
      <vt:variant>
        <vt:i4>0</vt:i4>
      </vt:variant>
      <vt:variant>
        <vt:i4>5</vt:i4>
      </vt:variant>
      <vt:variant>
        <vt:lpwstr/>
      </vt:variant>
      <vt:variant>
        <vt:lpwstr>_Toc459325076</vt:lpwstr>
      </vt:variant>
      <vt:variant>
        <vt:i4>1245247</vt:i4>
      </vt:variant>
      <vt:variant>
        <vt:i4>203</vt:i4>
      </vt:variant>
      <vt:variant>
        <vt:i4>0</vt:i4>
      </vt:variant>
      <vt:variant>
        <vt:i4>5</vt:i4>
      </vt:variant>
      <vt:variant>
        <vt:lpwstr/>
      </vt:variant>
      <vt:variant>
        <vt:lpwstr>_Toc459325075</vt:lpwstr>
      </vt:variant>
      <vt:variant>
        <vt:i4>1245247</vt:i4>
      </vt:variant>
      <vt:variant>
        <vt:i4>197</vt:i4>
      </vt:variant>
      <vt:variant>
        <vt:i4>0</vt:i4>
      </vt:variant>
      <vt:variant>
        <vt:i4>5</vt:i4>
      </vt:variant>
      <vt:variant>
        <vt:lpwstr/>
      </vt:variant>
      <vt:variant>
        <vt:lpwstr>_Toc459325074</vt:lpwstr>
      </vt:variant>
      <vt:variant>
        <vt:i4>1245247</vt:i4>
      </vt:variant>
      <vt:variant>
        <vt:i4>191</vt:i4>
      </vt:variant>
      <vt:variant>
        <vt:i4>0</vt:i4>
      </vt:variant>
      <vt:variant>
        <vt:i4>5</vt:i4>
      </vt:variant>
      <vt:variant>
        <vt:lpwstr/>
      </vt:variant>
      <vt:variant>
        <vt:lpwstr>_Toc459325073</vt:lpwstr>
      </vt:variant>
      <vt:variant>
        <vt:i4>1245247</vt:i4>
      </vt:variant>
      <vt:variant>
        <vt:i4>185</vt:i4>
      </vt:variant>
      <vt:variant>
        <vt:i4>0</vt:i4>
      </vt:variant>
      <vt:variant>
        <vt:i4>5</vt:i4>
      </vt:variant>
      <vt:variant>
        <vt:lpwstr/>
      </vt:variant>
      <vt:variant>
        <vt:lpwstr>_Toc459325072</vt:lpwstr>
      </vt:variant>
      <vt:variant>
        <vt:i4>1245247</vt:i4>
      </vt:variant>
      <vt:variant>
        <vt:i4>179</vt:i4>
      </vt:variant>
      <vt:variant>
        <vt:i4>0</vt:i4>
      </vt:variant>
      <vt:variant>
        <vt:i4>5</vt:i4>
      </vt:variant>
      <vt:variant>
        <vt:lpwstr/>
      </vt:variant>
      <vt:variant>
        <vt:lpwstr>_Toc459325071</vt:lpwstr>
      </vt:variant>
      <vt:variant>
        <vt:i4>1245247</vt:i4>
      </vt:variant>
      <vt:variant>
        <vt:i4>173</vt:i4>
      </vt:variant>
      <vt:variant>
        <vt:i4>0</vt:i4>
      </vt:variant>
      <vt:variant>
        <vt:i4>5</vt:i4>
      </vt:variant>
      <vt:variant>
        <vt:lpwstr/>
      </vt:variant>
      <vt:variant>
        <vt:lpwstr>_Toc459325070</vt:lpwstr>
      </vt:variant>
      <vt:variant>
        <vt:i4>1179711</vt:i4>
      </vt:variant>
      <vt:variant>
        <vt:i4>167</vt:i4>
      </vt:variant>
      <vt:variant>
        <vt:i4>0</vt:i4>
      </vt:variant>
      <vt:variant>
        <vt:i4>5</vt:i4>
      </vt:variant>
      <vt:variant>
        <vt:lpwstr/>
      </vt:variant>
      <vt:variant>
        <vt:lpwstr>_Toc459325069</vt:lpwstr>
      </vt:variant>
      <vt:variant>
        <vt:i4>1179711</vt:i4>
      </vt:variant>
      <vt:variant>
        <vt:i4>161</vt:i4>
      </vt:variant>
      <vt:variant>
        <vt:i4>0</vt:i4>
      </vt:variant>
      <vt:variant>
        <vt:i4>5</vt:i4>
      </vt:variant>
      <vt:variant>
        <vt:lpwstr/>
      </vt:variant>
      <vt:variant>
        <vt:lpwstr>_Toc459325068</vt:lpwstr>
      </vt:variant>
      <vt:variant>
        <vt:i4>1179711</vt:i4>
      </vt:variant>
      <vt:variant>
        <vt:i4>155</vt:i4>
      </vt:variant>
      <vt:variant>
        <vt:i4>0</vt:i4>
      </vt:variant>
      <vt:variant>
        <vt:i4>5</vt:i4>
      </vt:variant>
      <vt:variant>
        <vt:lpwstr/>
      </vt:variant>
      <vt:variant>
        <vt:lpwstr>_Toc459325067</vt:lpwstr>
      </vt:variant>
      <vt:variant>
        <vt:i4>1179711</vt:i4>
      </vt:variant>
      <vt:variant>
        <vt:i4>149</vt:i4>
      </vt:variant>
      <vt:variant>
        <vt:i4>0</vt:i4>
      </vt:variant>
      <vt:variant>
        <vt:i4>5</vt:i4>
      </vt:variant>
      <vt:variant>
        <vt:lpwstr/>
      </vt:variant>
      <vt:variant>
        <vt:lpwstr>_Toc459325066</vt:lpwstr>
      </vt:variant>
      <vt:variant>
        <vt:i4>1179711</vt:i4>
      </vt:variant>
      <vt:variant>
        <vt:i4>143</vt:i4>
      </vt:variant>
      <vt:variant>
        <vt:i4>0</vt:i4>
      </vt:variant>
      <vt:variant>
        <vt:i4>5</vt:i4>
      </vt:variant>
      <vt:variant>
        <vt:lpwstr/>
      </vt:variant>
      <vt:variant>
        <vt:lpwstr>_Toc459325065</vt:lpwstr>
      </vt:variant>
      <vt:variant>
        <vt:i4>1179711</vt:i4>
      </vt:variant>
      <vt:variant>
        <vt:i4>137</vt:i4>
      </vt:variant>
      <vt:variant>
        <vt:i4>0</vt:i4>
      </vt:variant>
      <vt:variant>
        <vt:i4>5</vt:i4>
      </vt:variant>
      <vt:variant>
        <vt:lpwstr/>
      </vt:variant>
      <vt:variant>
        <vt:lpwstr>_Toc459325064</vt:lpwstr>
      </vt:variant>
      <vt:variant>
        <vt:i4>1179711</vt:i4>
      </vt:variant>
      <vt:variant>
        <vt:i4>131</vt:i4>
      </vt:variant>
      <vt:variant>
        <vt:i4>0</vt:i4>
      </vt:variant>
      <vt:variant>
        <vt:i4>5</vt:i4>
      </vt:variant>
      <vt:variant>
        <vt:lpwstr/>
      </vt:variant>
      <vt:variant>
        <vt:lpwstr>_Toc459325063</vt:lpwstr>
      </vt:variant>
      <vt:variant>
        <vt:i4>1179711</vt:i4>
      </vt:variant>
      <vt:variant>
        <vt:i4>125</vt:i4>
      </vt:variant>
      <vt:variant>
        <vt:i4>0</vt:i4>
      </vt:variant>
      <vt:variant>
        <vt:i4>5</vt:i4>
      </vt:variant>
      <vt:variant>
        <vt:lpwstr/>
      </vt:variant>
      <vt:variant>
        <vt:lpwstr>_Toc459325062</vt:lpwstr>
      </vt:variant>
      <vt:variant>
        <vt:i4>1179711</vt:i4>
      </vt:variant>
      <vt:variant>
        <vt:i4>119</vt:i4>
      </vt:variant>
      <vt:variant>
        <vt:i4>0</vt:i4>
      </vt:variant>
      <vt:variant>
        <vt:i4>5</vt:i4>
      </vt:variant>
      <vt:variant>
        <vt:lpwstr/>
      </vt:variant>
      <vt:variant>
        <vt:lpwstr>_Toc459325061</vt:lpwstr>
      </vt:variant>
      <vt:variant>
        <vt:i4>1179711</vt:i4>
      </vt:variant>
      <vt:variant>
        <vt:i4>113</vt:i4>
      </vt:variant>
      <vt:variant>
        <vt:i4>0</vt:i4>
      </vt:variant>
      <vt:variant>
        <vt:i4>5</vt:i4>
      </vt:variant>
      <vt:variant>
        <vt:lpwstr/>
      </vt:variant>
      <vt:variant>
        <vt:lpwstr>_Toc459325060</vt:lpwstr>
      </vt:variant>
      <vt:variant>
        <vt:i4>1114175</vt:i4>
      </vt:variant>
      <vt:variant>
        <vt:i4>107</vt:i4>
      </vt:variant>
      <vt:variant>
        <vt:i4>0</vt:i4>
      </vt:variant>
      <vt:variant>
        <vt:i4>5</vt:i4>
      </vt:variant>
      <vt:variant>
        <vt:lpwstr/>
      </vt:variant>
      <vt:variant>
        <vt:lpwstr>_Toc459325059</vt:lpwstr>
      </vt:variant>
      <vt:variant>
        <vt:i4>1114175</vt:i4>
      </vt:variant>
      <vt:variant>
        <vt:i4>101</vt:i4>
      </vt:variant>
      <vt:variant>
        <vt:i4>0</vt:i4>
      </vt:variant>
      <vt:variant>
        <vt:i4>5</vt:i4>
      </vt:variant>
      <vt:variant>
        <vt:lpwstr/>
      </vt:variant>
      <vt:variant>
        <vt:lpwstr>_Toc459325058</vt:lpwstr>
      </vt:variant>
      <vt:variant>
        <vt:i4>1114175</vt:i4>
      </vt:variant>
      <vt:variant>
        <vt:i4>95</vt:i4>
      </vt:variant>
      <vt:variant>
        <vt:i4>0</vt:i4>
      </vt:variant>
      <vt:variant>
        <vt:i4>5</vt:i4>
      </vt:variant>
      <vt:variant>
        <vt:lpwstr/>
      </vt:variant>
      <vt:variant>
        <vt:lpwstr>_Toc459325057</vt:lpwstr>
      </vt:variant>
      <vt:variant>
        <vt:i4>1114175</vt:i4>
      </vt:variant>
      <vt:variant>
        <vt:i4>89</vt:i4>
      </vt:variant>
      <vt:variant>
        <vt:i4>0</vt:i4>
      </vt:variant>
      <vt:variant>
        <vt:i4>5</vt:i4>
      </vt:variant>
      <vt:variant>
        <vt:lpwstr/>
      </vt:variant>
      <vt:variant>
        <vt:lpwstr>_Toc459325056</vt:lpwstr>
      </vt:variant>
      <vt:variant>
        <vt:i4>1114175</vt:i4>
      </vt:variant>
      <vt:variant>
        <vt:i4>83</vt:i4>
      </vt:variant>
      <vt:variant>
        <vt:i4>0</vt:i4>
      </vt:variant>
      <vt:variant>
        <vt:i4>5</vt:i4>
      </vt:variant>
      <vt:variant>
        <vt:lpwstr/>
      </vt:variant>
      <vt:variant>
        <vt:lpwstr>_Toc459325055</vt:lpwstr>
      </vt:variant>
      <vt:variant>
        <vt:i4>1114175</vt:i4>
      </vt:variant>
      <vt:variant>
        <vt:i4>77</vt:i4>
      </vt:variant>
      <vt:variant>
        <vt:i4>0</vt:i4>
      </vt:variant>
      <vt:variant>
        <vt:i4>5</vt:i4>
      </vt:variant>
      <vt:variant>
        <vt:lpwstr/>
      </vt:variant>
      <vt:variant>
        <vt:lpwstr>_Toc459325054</vt:lpwstr>
      </vt:variant>
      <vt:variant>
        <vt:i4>1114175</vt:i4>
      </vt:variant>
      <vt:variant>
        <vt:i4>71</vt:i4>
      </vt:variant>
      <vt:variant>
        <vt:i4>0</vt:i4>
      </vt:variant>
      <vt:variant>
        <vt:i4>5</vt:i4>
      </vt:variant>
      <vt:variant>
        <vt:lpwstr/>
      </vt:variant>
      <vt:variant>
        <vt:lpwstr>_Toc459325053</vt:lpwstr>
      </vt:variant>
      <vt:variant>
        <vt:i4>1114175</vt:i4>
      </vt:variant>
      <vt:variant>
        <vt:i4>65</vt:i4>
      </vt:variant>
      <vt:variant>
        <vt:i4>0</vt:i4>
      </vt:variant>
      <vt:variant>
        <vt:i4>5</vt:i4>
      </vt:variant>
      <vt:variant>
        <vt:lpwstr/>
      </vt:variant>
      <vt:variant>
        <vt:lpwstr>_Toc459325052</vt:lpwstr>
      </vt:variant>
      <vt:variant>
        <vt:i4>1114175</vt:i4>
      </vt:variant>
      <vt:variant>
        <vt:i4>59</vt:i4>
      </vt:variant>
      <vt:variant>
        <vt:i4>0</vt:i4>
      </vt:variant>
      <vt:variant>
        <vt:i4>5</vt:i4>
      </vt:variant>
      <vt:variant>
        <vt:lpwstr/>
      </vt:variant>
      <vt:variant>
        <vt:lpwstr>_Toc459325051</vt:lpwstr>
      </vt:variant>
      <vt:variant>
        <vt:i4>1114175</vt:i4>
      </vt:variant>
      <vt:variant>
        <vt:i4>53</vt:i4>
      </vt:variant>
      <vt:variant>
        <vt:i4>0</vt:i4>
      </vt:variant>
      <vt:variant>
        <vt:i4>5</vt:i4>
      </vt:variant>
      <vt:variant>
        <vt:lpwstr/>
      </vt:variant>
      <vt:variant>
        <vt:lpwstr>_Toc459325050</vt:lpwstr>
      </vt:variant>
      <vt:variant>
        <vt:i4>1048639</vt:i4>
      </vt:variant>
      <vt:variant>
        <vt:i4>47</vt:i4>
      </vt:variant>
      <vt:variant>
        <vt:i4>0</vt:i4>
      </vt:variant>
      <vt:variant>
        <vt:i4>5</vt:i4>
      </vt:variant>
      <vt:variant>
        <vt:lpwstr/>
      </vt:variant>
      <vt:variant>
        <vt:lpwstr>_Toc459325049</vt:lpwstr>
      </vt:variant>
      <vt:variant>
        <vt:i4>1048639</vt:i4>
      </vt:variant>
      <vt:variant>
        <vt:i4>41</vt:i4>
      </vt:variant>
      <vt:variant>
        <vt:i4>0</vt:i4>
      </vt:variant>
      <vt:variant>
        <vt:i4>5</vt:i4>
      </vt:variant>
      <vt:variant>
        <vt:lpwstr/>
      </vt:variant>
      <vt:variant>
        <vt:lpwstr>_Toc459325048</vt:lpwstr>
      </vt:variant>
      <vt:variant>
        <vt:i4>1048639</vt:i4>
      </vt:variant>
      <vt:variant>
        <vt:i4>35</vt:i4>
      </vt:variant>
      <vt:variant>
        <vt:i4>0</vt:i4>
      </vt:variant>
      <vt:variant>
        <vt:i4>5</vt:i4>
      </vt:variant>
      <vt:variant>
        <vt:lpwstr/>
      </vt:variant>
      <vt:variant>
        <vt:lpwstr>_Toc459325047</vt:lpwstr>
      </vt:variant>
      <vt:variant>
        <vt:i4>1048639</vt:i4>
      </vt:variant>
      <vt:variant>
        <vt:i4>29</vt:i4>
      </vt:variant>
      <vt:variant>
        <vt:i4>0</vt:i4>
      </vt:variant>
      <vt:variant>
        <vt:i4>5</vt:i4>
      </vt:variant>
      <vt:variant>
        <vt:lpwstr/>
      </vt:variant>
      <vt:variant>
        <vt:lpwstr>_Toc459325046</vt:lpwstr>
      </vt:variant>
      <vt:variant>
        <vt:i4>1048639</vt:i4>
      </vt:variant>
      <vt:variant>
        <vt:i4>23</vt:i4>
      </vt:variant>
      <vt:variant>
        <vt:i4>0</vt:i4>
      </vt:variant>
      <vt:variant>
        <vt:i4>5</vt:i4>
      </vt:variant>
      <vt:variant>
        <vt:lpwstr/>
      </vt:variant>
      <vt:variant>
        <vt:lpwstr>_Toc459325045</vt:lpwstr>
      </vt:variant>
      <vt:variant>
        <vt:i4>1048639</vt:i4>
      </vt:variant>
      <vt:variant>
        <vt:i4>17</vt:i4>
      </vt:variant>
      <vt:variant>
        <vt:i4>0</vt:i4>
      </vt:variant>
      <vt:variant>
        <vt:i4>5</vt:i4>
      </vt:variant>
      <vt:variant>
        <vt:lpwstr/>
      </vt:variant>
      <vt:variant>
        <vt:lpwstr>_Toc459325044</vt:lpwstr>
      </vt:variant>
      <vt:variant>
        <vt:i4>1048639</vt:i4>
      </vt:variant>
      <vt:variant>
        <vt:i4>11</vt:i4>
      </vt:variant>
      <vt:variant>
        <vt:i4>0</vt:i4>
      </vt:variant>
      <vt:variant>
        <vt:i4>5</vt:i4>
      </vt:variant>
      <vt:variant>
        <vt:lpwstr/>
      </vt:variant>
      <vt:variant>
        <vt:lpwstr>_Toc459325043</vt:lpwstr>
      </vt:variant>
      <vt:variant>
        <vt:i4>1048639</vt:i4>
      </vt:variant>
      <vt:variant>
        <vt:i4>5</vt:i4>
      </vt:variant>
      <vt:variant>
        <vt:i4>0</vt:i4>
      </vt:variant>
      <vt:variant>
        <vt:i4>5</vt:i4>
      </vt:variant>
      <vt:variant>
        <vt:lpwstr/>
      </vt:variant>
      <vt:variant>
        <vt:lpwstr>_Toc459325042</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Управление проектами</dc:title>
  <dc:creator>erusakov</dc:creator>
  <cp:lastModifiedBy>user</cp:lastModifiedBy>
  <cp:revision>10</cp:revision>
  <cp:lastPrinted>2024-11-25T02:54:00Z</cp:lastPrinted>
  <dcterms:created xsi:type="dcterms:W3CDTF">2024-11-01T06:23:00Z</dcterms:created>
  <dcterms:modified xsi:type="dcterms:W3CDTF">2024-11-26T02:02:00Z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0x0101008E2DAC058EC30A4397EDE9947434F430</vt:lpwstr>
  </property>
</Properties>
</file>